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317AB" w14:textId="77777777" w:rsidR="002A08CA" w:rsidRDefault="002A08CA" w:rsidP="00C47CDF">
      <w:pPr>
        <w:tabs>
          <w:tab w:val="left" w:pos="1701"/>
          <w:tab w:val="left" w:pos="6663"/>
        </w:tabs>
        <w:spacing w:before="100" w:beforeAutospacing="1" w:after="100" w:afterAutospacing="1" w:line="240" w:lineRule="auto"/>
      </w:pPr>
    </w:p>
    <w:p w14:paraId="774FF6AD" w14:textId="2B5F5940" w:rsidR="0030496E" w:rsidRPr="00F15EC5" w:rsidRDefault="00A31B4A" w:rsidP="00C47CDF">
      <w:pPr>
        <w:tabs>
          <w:tab w:val="left" w:pos="1701"/>
          <w:tab w:val="left" w:pos="6663"/>
        </w:tabs>
        <w:spacing w:before="100" w:beforeAutospacing="1" w:after="100" w:afterAutospacing="1" w:line="240" w:lineRule="auto"/>
        <w:rPr>
          <w:b/>
          <w:sz w:val="32"/>
          <w:szCs w:val="32"/>
        </w:rPr>
      </w:pPr>
      <w:r w:rsidRPr="006810ED">
        <w:rPr>
          <w:noProof/>
          <w:lang w:eastAsia="en-GB"/>
        </w:rPr>
        <w:drawing>
          <wp:inline distT="0" distB="0" distL="0" distR="0" wp14:anchorId="2A00DD7A" wp14:editId="18161E05">
            <wp:extent cx="2295525" cy="2295525"/>
            <wp:effectExtent l="0" t="0" r="9525" b="9525"/>
            <wp:docPr id="1" name="Picture 1" title="Office of the Police and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904\AppData\Local\Microsoft\Windows\INetCache\Content.Outlook\JH9ZNTJI\new_pcc_logo_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inline>
        </w:drawing>
      </w:r>
      <w:r w:rsidR="00C47CDF">
        <w:rPr>
          <w:noProof/>
        </w:rPr>
        <w:tab/>
      </w:r>
      <w:r>
        <w:rPr>
          <w:noProof/>
          <w:lang w:eastAsia="en-GB"/>
        </w:rPr>
        <w:drawing>
          <wp:inline distT="0" distB="0" distL="0" distR="0" wp14:anchorId="7E3D6995" wp14:editId="3D9D4F6D">
            <wp:extent cx="1438275" cy="2257425"/>
            <wp:effectExtent l="0" t="0" r="9525" b="9525"/>
            <wp:docPr id="2" name="Picture 2" title="Thames Valley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2257425"/>
                    </a:xfrm>
                    <a:prstGeom prst="rect">
                      <a:avLst/>
                    </a:prstGeom>
                    <a:noFill/>
                    <a:ln>
                      <a:noFill/>
                    </a:ln>
                  </pic:spPr>
                </pic:pic>
              </a:graphicData>
            </a:graphic>
          </wp:inline>
        </w:drawing>
      </w:r>
    </w:p>
    <w:p w14:paraId="51B738D7" w14:textId="77777777" w:rsidR="0030496E" w:rsidRPr="00441AC8" w:rsidRDefault="0030496E" w:rsidP="00AB5E08">
      <w:pPr>
        <w:spacing w:before="100" w:beforeAutospacing="1" w:after="100" w:afterAutospacing="1" w:line="240" w:lineRule="auto"/>
        <w:jc w:val="center"/>
      </w:pPr>
    </w:p>
    <w:p w14:paraId="7D0C82D1" w14:textId="77777777" w:rsidR="0030496E" w:rsidRPr="00441AC8" w:rsidRDefault="0030496E" w:rsidP="00AB5E08">
      <w:pPr>
        <w:spacing w:before="100" w:beforeAutospacing="1" w:after="100" w:afterAutospacing="1" w:line="240" w:lineRule="auto"/>
        <w:jc w:val="center"/>
      </w:pPr>
    </w:p>
    <w:p w14:paraId="64038FA6" w14:textId="77777777" w:rsidR="0030496E" w:rsidRPr="00441AC8" w:rsidRDefault="0030496E" w:rsidP="00AB5E08">
      <w:pPr>
        <w:spacing w:before="100" w:beforeAutospacing="1" w:after="100" w:afterAutospacing="1" w:line="240" w:lineRule="auto"/>
        <w:jc w:val="center"/>
        <w:rPr>
          <w:b/>
          <w:sz w:val="36"/>
          <w:szCs w:val="36"/>
        </w:rPr>
      </w:pPr>
    </w:p>
    <w:p w14:paraId="77AAB9BB" w14:textId="77777777" w:rsidR="003029FB" w:rsidRPr="0099406E" w:rsidRDefault="009226F1" w:rsidP="003029FB">
      <w:pPr>
        <w:spacing w:before="100" w:beforeAutospacing="1" w:after="100" w:afterAutospacing="1" w:line="240" w:lineRule="auto"/>
        <w:jc w:val="center"/>
        <w:rPr>
          <w:b/>
          <w:sz w:val="40"/>
          <w:szCs w:val="40"/>
        </w:rPr>
      </w:pPr>
      <w:r>
        <w:rPr>
          <w:b/>
          <w:sz w:val="40"/>
          <w:szCs w:val="40"/>
        </w:rPr>
        <w:t xml:space="preserve">JOINT </w:t>
      </w:r>
      <w:r w:rsidR="007E361F" w:rsidRPr="0099406E">
        <w:rPr>
          <w:b/>
          <w:sz w:val="40"/>
          <w:szCs w:val="40"/>
        </w:rPr>
        <w:t>CORPORATE GOVERNANCE FRAMEWORK</w:t>
      </w:r>
    </w:p>
    <w:p w14:paraId="6BA42062" w14:textId="658C4F68" w:rsidR="0030496E" w:rsidRPr="0099406E" w:rsidRDefault="4FE32BF0" w:rsidP="0E4092DF">
      <w:pPr>
        <w:spacing w:before="100" w:beforeAutospacing="1" w:after="100" w:afterAutospacing="1" w:line="240" w:lineRule="auto"/>
        <w:jc w:val="center"/>
        <w:rPr>
          <w:b/>
          <w:bCs/>
          <w:sz w:val="40"/>
          <w:szCs w:val="40"/>
        </w:rPr>
      </w:pPr>
      <w:r w:rsidRPr="45523A2B">
        <w:rPr>
          <w:b/>
          <w:bCs/>
          <w:sz w:val="40"/>
          <w:szCs w:val="40"/>
        </w:rPr>
        <w:t>2</w:t>
      </w:r>
      <w:r w:rsidR="40723583" w:rsidRPr="45523A2B">
        <w:rPr>
          <w:b/>
          <w:bCs/>
          <w:sz w:val="40"/>
          <w:szCs w:val="40"/>
        </w:rPr>
        <w:t>0</w:t>
      </w:r>
      <w:r w:rsidR="5FD9C777" w:rsidRPr="45523A2B">
        <w:rPr>
          <w:b/>
          <w:bCs/>
          <w:sz w:val="40"/>
          <w:szCs w:val="40"/>
        </w:rPr>
        <w:t>2</w:t>
      </w:r>
      <w:r w:rsidR="0C4B7A5B" w:rsidRPr="45523A2B">
        <w:rPr>
          <w:b/>
          <w:bCs/>
          <w:sz w:val="40"/>
          <w:szCs w:val="40"/>
        </w:rPr>
        <w:t>4</w:t>
      </w:r>
      <w:r w:rsidRPr="45523A2B">
        <w:rPr>
          <w:b/>
          <w:bCs/>
          <w:sz w:val="40"/>
          <w:szCs w:val="40"/>
        </w:rPr>
        <w:t>/2</w:t>
      </w:r>
      <w:r w:rsidR="4D5FE819" w:rsidRPr="45523A2B">
        <w:rPr>
          <w:b/>
          <w:bCs/>
          <w:sz w:val="40"/>
          <w:szCs w:val="40"/>
        </w:rPr>
        <w:t>5</w:t>
      </w:r>
    </w:p>
    <w:p w14:paraId="127B4DB6" w14:textId="77777777" w:rsidR="00205186" w:rsidRPr="00342A30" w:rsidRDefault="0030496E" w:rsidP="00205186">
      <w:pPr>
        <w:kinsoku w:val="0"/>
        <w:overflowPunct w:val="0"/>
        <w:spacing w:after="0" w:line="240" w:lineRule="auto"/>
        <w:ind w:left="357"/>
        <w:textAlignment w:val="baseline"/>
        <w:outlineLvl w:val="0"/>
        <w:rPr>
          <w:rFonts w:cs="Arial"/>
          <w:b/>
          <w:bCs/>
          <w:color w:val="333333"/>
        </w:rPr>
      </w:pPr>
      <w:r>
        <w:rPr>
          <w:rFonts w:ascii="Arial" w:hAnsi="Arial" w:cs="Arial"/>
          <w:b/>
          <w:bCs/>
          <w:color w:val="333333"/>
          <w:sz w:val="24"/>
          <w:szCs w:val="24"/>
        </w:rPr>
        <w:br w:type="page"/>
      </w:r>
      <w:r w:rsidR="00205186" w:rsidRPr="00342A30">
        <w:rPr>
          <w:rFonts w:cs="Arial"/>
          <w:b/>
          <w:bCs/>
          <w:color w:val="333333"/>
        </w:rPr>
        <w:lastRenderedPageBreak/>
        <w:t>CONTENTS</w:t>
      </w:r>
    </w:p>
    <w:p w14:paraId="6392968C" w14:textId="77777777" w:rsidR="00205186" w:rsidRPr="00342A30" w:rsidRDefault="00205186" w:rsidP="00205186">
      <w:pPr>
        <w:kinsoku w:val="0"/>
        <w:overflowPunct w:val="0"/>
        <w:spacing w:after="0" w:line="240" w:lineRule="auto"/>
        <w:ind w:left="357"/>
        <w:textAlignment w:val="baseline"/>
        <w:outlineLvl w:val="0"/>
        <w:rPr>
          <w:rFonts w:cs="Arial"/>
          <w:b/>
          <w:bCs/>
          <w:color w:val="333333"/>
        </w:rPr>
      </w:pPr>
      <w:r w:rsidRPr="00342A30">
        <w:rPr>
          <w:rFonts w:cs="Arial"/>
          <w:b/>
          <w:bCs/>
          <w:color w:val="333333"/>
        </w:rPr>
        <w:t xml:space="preserve">Statement of Corporate Governance for the Police and Crime </w:t>
      </w:r>
    </w:p>
    <w:p w14:paraId="09A65ED7" w14:textId="77777777" w:rsidR="00205186" w:rsidRPr="00342A30" w:rsidRDefault="00205186" w:rsidP="00205186">
      <w:pPr>
        <w:kinsoku w:val="0"/>
        <w:overflowPunct w:val="0"/>
        <w:spacing w:after="0" w:line="240" w:lineRule="auto"/>
        <w:ind w:left="357"/>
        <w:textAlignment w:val="baseline"/>
        <w:outlineLvl w:val="0"/>
        <w:rPr>
          <w:rFonts w:cs="Arial"/>
          <w:b/>
          <w:bCs/>
          <w:color w:val="333333"/>
        </w:rPr>
      </w:pPr>
      <w:r w:rsidRPr="00342A30">
        <w:rPr>
          <w:rFonts w:cs="Arial"/>
          <w:b/>
          <w:bCs/>
          <w:color w:val="333333"/>
        </w:rPr>
        <w:t>Commissioner and Chief Constable</w:t>
      </w:r>
    </w:p>
    <w:p w14:paraId="4E9119BF" w14:textId="77777777" w:rsidR="00205186" w:rsidRPr="00342A30" w:rsidRDefault="00205186" w:rsidP="00205186">
      <w:pPr>
        <w:kinsoku w:val="0"/>
        <w:overflowPunct w:val="0"/>
        <w:spacing w:after="0" w:line="240" w:lineRule="auto"/>
        <w:ind w:left="357" w:right="-694"/>
        <w:textAlignment w:val="baseline"/>
        <w:outlineLvl w:val="0"/>
        <w:rPr>
          <w:rFonts w:cs="Arial"/>
          <w:b/>
          <w:bCs/>
          <w:color w:val="333333"/>
        </w:rPr>
      </w:pP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r>
      <w:r w:rsidRPr="00342A30">
        <w:rPr>
          <w:rFonts w:cs="Arial"/>
          <w:b/>
          <w:bCs/>
          <w:color w:val="333333"/>
        </w:rPr>
        <w:tab/>
        <w:t>Page</w:t>
      </w:r>
    </w:p>
    <w:p w14:paraId="2F95A4B5" w14:textId="77777777" w:rsidR="00205186" w:rsidRPr="00342A30" w:rsidRDefault="00205186" w:rsidP="00205186">
      <w:pPr>
        <w:kinsoku w:val="0"/>
        <w:overflowPunct w:val="0"/>
        <w:spacing w:after="0" w:line="240" w:lineRule="auto"/>
        <w:ind w:left="357"/>
        <w:textAlignment w:val="baseline"/>
        <w:rPr>
          <w:rFonts w:cs="Arial"/>
          <w:bCs/>
          <w:color w:val="333333"/>
        </w:rPr>
      </w:pPr>
      <w:r w:rsidRPr="00342A30">
        <w:rPr>
          <w:rFonts w:cs="Arial"/>
          <w:bCs/>
          <w:color w:val="333333"/>
        </w:rPr>
        <w:t>Introduction</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w:t>
      </w:r>
    </w:p>
    <w:p w14:paraId="1ADC71F2"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Context</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w:t>
      </w:r>
    </w:p>
    <w:p w14:paraId="160C219D" w14:textId="77777777" w:rsidR="00205186" w:rsidRPr="00342A30" w:rsidRDefault="00205186" w:rsidP="00205186">
      <w:pPr>
        <w:kinsoku w:val="0"/>
        <w:overflowPunct w:val="0"/>
        <w:spacing w:after="0" w:line="240" w:lineRule="auto"/>
        <w:ind w:left="357"/>
        <w:textAlignment w:val="baseline"/>
        <w:rPr>
          <w:rFonts w:cs="Arial"/>
          <w:bCs/>
          <w:color w:val="333333"/>
        </w:rPr>
      </w:pPr>
      <w:r w:rsidRPr="00342A30">
        <w:rPr>
          <w:rFonts w:cs="Arial"/>
          <w:bCs/>
          <w:color w:val="333333"/>
        </w:rPr>
        <w:t>Principles</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w:t>
      </w:r>
    </w:p>
    <w:p w14:paraId="6A724F90"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Framework / Instruments of governance</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4</w:t>
      </w:r>
    </w:p>
    <w:p w14:paraId="3E6324C0"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Leadership</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5</w:t>
      </w:r>
    </w:p>
    <w:p w14:paraId="7C85A0A1"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Definitions used within this Joint Corporate Governance Framework</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5</w:t>
      </w:r>
    </w:p>
    <w:p w14:paraId="2D703A40" w14:textId="77777777" w:rsidR="00205186" w:rsidRPr="00342A30" w:rsidRDefault="00205186" w:rsidP="00205186">
      <w:pPr>
        <w:kinsoku w:val="0"/>
        <w:overflowPunct w:val="0"/>
        <w:spacing w:after="0" w:line="240" w:lineRule="auto"/>
        <w:ind w:left="357"/>
        <w:textAlignment w:val="baseline"/>
        <w:rPr>
          <w:rFonts w:cs="Arial"/>
          <w:bCs/>
          <w:color w:val="333333"/>
        </w:rPr>
      </w:pPr>
    </w:p>
    <w:p w14:paraId="4577632B" w14:textId="77777777" w:rsidR="00205186" w:rsidRPr="00342A30" w:rsidRDefault="00205186" w:rsidP="00205186">
      <w:pPr>
        <w:kinsoku w:val="0"/>
        <w:overflowPunct w:val="0"/>
        <w:spacing w:after="0" w:line="240" w:lineRule="auto"/>
        <w:ind w:left="357"/>
        <w:textAlignment w:val="baseline"/>
        <w:outlineLvl w:val="0"/>
        <w:rPr>
          <w:rFonts w:cs="Arial"/>
          <w:b/>
          <w:bCs/>
        </w:rPr>
      </w:pPr>
      <w:r w:rsidRPr="00342A30">
        <w:rPr>
          <w:rFonts w:cs="Arial"/>
          <w:b/>
          <w:bCs/>
        </w:rPr>
        <w:t>Code of Corporate Governance for the</w:t>
      </w:r>
    </w:p>
    <w:p w14:paraId="10245220" w14:textId="77777777" w:rsidR="00205186" w:rsidRPr="00342A30" w:rsidRDefault="00205186" w:rsidP="00205186">
      <w:pPr>
        <w:kinsoku w:val="0"/>
        <w:overflowPunct w:val="0"/>
        <w:spacing w:after="0" w:line="240" w:lineRule="auto"/>
        <w:ind w:left="357"/>
        <w:textAlignment w:val="baseline"/>
        <w:outlineLvl w:val="0"/>
        <w:rPr>
          <w:rFonts w:cs="Arial"/>
          <w:b/>
          <w:bCs/>
        </w:rPr>
      </w:pPr>
      <w:r w:rsidRPr="00342A30">
        <w:rPr>
          <w:rFonts w:cs="Arial"/>
          <w:b/>
          <w:bCs/>
        </w:rPr>
        <w:t>Police and Crime Commissioner and Chief Constable</w:t>
      </w:r>
    </w:p>
    <w:p w14:paraId="5C6F3F82" w14:textId="77777777" w:rsidR="00205186" w:rsidRPr="00342A30" w:rsidRDefault="00205186" w:rsidP="00205186">
      <w:pPr>
        <w:tabs>
          <w:tab w:val="left" w:pos="1995"/>
        </w:tabs>
        <w:kinsoku w:val="0"/>
        <w:overflowPunct w:val="0"/>
        <w:spacing w:after="0" w:line="240" w:lineRule="auto"/>
        <w:ind w:left="360"/>
        <w:textAlignment w:val="baseline"/>
        <w:rPr>
          <w:rFonts w:cs="Arial"/>
          <w:bCs/>
          <w:color w:val="333333"/>
        </w:rPr>
      </w:pPr>
      <w:r w:rsidRPr="00342A30">
        <w:rPr>
          <w:rFonts w:cs="Arial"/>
          <w:bCs/>
          <w:color w:val="333333"/>
        </w:rPr>
        <w:tab/>
      </w:r>
    </w:p>
    <w:p w14:paraId="32E44CAC" w14:textId="77777777" w:rsidR="00205186" w:rsidRPr="00342A30" w:rsidRDefault="00205186" w:rsidP="00205186">
      <w:pPr>
        <w:tabs>
          <w:tab w:val="left" w:pos="1995"/>
        </w:tabs>
        <w:kinsoku w:val="0"/>
        <w:overflowPunct w:val="0"/>
        <w:spacing w:after="0" w:line="240" w:lineRule="auto"/>
        <w:ind w:left="360"/>
        <w:textAlignment w:val="baseline"/>
        <w:rPr>
          <w:rFonts w:cs="Arial"/>
          <w:bCs/>
          <w:color w:val="333333"/>
        </w:rPr>
      </w:pPr>
      <w:r w:rsidRPr="00342A30">
        <w:rPr>
          <w:rFonts w:cs="Arial"/>
          <w:bCs/>
          <w:color w:val="333333"/>
        </w:rPr>
        <w:t>Introduction</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7</w:t>
      </w:r>
    </w:p>
    <w:p w14:paraId="7B5E3248" w14:textId="77777777" w:rsidR="00205186" w:rsidRPr="00342A30" w:rsidRDefault="00205186" w:rsidP="00205186">
      <w:pPr>
        <w:tabs>
          <w:tab w:val="left" w:pos="1995"/>
        </w:tabs>
        <w:kinsoku w:val="0"/>
        <w:overflowPunct w:val="0"/>
        <w:spacing w:after="0" w:line="240" w:lineRule="auto"/>
        <w:ind w:left="360"/>
        <w:textAlignment w:val="baseline"/>
        <w:rPr>
          <w:rFonts w:cs="Arial"/>
          <w:bCs/>
          <w:color w:val="333333"/>
        </w:rPr>
      </w:pPr>
      <w:r w:rsidRPr="00342A30">
        <w:rPr>
          <w:rFonts w:cs="Arial"/>
          <w:bCs/>
          <w:color w:val="333333"/>
        </w:rPr>
        <w:t>Code of corporate governance</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8</w:t>
      </w:r>
    </w:p>
    <w:p w14:paraId="67BBDF27" w14:textId="77777777" w:rsidR="00205186" w:rsidRPr="00342A30" w:rsidRDefault="00205186" w:rsidP="00205186">
      <w:pPr>
        <w:tabs>
          <w:tab w:val="left" w:pos="1995"/>
        </w:tabs>
        <w:kinsoku w:val="0"/>
        <w:overflowPunct w:val="0"/>
        <w:spacing w:after="0" w:line="240" w:lineRule="auto"/>
        <w:ind w:left="360"/>
        <w:textAlignment w:val="baseline"/>
        <w:rPr>
          <w:rFonts w:cs="Arial"/>
          <w:bCs/>
          <w:color w:val="333333"/>
        </w:rPr>
      </w:pPr>
      <w:r w:rsidRPr="00342A30">
        <w:rPr>
          <w:rFonts w:cs="Arial"/>
          <w:bCs/>
          <w:color w:val="333333"/>
        </w:rPr>
        <w:t>Arrangements for review of governance</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22</w:t>
      </w:r>
    </w:p>
    <w:p w14:paraId="2D6CC3B2" w14:textId="77777777" w:rsidR="00205186" w:rsidRPr="00342A30" w:rsidRDefault="00205186" w:rsidP="00205186">
      <w:pPr>
        <w:tabs>
          <w:tab w:val="left" w:pos="1995"/>
        </w:tabs>
        <w:kinsoku w:val="0"/>
        <w:overflowPunct w:val="0"/>
        <w:spacing w:after="0" w:line="240" w:lineRule="auto"/>
        <w:ind w:left="360"/>
        <w:textAlignment w:val="baseline"/>
        <w:rPr>
          <w:rFonts w:cs="Arial"/>
          <w:bCs/>
          <w:color w:val="333333"/>
        </w:rPr>
      </w:pPr>
    </w:p>
    <w:p w14:paraId="409C460D" w14:textId="77777777" w:rsidR="00205186" w:rsidRPr="00342A30" w:rsidRDefault="00205186" w:rsidP="00205186">
      <w:pPr>
        <w:kinsoku w:val="0"/>
        <w:overflowPunct w:val="0"/>
        <w:spacing w:after="0" w:line="240" w:lineRule="auto"/>
        <w:ind w:left="360"/>
        <w:textAlignment w:val="baseline"/>
        <w:outlineLvl w:val="0"/>
        <w:rPr>
          <w:rFonts w:cs="Arial"/>
          <w:b/>
          <w:bCs/>
        </w:rPr>
      </w:pPr>
      <w:r w:rsidRPr="00342A30">
        <w:rPr>
          <w:rFonts w:cs="Arial"/>
          <w:b/>
          <w:bCs/>
        </w:rPr>
        <w:t>Scheme of Corporate Governance</w:t>
      </w:r>
    </w:p>
    <w:p w14:paraId="46383804" w14:textId="77777777" w:rsidR="00205186" w:rsidRPr="00342A30" w:rsidRDefault="00205186" w:rsidP="00205186">
      <w:pPr>
        <w:kinsoku w:val="0"/>
        <w:overflowPunct w:val="0"/>
        <w:spacing w:after="0" w:line="240" w:lineRule="auto"/>
        <w:ind w:left="360"/>
        <w:textAlignment w:val="baseline"/>
        <w:rPr>
          <w:rFonts w:cs="Arial"/>
          <w:b/>
          <w:bCs/>
          <w:color w:val="333333"/>
        </w:rPr>
      </w:pPr>
    </w:p>
    <w:p w14:paraId="75C9BC61" w14:textId="77777777" w:rsidR="00205186" w:rsidRPr="00342A30" w:rsidRDefault="0095147E" w:rsidP="00205186">
      <w:pPr>
        <w:kinsoku w:val="0"/>
        <w:overflowPunct w:val="0"/>
        <w:spacing w:after="0" w:line="240" w:lineRule="auto"/>
        <w:ind w:left="360"/>
        <w:textAlignment w:val="baseline"/>
        <w:rPr>
          <w:rFonts w:cs="Arial"/>
          <w:bCs/>
          <w:color w:val="333333"/>
        </w:rPr>
      </w:pPr>
      <w:r>
        <w:rPr>
          <w:rFonts w:cs="Arial"/>
          <w:bCs/>
          <w:color w:val="333333"/>
        </w:rPr>
        <w:t>Purpose of Scheme</w:t>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205186" w:rsidRPr="00342A30">
        <w:rPr>
          <w:rFonts w:cs="Arial"/>
          <w:bCs/>
          <w:color w:val="333333"/>
        </w:rPr>
        <w:tab/>
      </w:r>
      <w:r w:rsidR="00EA74DD">
        <w:rPr>
          <w:rFonts w:cs="Arial"/>
          <w:bCs/>
          <w:color w:val="333333"/>
        </w:rPr>
        <w:t xml:space="preserve">  </w:t>
      </w:r>
      <w:r w:rsidR="00205186" w:rsidRPr="00342A30">
        <w:rPr>
          <w:rFonts w:cs="Arial"/>
          <w:bCs/>
          <w:color w:val="333333"/>
        </w:rPr>
        <w:t>25</w:t>
      </w:r>
    </w:p>
    <w:p w14:paraId="574CC7A7"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Delegations</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25</w:t>
      </w:r>
    </w:p>
    <w:p w14:paraId="37943998"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Chief Constable’s own functions</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25</w:t>
      </w:r>
    </w:p>
    <w:p w14:paraId="4C725396"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Consent</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25</w:t>
      </w:r>
    </w:p>
    <w:p w14:paraId="58FD7363"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Key principles</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26</w:t>
      </w:r>
    </w:p>
    <w:p w14:paraId="0E408B43"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Introduction</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27</w:t>
      </w:r>
    </w:p>
    <w:p w14:paraId="5D2B4B33"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General Principles of delegation</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27</w:t>
      </w:r>
    </w:p>
    <w:p w14:paraId="60F0D6C4"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rPr>
        <w:t>Financial Regulations, including contract regulations</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w:t>
      </w:r>
      <w:r w:rsidRPr="00342A30">
        <w:rPr>
          <w:rFonts w:cs="Arial"/>
        </w:rPr>
        <w:t>28</w:t>
      </w:r>
    </w:p>
    <w:p w14:paraId="126C04FB" w14:textId="77777777" w:rsidR="00205186" w:rsidRPr="00342A30" w:rsidRDefault="00205186" w:rsidP="00205186">
      <w:pPr>
        <w:kinsoku w:val="0"/>
        <w:overflowPunct w:val="0"/>
        <w:spacing w:after="0" w:line="240" w:lineRule="auto"/>
        <w:ind w:left="360"/>
        <w:textAlignment w:val="baseline"/>
        <w:rPr>
          <w:rFonts w:cs="Arial"/>
          <w:bCs/>
          <w:color w:val="333333"/>
        </w:rPr>
      </w:pPr>
      <w:r w:rsidRPr="00342A30">
        <w:rPr>
          <w:rFonts w:cs="Arial"/>
          <w:bCs/>
          <w:color w:val="333333"/>
        </w:rPr>
        <w:t>Role of the Police and Crime Commissioner</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29</w:t>
      </w:r>
    </w:p>
    <w:p w14:paraId="5507DA9D" w14:textId="77777777" w:rsidR="00205186" w:rsidRPr="00342A30" w:rsidRDefault="00205186" w:rsidP="00205186">
      <w:pPr>
        <w:tabs>
          <w:tab w:val="left" w:pos="5760"/>
        </w:tabs>
        <w:kinsoku w:val="0"/>
        <w:overflowPunct w:val="0"/>
        <w:spacing w:after="0" w:line="240" w:lineRule="auto"/>
        <w:ind w:left="360"/>
        <w:textAlignment w:val="baseline"/>
        <w:rPr>
          <w:rFonts w:cs="Arial"/>
          <w:bCs/>
          <w:color w:val="333333"/>
        </w:rPr>
      </w:pPr>
      <w:r w:rsidRPr="00342A30">
        <w:rPr>
          <w:rFonts w:cs="Arial"/>
          <w:bCs/>
          <w:color w:val="333333"/>
        </w:rPr>
        <w:t>Role of the Deputy Police and Crime Commissioner</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30</w:t>
      </w:r>
    </w:p>
    <w:p w14:paraId="295A932D" w14:textId="77777777" w:rsidR="00205186" w:rsidRPr="00342A30" w:rsidRDefault="00205186" w:rsidP="00205186">
      <w:pPr>
        <w:tabs>
          <w:tab w:val="left" w:pos="5760"/>
        </w:tabs>
        <w:kinsoku w:val="0"/>
        <w:overflowPunct w:val="0"/>
        <w:spacing w:after="0" w:line="240" w:lineRule="auto"/>
        <w:ind w:left="360"/>
        <w:textAlignment w:val="baseline"/>
        <w:rPr>
          <w:rFonts w:cs="Arial"/>
          <w:bCs/>
          <w:color w:val="333333"/>
        </w:rPr>
      </w:pPr>
      <w:r w:rsidRPr="00342A30">
        <w:rPr>
          <w:rFonts w:cs="Arial"/>
          <w:bCs/>
          <w:color w:val="333333"/>
        </w:rPr>
        <w:t xml:space="preserve">Role of the PCC’s Chief </w:t>
      </w:r>
      <w:r w:rsidR="00605BFE">
        <w:rPr>
          <w:rFonts w:cs="Arial"/>
          <w:bCs/>
          <w:color w:val="333333"/>
        </w:rPr>
        <w:t>of Staff</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30</w:t>
      </w:r>
    </w:p>
    <w:p w14:paraId="12CCEC88" w14:textId="77777777" w:rsidR="00205186" w:rsidRPr="00342A30" w:rsidRDefault="00205186" w:rsidP="00205186">
      <w:pPr>
        <w:tabs>
          <w:tab w:val="left" w:pos="5760"/>
        </w:tabs>
        <w:kinsoku w:val="0"/>
        <w:overflowPunct w:val="0"/>
        <w:spacing w:after="0" w:line="240" w:lineRule="auto"/>
        <w:ind w:left="360"/>
        <w:textAlignment w:val="baseline"/>
        <w:rPr>
          <w:rFonts w:cs="Arial"/>
          <w:bCs/>
          <w:color w:val="333333"/>
        </w:rPr>
      </w:pPr>
      <w:r w:rsidRPr="00342A30">
        <w:rPr>
          <w:rFonts w:cs="Arial"/>
          <w:bCs/>
          <w:color w:val="333333"/>
        </w:rPr>
        <w:t>Role of the PCC’s Chief Finance Officer</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32</w:t>
      </w:r>
    </w:p>
    <w:p w14:paraId="5A9AE64F" w14:textId="77777777" w:rsidR="00205186" w:rsidRPr="00342A30" w:rsidRDefault="00205186" w:rsidP="00205186">
      <w:pPr>
        <w:tabs>
          <w:tab w:val="left" w:pos="5760"/>
        </w:tabs>
        <w:kinsoku w:val="0"/>
        <w:overflowPunct w:val="0"/>
        <w:spacing w:after="0" w:line="240" w:lineRule="auto"/>
        <w:ind w:left="360"/>
        <w:textAlignment w:val="baseline"/>
        <w:outlineLvl w:val="0"/>
        <w:rPr>
          <w:rFonts w:cs="Arial"/>
          <w:bCs/>
          <w:color w:val="333333"/>
        </w:rPr>
      </w:pPr>
      <w:r w:rsidRPr="00342A30">
        <w:rPr>
          <w:rFonts w:cs="Arial"/>
          <w:bCs/>
          <w:color w:val="333333"/>
        </w:rPr>
        <w:t>Role of the Chief Constable</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32</w:t>
      </w:r>
    </w:p>
    <w:p w14:paraId="03825ACA" w14:textId="77777777" w:rsidR="00205186" w:rsidRPr="00342A30" w:rsidRDefault="00205186" w:rsidP="00205186">
      <w:pPr>
        <w:tabs>
          <w:tab w:val="left" w:pos="5760"/>
        </w:tabs>
        <w:kinsoku w:val="0"/>
        <w:overflowPunct w:val="0"/>
        <w:spacing w:after="0" w:line="240" w:lineRule="auto"/>
        <w:ind w:left="360"/>
        <w:textAlignment w:val="baseline"/>
        <w:outlineLvl w:val="0"/>
        <w:rPr>
          <w:rFonts w:cs="Arial"/>
          <w:bCs/>
          <w:color w:val="333333"/>
        </w:rPr>
      </w:pPr>
      <w:r w:rsidRPr="00342A30">
        <w:rPr>
          <w:rFonts w:cs="Arial"/>
          <w:bCs/>
          <w:color w:val="333333"/>
        </w:rPr>
        <w:t>Role of the Director of Finance</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33</w:t>
      </w:r>
    </w:p>
    <w:p w14:paraId="3AE1B50D" w14:textId="77777777" w:rsidR="00205186" w:rsidRPr="00342A30" w:rsidRDefault="00205186" w:rsidP="00205186">
      <w:pPr>
        <w:tabs>
          <w:tab w:val="left" w:pos="5760"/>
        </w:tabs>
        <w:kinsoku w:val="0"/>
        <w:overflowPunct w:val="0"/>
        <w:spacing w:after="0" w:line="240" w:lineRule="auto"/>
        <w:ind w:left="360"/>
        <w:textAlignment w:val="baseline"/>
        <w:rPr>
          <w:rFonts w:cs="Arial"/>
          <w:bCs/>
          <w:color w:val="333333"/>
        </w:rPr>
      </w:pPr>
      <w:r w:rsidRPr="00342A30">
        <w:rPr>
          <w:rFonts w:cs="Arial"/>
          <w:bCs/>
          <w:color w:val="333333"/>
        </w:rPr>
        <w:t>Role of the Director of People</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33</w:t>
      </w:r>
    </w:p>
    <w:p w14:paraId="7FEB7A00" w14:textId="77777777" w:rsidR="00205186" w:rsidRPr="00342A30" w:rsidRDefault="00205186" w:rsidP="00205186">
      <w:pPr>
        <w:tabs>
          <w:tab w:val="left" w:pos="5760"/>
        </w:tabs>
        <w:kinsoku w:val="0"/>
        <w:overflowPunct w:val="0"/>
        <w:spacing w:after="0" w:line="240" w:lineRule="auto"/>
        <w:ind w:left="360"/>
        <w:textAlignment w:val="baseline"/>
        <w:outlineLvl w:val="0"/>
        <w:rPr>
          <w:rFonts w:cs="Arial"/>
          <w:bCs/>
          <w:color w:val="333333"/>
        </w:rPr>
      </w:pPr>
      <w:r w:rsidRPr="00342A30">
        <w:rPr>
          <w:rFonts w:cs="Arial"/>
          <w:bCs/>
          <w:color w:val="333333"/>
        </w:rPr>
        <w:t>Role of the Head of Legal Services</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33</w:t>
      </w:r>
    </w:p>
    <w:p w14:paraId="07B460BE" w14:textId="77777777" w:rsidR="00205186" w:rsidRPr="00342A30" w:rsidRDefault="00205186" w:rsidP="00205186">
      <w:pPr>
        <w:tabs>
          <w:tab w:val="left" w:pos="5760"/>
        </w:tabs>
        <w:kinsoku w:val="0"/>
        <w:overflowPunct w:val="0"/>
        <w:spacing w:after="0" w:line="240" w:lineRule="auto"/>
        <w:ind w:left="360"/>
        <w:textAlignment w:val="baseline"/>
        <w:outlineLvl w:val="0"/>
        <w:rPr>
          <w:rFonts w:cs="Arial"/>
          <w:bCs/>
          <w:color w:val="333333"/>
        </w:rPr>
      </w:pPr>
      <w:r w:rsidRPr="00342A30">
        <w:rPr>
          <w:rFonts w:cs="Arial"/>
          <w:bCs/>
          <w:color w:val="333333"/>
        </w:rPr>
        <w:t xml:space="preserve">Role of the Head of Property Services </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33</w:t>
      </w:r>
    </w:p>
    <w:p w14:paraId="2DF00D8D" w14:textId="77777777" w:rsidR="00205186" w:rsidRPr="00342A30" w:rsidRDefault="00205186" w:rsidP="00205186">
      <w:pPr>
        <w:tabs>
          <w:tab w:val="left" w:pos="5760"/>
        </w:tabs>
        <w:kinsoku w:val="0"/>
        <w:overflowPunct w:val="0"/>
        <w:spacing w:after="0" w:line="240" w:lineRule="auto"/>
        <w:ind w:left="360"/>
        <w:textAlignment w:val="baseline"/>
        <w:outlineLvl w:val="0"/>
        <w:rPr>
          <w:rFonts w:cs="Arial"/>
          <w:bCs/>
          <w:color w:val="333333"/>
        </w:rPr>
      </w:pPr>
      <w:r w:rsidRPr="00342A30">
        <w:rPr>
          <w:rFonts w:cs="Arial"/>
          <w:bCs/>
          <w:color w:val="333333"/>
        </w:rPr>
        <w:t>Role of the Chief Information Officer</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34</w:t>
      </w:r>
    </w:p>
    <w:p w14:paraId="6D449A5C" w14:textId="77777777" w:rsidR="00205186" w:rsidRPr="00342A30" w:rsidRDefault="00205186" w:rsidP="00205186">
      <w:pPr>
        <w:tabs>
          <w:tab w:val="left" w:pos="5760"/>
        </w:tabs>
        <w:kinsoku w:val="0"/>
        <w:overflowPunct w:val="0"/>
        <w:spacing w:after="0" w:line="240" w:lineRule="auto"/>
        <w:ind w:left="360"/>
        <w:textAlignment w:val="baseline"/>
        <w:rPr>
          <w:rFonts w:cs="Arial"/>
          <w:bCs/>
          <w:color w:val="333333"/>
        </w:rPr>
      </w:pPr>
      <w:r w:rsidRPr="00342A30">
        <w:rPr>
          <w:rFonts w:cs="Arial"/>
          <w:bCs/>
          <w:color w:val="333333"/>
        </w:rPr>
        <w:t>Heads of Department</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34</w:t>
      </w:r>
    </w:p>
    <w:p w14:paraId="7BE2A7D7" w14:textId="77777777" w:rsidR="00205186" w:rsidRPr="00342A30" w:rsidRDefault="00205186" w:rsidP="00205186">
      <w:pPr>
        <w:tabs>
          <w:tab w:val="left" w:pos="5760"/>
        </w:tabs>
        <w:kinsoku w:val="0"/>
        <w:overflowPunct w:val="0"/>
        <w:spacing w:after="0" w:line="240" w:lineRule="auto"/>
        <w:ind w:left="360"/>
        <w:textAlignment w:val="baseline"/>
        <w:rPr>
          <w:rFonts w:cs="Arial"/>
          <w:bCs/>
          <w:color w:val="333333"/>
        </w:rPr>
      </w:pPr>
      <w:r w:rsidRPr="00342A30">
        <w:rPr>
          <w:rFonts w:cs="Arial"/>
          <w:bCs/>
          <w:color w:val="333333"/>
        </w:rPr>
        <w:t>Urgency provisions</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EA74DD">
        <w:rPr>
          <w:rFonts w:cs="Arial"/>
          <w:bCs/>
          <w:color w:val="333333"/>
        </w:rPr>
        <w:t xml:space="preserve">  </w:t>
      </w:r>
      <w:r w:rsidRPr="00342A30">
        <w:rPr>
          <w:rFonts w:cs="Arial"/>
          <w:bCs/>
          <w:color w:val="333333"/>
        </w:rPr>
        <w:t>34</w:t>
      </w:r>
    </w:p>
    <w:p w14:paraId="414DDD04" w14:textId="77777777" w:rsidR="0095147E" w:rsidRDefault="00205186" w:rsidP="0095147E">
      <w:pPr>
        <w:tabs>
          <w:tab w:val="left" w:pos="5760"/>
        </w:tabs>
        <w:kinsoku w:val="0"/>
        <w:overflowPunct w:val="0"/>
        <w:spacing w:after="0" w:line="240" w:lineRule="auto"/>
        <w:ind w:left="360"/>
        <w:textAlignment w:val="baseline"/>
        <w:outlineLvl w:val="0"/>
        <w:rPr>
          <w:rFonts w:cs="Arial"/>
        </w:rPr>
      </w:pPr>
      <w:r w:rsidRPr="00342A30">
        <w:rPr>
          <w:rFonts w:cs="Arial"/>
          <w:bCs/>
          <w:color w:val="333333"/>
        </w:rPr>
        <w:t xml:space="preserve">Appendix 1 </w:t>
      </w:r>
      <w:r w:rsidR="0095147E">
        <w:rPr>
          <w:rFonts w:cs="Arial"/>
          <w:bCs/>
          <w:color w:val="333333"/>
        </w:rPr>
        <w:t>-</w:t>
      </w:r>
      <w:r w:rsidRPr="00342A30">
        <w:rPr>
          <w:rFonts w:cs="Arial"/>
          <w:bCs/>
          <w:color w:val="333333"/>
        </w:rPr>
        <w:t xml:space="preserve"> Delegations from the PCC</w:t>
      </w:r>
      <w:r w:rsidRPr="00342A30">
        <w:rPr>
          <w:rFonts w:cs="Arial"/>
          <w:bCs/>
          <w:color w:val="333333"/>
        </w:rPr>
        <w:tab/>
      </w:r>
      <w:r w:rsidRPr="00342A30">
        <w:rPr>
          <w:rFonts w:cs="Arial"/>
          <w:bCs/>
          <w:color w:val="333333"/>
        </w:rPr>
        <w:tab/>
      </w:r>
      <w:r w:rsidRPr="00342A30">
        <w:rPr>
          <w:rFonts w:cs="Arial"/>
          <w:bCs/>
          <w:color w:val="333333"/>
        </w:rPr>
        <w:tab/>
      </w:r>
      <w:r w:rsidRPr="00342A30">
        <w:rPr>
          <w:rFonts w:cs="Arial"/>
          <w:bCs/>
          <w:color w:val="333333"/>
        </w:rPr>
        <w:tab/>
      </w:r>
      <w:r w:rsidR="0095147E">
        <w:rPr>
          <w:rFonts w:cs="Arial"/>
          <w:bCs/>
          <w:color w:val="333333"/>
        </w:rPr>
        <w:tab/>
      </w:r>
      <w:r w:rsidR="00EA74DD">
        <w:rPr>
          <w:rFonts w:cs="Arial"/>
          <w:bCs/>
          <w:color w:val="333333"/>
        </w:rPr>
        <w:t xml:space="preserve">  </w:t>
      </w:r>
      <w:r w:rsidR="0095147E">
        <w:rPr>
          <w:rFonts w:cs="Arial"/>
          <w:bCs/>
          <w:color w:val="333333"/>
        </w:rPr>
        <w:t>36</w:t>
      </w:r>
    </w:p>
    <w:p w14:paraId="6324AA4F" w14:textId="77777777" w:rsidR="00205186" w:rsidRDefault="00205186" w:rsidP="0095147E">
      <w:pPr>
        <w:tabs>
          <w:tab w:val="left" w:pos="5760"/>
        </w:tabs>
        <w:kinsoku w:val="0"/>
        <w:overflowPunct w:val="0"/>
        <w:spacing w:after="0" w:line="240" w:lineRule="auto"/>
        <w:ind w:left="360"/>
        <w:textAlignment w:val="baseline"/>
        <w:outlineLvl w:val="0"/>
        <w:rPr>
          <w:rFonts w:cs="Arial"/>
        </w:rPr>
      </w:pPr>
      <w:r w:rsidRPr="00342A30">
        <w:rPr>
          <w:rFonts w:cs="Arial"/>
        </w:rPr>
        <w:t xml:space="preserve">Appendix 2 </w:t>
      </w:r>
      <w:r w:rsidR="0095147E">
        <w:rPr>
          <w:rFonts w:cs="Arial"/>
        </w:rPr>
        <w:t>-</w:t>
      </w:r>
      <w:r w:rsidRPr="00342A30">
        <w:rPr>
          <w:rFonts w:cs="Arial"/>
        </w:rPr>
        <w:t xml:space="preserve"> Delegations from the Chief Constable</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w:t>
      </w:r>
      <w:r w:rsidRPr="00342A30">
        <w:rPr>
          <w:rFonts w:cs="Arial"/>
        </w:rPr>
        <w:t>37</w:t>
      </w:r>
    </w:p>
    <w:p w14:paraId="10A679F6" w14:textId="77777777" w:rsidR="0095147E" w:rsidRPr="00342A30" w:rsidRDefault="0095147E" w:rsidP="0095147E">
      <w:pPr>
        <w:tabs>
          <w:tab w:val="left" w:pos="5760"/>
        </w:tabs>
        <w:kinsoku w:val="0"/>
        <w:overflowPunct w:val="0"/>
        <w:spacing w:after="0" w:line="240" w:lineRule="auto"/>
        <w:ind w:left="360"/>
        <w:textAlignment w:val="baseline"/>
        <w:outlineLvl w:val="0"/>
        <w:rPr>
          <w:rFonts w:cs="Arial"/>
        </w:rPr>
      </w:pPr>
    </w:p>
    <w:p w14:paraId="5DA17D00" w14:textId="77777777" w:rsidR="00205186" w:rsidRPr="0095147E" w:rsidRDefault="00205186" w:rsidP="00205186">
      <w:pPr>
        <w:ind w:left="720" w:hanging="360"/>
        <w:rPr>
          <w:rFonts w:cs="Arial"/>
          <w:b/>
        </w:rPr>
      </w:pPr>
      <w:r w:rsidRPr="0095147E">
        <w:rPr>
          <w:rFonts w:cs="Arial"/>
          <w:b/>
        </w:rPr>
        <w:t>Appendix 3 - Financial Regulations</w:t>
      </w:r>
    </w:p>
    <w:p w14:paraId="17455067" w14:textId="77777777" w:rsidR="00205186" w:rsidRPr="00342A30" w:rsidRDefault="00205186" w:rsidP="00205186">
      <w:pPr>
        <w:spacing w:after="0" w:line="240" w:lineRule="auto"/>
        <w:ind w:left="720" w:hanging="360"/>
        <w:rPr>
          <w:rFonts w:cs="Arial"/>
        </w:rPr>
      </w:pPr>
      <w:r w:rsidRPr="00342A30">
        <w:rPr>
          <w:rFonts w:cs="Arial"/>
        </w:rPr>
        <w:t>Introduction</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w:t>
      </w:r>
      <w:r w:rsidRPr="00342A30">
        <w:rPr>
          <w:rFonts w:cs="Arial"/>
        </w:rPr>
        <w:t>4</w:t>
      </w:r>
      <w:r w:rsidR="0095147E">
        <w:rPr>
          <w:rFonts w:cs="Arial"/>
        </w:rPr>
        <w:t>2</w:t>
      </w:r>
    </w:p>
    <w:p w14:paraId="592A4C5E" w14:textId="77777777" w:rsidR="00205186" w:rsidRPr="00342A30" w:rsidRDefault="00205186" w:rsidP="00205186">
      <w:pPr>
        <w:spacing w:after="0" w:line="240" w:lineRule="auto"/>
        <w:ind w:left="720" w:hanging="360"/>
        <w:rPr>
          <w:rFonts w:cs="Arial"/>
        </w:rPr>
      </w:pPr>
      <w:r w:rsidRPr="00342A30">
        <w:rPr>
          <w:rFonts w:cs="Arial"/>
        </w:rPr>
        <w:t>Section 1 – Financial management</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46</w:t>
      </w:r>
    </w:p>
    <w:p w14:paraId="46C0A0E4" w14:textId="77777777" w:rsidR="00205186" w:rsidRPr="00342A30" w:rsidRDefault="00205186" w:rsidP="00205186">
      <w:pPr>
        <w:spacing w:after="0" w:line="240" w:lineRule="auto"/>
        <w:ind w:left="720" w:hanging="360"/>
        <w:rPr>
          <w:rFonts w:cs="Arial"/>
        </w:rPr>
      </w:pPr>
      <w:r w:rsidRPr="00342A30">
        <w:rPr>
          <w:rFonts w:cs="Arial"/>
        </w:rPr>
        <w:t>Section 2 – Financial planning</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w:t>
      </w:r>
      <w:r w:rsidRPr="00342A30">
        <w:rPr>
          <w:rFonts w:cs="Arial"/>
        </w:rPr>
        <w:t>5</w:t>
      </w:r>
      <w:r w:rsidR="00EA74DD">
        <w:rPr>
          <w:rFonts w:cs="Arial"/>
        </w:rPr>
        <w:t>5</w:t>
      </w:r>
    </w:p>
    <w:p w14:paraId="66E9367F" w14:textId="77777777" w:rsidR="00205186" w:rsidRPr="00342A30" w:rsidRDefault="00205186" w:rsidP="00205186">
      <w:pPr>
        <w:spacing w:after="0" w:line="240" w:lineRule="auto"/>
        <w:ind w:left="720" w:hanging="360"/>
        <w:rPr>
          <w:rFonts w:cs="Arial"/>
        </w:rPr>
      </w:pPr>
      <w:r w:rsidRPr="00342A30">
        <w:rPr>
          <w:rFonts w:cs="Arial"/>
        </w:rPr>
        <w:t>Section 3 – Risk Management and Business Continuity</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w:t>
      </w:r>
      <w:r w:rsidRPr="00342A30">
        <w:rPr>
          <w:rFonts w:cs="Arial"/>
        </w:rPr>
        <w:t>6</w:t>
      </w:r>
      <w:r w:rsidR="00EA74DD">
        <w:rPr>
          <w:rFonts w:cs="Arial"/>
        </w:rPr>
        <w:t>6</w:t>
      </w:r>
    </w:p>
    <w:p w14:paraId="1BDCA704" w14:textId="77777777" w:rsidR="00205186" w:rsidRPr="00342A30" w:rsidRDefault="00205186" w:rsidP="00205186">
      <w:pPr>
        <w:spacing w:after="0" w:line="240" w:lineRule="auto"/>
        <w:ind w:left="720" w:hanging="360"/>
        <w:rPr>
          <w:rFonts w:cs="Arial"/>
        </w:rPr>
      </w:pPr>
      <w:r w:rsidRPr="00342A30">
        <w:rPr>
          <w:rFonts w:cs="Arial"/>
        </w:rPr>
        <w:t>Section 4 – Systems and procedures</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w:t>
      </w:r>
      <w:r w:rsidRPr="00342A30">
        <w:rPr>
          <w:rFonts w:cs="Arial"/>
        </w:rPr>
        <w:t>8</w:t>
      </w:r>
      <w:r w:rsidR="00EA74DD">
        <w:rPr>
          <w:rFonts w:cs="Arial"/>
        </w:rPr>
        <w:t>7</w:t>
      </w:r>
    </w:p>
    <w:p w14:paraId="7B00081C" w14:textId="77777777" w:rsidR="00205186" w:rsidRPr="00342A30" w:rsidRDefault="00205186" w:rsidP="00205186">
      <w:pPr>
        <w:spacing w:after="0" w:line="240" w:lineRule="auto"/>
        <w:ind w:left="720" w:hanging="360"/>
        <w:rPr>
          <w:rFonts w:cs="Arial"/>
        </w:rPr>
      </w:pPr>
      <w:r w:rsidRPr="00342A30">
        <w:rPr>
          <w:rFonts w:cs="Arial"/>
        </w:rPr>
        <w:t>Section 5 – Contract Regulations</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00EA74DD">
        <w:rPr>
          <w:rFonts w:cs="Arial"/>
        </w:rPr>
        <w:t xml:space="preserve">  </w:t>
      </w:r>
      <w:r w:rsidRPr="00342A30">
        <w:rPr>
          <w:rFonts w:cs="Arial"/>
        </w:rPr>
        <w:t>9</w:t>
      </w:r>
      <w:r w:rsidR="00EA74DD">
        <w:rPr>
          <w:rFonts w:cs="Arial"/>
        </w:rPr>
        <w:t>5</w:t>
      </w:r>
    </w:p>
    <w:p w14:paraId="4B441B33" w14:textId="77777777" w:rsidR="00205186" w:rsidRPr="00342A30" w:rsidRDefault="00205186" w:rsidP="00205186">
      <w:pPr>
        <w:spacing w:after="0" w:line="240" w:lineRule="auto"/>
        <w:ind w:left="720" w:hanging="360"/>
        <w:rPr>
          <w:rFonts w:cs="Arial"/>
        </w:rPr>
      </w:pPr>
      <w:r w:rsidRPr="00342A30">
        <w:rPr>
          <w:rFonts w:cs="Arial"/>
        </w:rPr>
        <w:t>Section 6 – Joint Working Arrangements</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t>101</w:t>
      </w:r>
    </w:p>
    <w:p w14:paraId="0ED44547" w14:textId="77777777" w:rsidR="00205186" w:rsidRPr="00205186" w:rsidRDefault="00205186" w:rsidP="00205186">
      <w:pPr>
        <w:spacing w:after="0" w:line="240" w:lineRule="auto"/>
        <w:ind w:left="720" w:hanging="360"/>
        <w:rPr>
          <w:rFonts w:cs="Arial"/>
        </w:rPr>
      </w:pPr>
      <w:r w:rsidRPr="00342A30">
        <w:rPr>
          <w:rFonts w:cs="Arial"/>
        </w:rPr>
        <w:t>Section 7 – Summary of Financial Limits</w:t>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r>
      <w:r w:rsidRPr="00342A30">
        <w:rPr>
          <w:rFonts w:cs="Arial"/>
        </w:rPr>
        <w:tab/>
        <w:t>107</w:t>
      </w:r>
    </w:p>
    <w:p w14:paraId="00726ECB" w14:textId="77777777" w:rsidR="00AD7E6E" w:rsidRPr="00A43A04" w:rsidRDefault="004222BE" w:rsidP="000F1ACC">
      <w:pPr>
        <w:kinsoku w:val="0"/>
        <w:overflowPunct w:val="0"/>
        <w:spacing w:after="0" w:line="240" w:lineRule="auto"/>
        <w:ind w:left="357"/>
        <w:jc w:val="center"/>
        <w:textAlignment w:val="baseline"/>
        <w:outlineLvl w:val="0"/>
        <w:rPr>
          <w:rFonts w:cs="Arial"/>
          <w:b/>
          <w:bCs/>
          <w:color w:val="333333"/>
          <w:sz w:val="26"/>
          <w:szCs w:val="26"/>
        </w:rPr>
      </w:pPr>
      <w:r w:rsidRPr="00A43A04">
        <w:rPr>
          <w:rFonts w:cs="Arial"/>
          <w:b/>
          <w:bCs/>
          <w:color w:val="333333"/>
          <w:sz w:val="26"/>
          <w:szCs w:val="26"/>
        </w:rPr>
        <w:lastRenderedPageBreak/>
        <w:t xml:space="preserve">Statement of </w:t>
      </w:r>
      <w:r w:rsidR="00AD7E6E" w:rsidRPr="00A43A04">
        <w:rPr>
          <w:rFonts w:cs="Arial"/>
          <w:b/>
          <w:bCs/>
          <w:color w:val="333333"/>
          <w:sz w:val="26"/>
          <w:szCs w:val="26"/>
        </w:rPr>
        <w:t>Corporate Governance for the</w:t>
      </w:r>
      <w:r w:rsidR="001B0C9B">
        <w:rPr>
          <w:rFonts w:cs="Arial"/>
          <w:b/>
          <w:bCs/>
          <w:color w:val="333333"/>
          <w:sz w:val="26"/>
          <w:szCs w:val="26"/>
        </w:rPr>
        <w:t xml:space="preserve"> </w:t>
      </w:r>
      <w:r w:rsidR="00AD7E6E" w:rsidRPr="00A43A04">
        <w:rPr>
          <w:rFonts w:cs="Arial"/>
          <w:b/>
          <w:bCs/>
          <w:color w:val="333333"/>
          <w:sz w:val="26"/>
          <w:szCs w:val="26"/>
        </w:rPr>
        <w:t xml:space="preserve">Police and Crime Commissioner </w:t>
      </w:r>
      <w:r w:rsidR="001B0C9B">
        <w:rPr>
          <w:rFonts w:cs="Arial"/>
          <w:b/>
          <w:bCs/>
          <w:color w:val="333333"/>
          <w:sz w:val="26"/>
          <w:szCs w:val="26"/>
        </w:rPr>
        <w:t xml:space="preserve">for Thames Valley </w:t>
      </w:r>
      <w:r w:rsidR="00AD7E6E" w:rsidRPr="00A43A04">
        <w:rPr>
          <w:rFonts w:cs="Arial"/>
          <w:b/>
          <w:bCs/>
          <w:color w:val="333333"/>
          <w:sz w:val="26"/>
          <w:szCs w:val="26"/>
        </w:rPr>
        <w:t xml:space="preserve">and </w:t>
      </w:r>
      <w:r w:rsidR="001B0C9B">
        <w:rPr>
          <w:rFonts w:cs="Arial"/>
          <w:b/>
          <w:bCs/>
          <w:color w:val="333333"/>
          <w:sz w:val="26"/>
          <w:szCs w:val="26"/>
        </w:rPr>
        <w:t xml:space="preserve">the </w:t>
      </w:r>
      <w:r w:rsidR="00AD7E6E" w:rsidRPr="00A43A04">
        <w:rPr>
          <w:rFonts w:cs="Arial"/>
          <w:b/>
          <w:bCs/>
          <w:color w:val="333333"/>
          <w:sz w:val="26"/>
          <w:szCs w:val="26"/>
        </w:rPr>
        <w:t xml:space="preserve">Chief Constable </w:t>
      </w:r>
      <w:r w:rsidR="001B0C9B">
        <w:rPr>
          <w:rFonts w:cs="Arial"/>
          <w:b/>
          <w:bCs/>
          <w:color w:val="333333"/>
          <w:sz w:val="26"/>
          <w:szCs w:val="26"/>
        </w:rPr>
        <w:t>of</w:t>
      </w:r>
      <w:r w:rsidR="001B0C9B" w:rsidRPr="00A43A04">
        <w:rPr>
          <w:rFonts w:cs="Arial"/>
          <w:b/>
          <w:bCs/>
          <w:color w:val="333333"/>
          <w:sz w:val="26"/>
          <w:szCs w:val="26"/>
        </w:rPr>
        <w:t xml:space="preserve"> </w:t>
      </w:r>
      <w:r w:rsidR="00D85763" w:rsidRPr="00A43A04">
        <w:rPr>
          <w:rFonts w:cs="Arial"/>
          <w:b/>
          <w:bCs/>
          <w:color w:val="333333"/>
          <w:sz w:val="26"/>
          <w:szCs w:val="26"/>
        </w:rPr>
        <w:t>Thames Valley Police</w:t>
      </w:r>
    </w:p>
    <w:p w14:paraId="4111057D" w14:textId="77777777" w:rsidR="001B0C9B" w:rsidRDefault="001B0C9B" w:rsidP="00AB5E08">
      <w:pPr>
        <w:kinsoku w:val="0"/>
        <w:overflowPunct w:val="0"/>
        <w:spacing w:after="0" w:line="240" w:lineRule="auto"/>
        <w:textAlignment w:val="baseline"/>
        <w:rPr>
          <w:rFonts w:cs="Arial"/>
          <w:b/>
          <w:bCs/>
          <w:color w:val="333333"/>
        </w:rPr>
      </w:pPr>
    </w:p>
    <w:p w14:paraId="450C588A" w14:textId="77777777" w:rsidR="00AD7E6E" w:rsidRPr="00E03F52" w:rsidRDefault="00AD7E6E" w:rsidP="00AB5E08">
      <w:pPr>
        <w:kinsoku w:val="0"/>
        <w:overflowPunct w:val="0"/>
        <w:spacing w:after="0" w:line="240" w:lineRule="auto"/>
        <w:textAlignment w:val="baseline"/>
        <w:rPr>
          <w:rFonts w:cs="Arial"/>
          <w:b/>
          <w:bCs/>
          <w:color w:val="333333"/>
        </w:rPr>
      </w:pPr>
      <w:r w:rsidRPr="00E03F52">
        <w:rPr>
          <w:rFonts w:cs="Arial"/>
          <w:b/>
          <w:bCs/>
          <w:color w:val="333333"/>
        </w:rPr>
        <w:t>Introduction</w:t>
      </w:r>
    </w:p>
    <w:p w14:paraId="05AD7A0E" w14:textId="77777777" w:rsidR="00AB5E08" w:rsidRPr="00E03F52" w:rsidRDefault="00AB5E08" w:rsidP="00AB5E08">
      <w:pPr>
        <w:kinsoku w:val="0"/>
        <w:overflowPunct w:val="0"/>
        <w:spacing w:after="0" w:line="240" w:lineRule="auto"/>
        <w:textAlignment w:val="baseline"/>
        <w:rPr>
          <w:rFonts w:cs="Arial"/>
          <w:b/>
          <w:bCs/>
          <w:color w:val="333333"/>
        </w:rPr>
      </w:pPr>
    </w:p>
    <w:p w14:paraId="6B302F58" w14:textId="77777777" w:rsidR="00AD7E6E" w:rsidRPr="00E03F52" w:rsidRDefault="44375D4E" w:rsidP="00AB5E08">
      <w:pPr>
        <w:kinsoku w:val="0"/>
        <w:overflowPunct w:val="0"/>
        <w:spacing w:after="0" w:line="240" w:lineRule="auto"/>
        <w:jc w:val="both"/>
        <w:textAlignment w:val="baseline"/>
        <w:rPr>
          <w:rFonts w:cs="Arial"/>
          <w:color w:val="333333"/>
        </w:rPr>
      </w:pPr>
      <w:r w:rsidRPr="0A4890DA">
        <w:rPr>
          <w:rFonts w:cs="Arial"/>
          <w:color w:val="333333"/>
        </w:rPr>
        <w:t xml:space="preserve">The purpose of this statement is to give clarity to the way the </w:t>
      </w:r>
      <w:r w:rsidR="3E0369DF" w:rsidRPr="0A4890DA">
        <w:rPr>
          <w:rFonts w:cs="Arial"/>
          <w:color w:val="333333"/>
        </w:rPr>
        <w:t xml:space="preserve">two corporations sole, </w:t>
      </w:r>
      <w:r w:rsidR="58CB4F25" w:rsidRPr="0A4890DA">
        <w:rPr>
          <w:rFonts w:cs="Arial"/>
          <w:color w:val="333333"/>
        </w:rPr>
        <w:t>the P</w:t>
      </w:r>
      <w:r w:rsidRPr="0A4890DA">
        <w:rPr>
          <w:rFonts w:cs="Arial"/>
          <w:color w:val="333333"/>
        </w:rPr>
        <w:t xml:space="preserve">olice and </w:t>
      </w:r>
      <w:r w:rsidR="58CB4F25" w:rsidRPr="0A4890DA">
        <w:rPr>
          <w:rFonts w:cs="Arial"/>
          <w:color w:val="333333"/>
        </w:rPr>
        <w:t>C</w:t>
      </w:r>
      <w:r w:rsidRPr="0A4890DA">
        <w:rPr>
          <w:rFonts w:cs="Arial"/>
          <w:color w:val="333333"/>
        </w:rPr>
        <w:t xml:space="preserve">rime </w:t>
      </w:r>
      <w:r w:rsidR="58CB4F25" w:rsidRPr="0A4890DA">
        <w:rPr>
          <w:rFonts w:cs="Arial"/>
          <w:color w:val="333333"/>
        </w:rPr>
        <w:t>C</w:t>
      </w:r>
      <w:r w:rsidRPr="0A4890DA">
        <w:rPr>
          <w:rFonts w:cs="Arial"/>
          <w:color w:val="333333"/>
        </w:rPr>
        <w:t xml:space="preserve">ommissioner </w:t>
      </w:r>
      <w:r w:rsidR="58CB4F25" w:rsidRPr="0A4890DA">
        <w:rPr>
          <w:rFonts w:cs="Arial"/>
          <w:color w:val="333333"/>
        </w:rPr>
        <w:t xml:space="preserve">for Thames Valley </w:t>
      </w:r>
      <w:r w:rsidR="39C0791C" w:rsidRPr="0A4890DA">
        <w:rPr>
          <w:rFonts w:cs="Arial"/>
          <w:color w:val="333333"/>
        </w:rPr>
        <w:t>(</w:t>
      </w:r>
      <w:bookmarkStart w:id="0" w:name="_Int_a0vtYLzl"/>
      <w:r w:rsidR="39C0791C" w:rsidRPr="0A4890DA">
        <w:rPr>
          <w:rFonts w:cs="Arial"/>
          <w:color w:val="333333"/>
        </w:rPr>
        <w:t>PCC</w:t>
      </w:r>
      <w:bookmarkEnd w:id="0"/>
      <w:r w:rsidR="39C0791C" w:rsidRPr="0A4890DA">
        <w:rPr>
          <w:rFonts w:cs="Arial"/>
          <w:color w:val="333333"/>
        </w:rPr>
        <w:t xml:space="preserve">) </w:t>
      </w:r>
      <w:r w:rsidRPr="0A4890DA">
        <w:rPr>
          <w:rFonts w:cs="Arial"/>
          <w:color w:val="333333"/>
        </w:rPr>
        <w:t xml:space="preserve">and </w:t>
      </w:r>
      <w:r w:rsidR="58CB4F25" w:rsidRPr="0A4890DA">
        <w:rPr>
          <w:rFonts w:cs="Arial"/>
          <w:color w:val="333333"/>
        </w:rPr>
        <w:t>the C</w:t>
      </w:r>
      <w:r w:rsidRPr="0A4890DA">
        <w:rPr>
          <w:rFonts w:cs="Arial"/>
          <w:color w:val="333333"/>
        </w:rPr>
        <w:t xml:space="preserve">hief </w:t>
      </w:r>
      <w:r w:rsidR="58CB4F25" w:rsidRPr="0A4890DA">
        <w:rPr>
          <w:rFonts w:cs="Arial"/>
          <w:color w:val="333333"/>
        </w:rPr>
        <w:t>C</w:t>
      </w:r>
      <w:r w:rsidRPr="0A4890DA">
        <w:rPr>
          <w:rFonts w:cs="Arial"/>
          <w:color w:val="333333"/>
        </w:rPr>
        <w:t xml:space="preserve">onstable of </w:t>
      </w:r>
      <w:r w:rsidR="39C9750F" w:rsidRPr="0A4890DA">
        <w:rPr>
          <w:rFonts w:cs="Arial"/>
          <w:color w:val="333333"/>
        </w:rPr>
        <w:t>Thames Valley</w:t>
      </w:r>
      <w:r w:rsidR="58CB4F25" w:rsidRPr="0A4890DA">
        <w:rPr>
          <w:rFonts w:cs="Arial"/>
          <w:color w:val="333333"/>
        </w:rPr>
        <w:t xml:space="preserve"> Police</w:t>
      </w:r>
      <w:r w:rsidR="5921CB5E" w:rsidRPr="0A4890DA">
        <w:rPr>
          <w:rFonts w:cs="Arial"/>
          <w:color w:val="333333"/>
        </w:rPr>
        <w:t>,</w:t>
      </w:r>
      <w:r w:rsidR="39C9750F" w:rsidRPr="0A4890DA">
        <w:rPr>
          <w:rFonts w:cs="Arial"/>
          <w:color w:val="333333"/>
        </w:rPr>
        <w:t xml:space="preserve"> </w:t>
      </w:r>
      <w:r w:rsidRPr="0A4890DA">
        <w:rPr>
          <w:rFonts w:cs="Arial"/>
          <w:color w:val="333333"/>
        </w:rPr>
        <w:t xml:space="preserve">will govern both jointly and separately to </w:t>
      </w:r>
      <w:r w:rsidR="4B6DCC96" w:rsidRPr="0A4890DA">
        <w:rPr>
          <w:rFonts w:cs="Arial"/>
          <w:color w:val="333333"/>
        </w:rPr>
        <w:t>ensure they are conducting business in the right way, for the right reason</w:t>
      </w:r>
      <w:r w:rsidR="6A26AAE3" w:rsidRPr="0A4890DA">
        <w:rPr>
          <w:rFonts w:cs="Arial"/>
          <w:color w:val="333333"/>
        </w:rPr>
        <w:t xml:space="preserve"> at the right time</w:t>
      </w:r>
      <w:r w:rsidRPr="0A4890DA">
        <w:rPr>
          <w:rFonts w:cs="Arial"/>
          <w:color w:val="333333"/>
        </w:rPr>
        <w:t>.</w:t>
      </w:r>
    </w:p>
    <w:p w14:paraId="32952F04" w14:textId="77777777" w:rsidR="00AD7E6E" w:rsidRPr="00E03F52" w:rsidRDefault="00AD7E6E" w:rsidP="00AB5E08">
      <w:pPr>
        <w:kinsoku w:val="0"/>
        <w:overflowPunct w:val="0"/>
        <w:spacing w:after="0" w:line="240" w:lineRule="auto"/>
        <w:jc w:val="both"/>
        <w:textAlignment w:val="baseline"/>
        <w:rPr>
          <w:rFonts w:cs="Arial"/>
          <w:color w:val="333333"/>
        </w:rPr>
      </w:pPr>
    </w:p>
    <w:p w14:paraId="20398399" w14:textId="77777777" w:rsidR="00AD7E6E" w:rsidRPr="00E03F52" w:rsidRDefault="00AD7E6E" w:rsidP="00AB5E08">
      <w:pPr>
        <w:kinsoku w:val="0"/>
        <w:overflowPunct w:val="0"/>
        <w:spacing w:after="0" w:line="240" w:lineRule="auto"/>
        <w:jc w:val="both"/>
        <w:textAlignment w:val="baseline"/>
        <w:rPr>
          <w:rFonts w:cs="Arial"/>
          <w:b/>
          <w:bCs/>
          <w:color w:val="333333"/>
        </w:rPr>
      </w:pPr>
      <w:r w:rsidRPr="00E03F52">
        <w:rPr>
          <w:rFonts w:cs="Arial"/>
          <w:b/>
          <w:bCs/>
          <w:color w:val="333333"/>
        </w:rPr>
        <w:t>Context</w:t>
      </w:r>
    </w:p>
    <w:p w14:paraId="597A4193" w14:textId="77777777" w:rsidR="00AB5E08" w:rsidRPr="00E03F52" w:rsidRDefault="00AB5E08" w:rsidP="00AB5E08">
      <w:pPr>
        <w:kinsoku w:val="0"/>
        <w:overflowPunct w:val="0"/>
        <w:spacing w:after="0" w:line="240" w:lineRule="auto"/>
        <w:jc w:val="both"/>
        <w:textAlignment w:val="baseline"/>
        <w:rPr>
          <w:rFonts w:cs="Arial"/>
          <w:b/>
          <w:bCs/>
          <w:color w:val="333333"/>
        </w:rPr>
      </w:pPr>
    </w:p>
    <w:p w14:paraId="423278B2" w14:textId="456B9605" w:rsidR="00AD7E6E" w:rsidRPr="00E03F52" w:rsidRDefault="00AD7E6E" w:rsidP="00AB5E08">
      <w:pPr>
        <w:kinsoku w:val="0"/>
        <w:overflowPunct w:val="0"/>
        <w:spacing w:after="0" w:line="240" w:lineRule="auto"/>
        <w:jc w:val="both"/>
        <w:textAlignment w:val="baseline"/>
        <w:rPr>
          <w:rFonts w:cs="Arial"/>
          <w:color w:val="333333"/>
        </w:rPr>
      </w:pPr>
      <w:r w:rsidRPr="00E03F52">
        <w:rPr>
          <w:rFonts w:cs="Arial"/>
          <w:color w:val="333333"/>
        </w:rPr>
        <w:t>The princip</w:t>
      </w:r>
      <w:r w:rsidR="000326BF">
        <w:rPr>
          <w:rFonts w:cs="Arial"/>
          <w:color w:val="333333"/>
        </w:rPr>
        <w:t>a</w:t>
      </w:r>
      <w:r w:rsidRPr="00E03F52">
        <w:rPr>
          <w:rFonts w:cs="Arial"/>
          <w:color w:val="333333"/>
        </w:rPr>
        <w:t xml:space="preserve">l </w:t>
      </w:r>
      <w:r w:rsidR="00DF7141">
        <w:rPr>
          <w:rFonts w:cs="Arial"/>
          <w:color w:val="333333"/>
        </w:rPr>
        <w:t xml:space="preserve">governance </w:t>
      </w:r>
      <w:r w:rsidRPr="00E03F52">
        <w:rPr>
          <w:rFonts w:cs="Arial"/>
          <w:color w:val="333333"/>
        </w:rPr>
        <w:t xml:space="preserve">framework </w:t>
      </w:r>
      <w:r w:rsidR="00FC108D" w:rsidRPr="00E03F52">
        <w:rPr>
          <w:rFonts w:cs="Arial"/>
          <w:color w:val="333333"/>
        </w:rPr>
        <w:t xml:space="preserve">within which the </w:t>
      </w:r>
      <w:r w:rsidR="000D187D" w:rsidRPr="00E03F52">
        <w:rPr>
          <w:rFonts w:cs="Arial"/>
          <w:color w:val="333333"/>
        </w:rPr>
        <w:t>corporations’</w:t>
      </w:r>
      <w:r w:rsidR="00FC108D" w:rsidRPr="00E03F52">
        <w:rPr>
          <w:rFonts w:cs="Arial"/>
          <w:color w:val="333333"/>
        </w:rPr>
        <w:t xml:space="preserve"> sole will operate</w:t>
      </w:r>
      <w:r w:rsidRPr="00E03F52">
        <w:rPr>
          <w:rFonts w:cs="Arial"/>
          <w:color w:val="333333"/>
        </w:rPr>
        <w:t xml:space="preserve"> is:</w:t>
      </w:r>
    </w:p>
    <w:p w14:paraId="254D2BC4" w14:textId="08C7E6D2" w:rsidR="00AD7E6E" w:rsidRPr="00E03F52" w:rsidRDefault="4CDA1398" w:rsidP="00097FE1">
      <w:pPr>
        <w:pStyle w:val="ListParagraph"/>
        <w:numPr>
          <w:ilvl w:val="0"/>
          <w:numId w:val="1"/>
        </w:numPr>
        <w:kinsoku w:val="0"/>
        <w:overflowPunct w:val="0"/>
        <w:jc w:val="both"/>
        <w:textAlignment w:val="baseline"/>
        <w:rPr>
          <w:rFonts w:ascii="Calibri" w:hAnsi="Calibri" w:cs="Arial"/>
          <w:color w:val="333333"/>
          <w:sz w:val="22"/>
          <w:szCs w:val="22"/>
        </w:rPr>
      </w:pPr>
      <w:r w:rsidRPr="45523A2B">
        <w:rPr>
          <w:rFonts w:ascii="Calibri" w:hAnsi="Calibri" w:cs="Arial"/>
          <w:color w:val="333333"/>
          <w:sz w:val="22"/>
          <w:szCs w:val="22"/>
        </w:rPr>
        <w:t>Police Reform and Social Responsibility Act 20</w:t>
      </w:r>
      <w:r w:rsidR="6C68063E" w:rsidRPr="45523A2B">
        <w:rPr>
          <w:rFonts w:ascii="Calibri" w:hAnsi="Calibri" w:cs="Arial"/>
          <w:color w:val="333333"/>
          <w:sz w:val="22"/>
          <w:szCs w:val="22"/>
        </w:rPr>
        <w:t>23</w:t>
      </w:r>
    </w:p>
    <w:p w14:paraId="1C94D5A6" w14:textId="0E7B76C5" w:rsidR="00AD7E6E" w:rsidRDefault="00074A81" w:rsidP="00097FE1">
      <w:pPr>
        <w:pStyle w:val="ListParagraph"/>
        <w:numPr>
          <w:ilvl w:val="0"/>
          <w:numId w:val="1"/>
        </w:numPr>
        <w:kinsoku w:val="0"/>
        <w:overflowPunct w:val="0"/>
        <w:jc w:val="both"/>
        <w:textAlignment w:val="baseline"/>
        <w:rPr>
          <w:rFonts w:ascii="Calibri" w:hAnsi="Calibri" w:cs="Arial"/>
          <w:color w:val="333333"/>
          <w:sz w:val="22"/>
          <w:szCs w:val="22"/>
        </w:rPr>
      </w:pPr>
      <w:r w:rsidRPr="3EA2FC3C">
        <w:rPr>
          <w:rFonts w:ascii="Calibri" w:hAnsi="Calibri" w:cs="Arial"/>
          <w:color w:val="333333"/>
          <w:sz w:val="22"/>
          <w:szCs w:val="22"/>
        </w:rPr>
        <w:t xml:space="preserve">The </w:t>
      </w:r>
      <w:r w:rsidR="00AD7E6E" w:rsidRPr="3EA2FC3C">
        <w:rPr>
          <w:rFonts w:ascii="Calibri" w:hAnsi="Calibri" w:cs="Arial"/>
          <w:color w:val="333333"/>
          <w:sz w:val="22"/>
          <w:szCs w:val="22"/>
        </w:rPr>
        <w:t>Policing Protocol Order 20</w:t>
      </w:r>
      <w:r w:rsidR="52C94F36" w:rsidRPr="3EA2FC3C">
        <w:rPr>
          <w:rFonts w:ascii="Calibri" w:hAnsi="Calibri" w:cs="Arial"/>
          <w:color w:val="333333"/>
          <w:sz w:val="22"/>
          <w:szCs w:val="22"/>
        </w:rPr>
        <w:t>23</w:t>
      </w:r>
    </w:p>
    <w:p w14:paraId="14D4F3CF" w14:textId="77777777" w:rsidR="009B1661" w:rsidRPr="00467A2F" w:rsidRDefault="009B1661" w:rsidP="00097FE1">
      <w:pPr>
        <w:pStyle w:val="ListParagraph"/>
        <w:numPr>
          <w:ilvl w:val="0"/>
          <w:numId w:val="1"/>
        </w:numPr>
        <w:kinsoku w:val="0"/>
        <w:overflowPunct w:val="0"/>
        <w:jc w:val="both"/>
        <w:textAlignment w:val="baseline"/>
        <w:rPr>
          <w:rFonts w:ascii="Calibri" w:hAnsi="Calibri" w:cs="Calibri"/>
          <w:color w:val="333333"/>
          <w:sz w:val="22"/>
          <w:szCs w:val="22"/>
        </w:rPr>
      </w:pPr>
      <w:r w:rsidRPr="00467A2F">
        <w:rPr>
          <w:rFonts w:ascii="Calibri" w:hAnsi="Calibri" w:cs="Calibri"/>
          <w:sz w:val="22"/>
          <w:szCs w:val="22"/>
        </w:rPr>
        <w:t>Standards in Public Life (known as</w:t>
      </w:r>
      <w:r w:rsidRPr="00467A2F">
        <w:rPr>
          <w:rFonts w:ascii="Calibri" w:hAnsi="Calibri" w:cs="Calibri"/>
          <w:color w:val="333333"/>
          <w:sz w:val="22"/>
          <w:szCs w:val="22"/>
        </w:rPr>
        <w:t xml:space="preserve"> ‘the </w:t>
      </w:r>
      <w:r w:rsidRPr="00467A2F">
        <w:rPr>
          <w:rFonts w:ascii="Calibri" w:hAnsi="Calibri" w:cs="Calibri"/>
          <w:bCs/>
          <w:iCs/>
          <w:sz w:val="22"/>
          <w:szCs w:val="22"/>
        </w:rPr>
        <w:t>Nolan Principles’)</w:t>
      </w:r>
    </w:p>
    <w:p w14:paraId="489A1002" w14:textId="77777777" w:rsidR="002323A4" w:rsidRDefault="004F07B1" w:rsidP="00097FE1">
      <w:pPr>
        <w:pStyle w:val="ListParagraph"/>
        <w:numPr>
          <w:ilvl w:val="0"/>
          <w:numId w:val="1"/>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PCC Oath of Office</w:t>
      </w:r>
    </w:p>
    <w:p w14:paraId="59650553" w14:textId="77777777" w:rsidR="004F07B1" w:rsidRPr="006C56AF" w:rsidRDefault="5D20F0AE" w:rsidP="00097FE1">
      <w:pPr>
        <w:pStyle w:val="ListParagraph"/>
        <w:numPr>
          <w:ilvl w:val="0"/>
          <w:numId w:val="1"/>
        </w:numPr>
        <w:kinsoku w:val="0"/>
        <w:overflowPunct w:val="0"/>
        <w:jc w:val="both"/>
        <w:textAlignment w:val="baseline"/>
        <w:rPr>
          <w:rFonts w:ascii="Calibri" w:hAnsi="Calibri" w:cs="Arial"/>
          <w:color w:val="333333"/>
          <w:sz w:val="22"/>
          <w:szCs w:val="22"/>
        </w:rPr>
      </w:pPr>
      <w:r w:rsidRPr="3114FCBE">
        <w:rPr>
          <w:rFonts w:ascii="Calibri" w:hAnsi="Calibri" w:cs="Arial"/>
          <w:color w:val="333333"/>
          <w:sz w:val="22"/>
          <w:szCs w:val="22"/>
        </w:rPr>
        <w:t>PCC Code of Conduct</w:t>
      </w:r>
    </w:p>
    <w:p w14:paraId="138A30E0" w14:textId="77777777" w:rsidR="00074A81" w:rsidRPr="00761456" w:rsidRDefault="65BEB157" w:rsidP="3114FCBE">
      <w:pPr>
        <w:pStyle w:val="ListParagraph"/>
        <w:numPr>
          <w:ilvl w:val="0"/>
          <w:numId w:val="1"/>
        </w:numPr>
        <w:kinsoku w:val="0"/>
        <w:overflowPunct w:val="0"/>
        <w:jc w:val="both"/>
        <w:textAlignment w:val="baseline"/>
        <w:rPr>
          <w:rFonts w:ascii="Calibri" w:hAnsi="Calibri" w:cs="Arial"/>
          <w:color w:val="333333"/>
          <w:sz w:val="22"/>
          <w:szCs w:val="22"/>
        </w:rPr>
      </w:pPr>
      <w:r w:rsidRPr="3114FCBE">
        <w:rPr>
          <w:rFonts w:ascii="Calibri" w:hAnsi="Calibri" w:cs="Arial"/>
          <w:color w:val="333333"/>
          <w:sz w:val="22"/>
          <w:szCs w:val="22"/>
        </w:rPr>
        <w:t xml:space="preserve">The </w:t>
      </w:r>
      <w:r w:rsidR="75736C0B" w:rsidRPr="3114FCBE">
        <w:rPr>
          <w:rFonts w:ascii="Calibri" w:hAnsi="Calibri" w:cs="Arial"/>
          <w:color w:val="333333"/>
          <w:sz w:val="22"/>
          <w:szCs w:val="22"/>
        </w:rPr>
        <w:t xml:space="preserve">Good Governance Standard for Public </w:t>
      </w:r>
      <w:r w:rsidRPr="3114FCBE">
        <w:rPr>
          <w:rFonts w:ascii="Calibri" w:hAnsi="Calibri" w:cs="Arial"/>
          <w:color w:val="333333"/>
          <w:sz w:val="22"/>
          <w:szCs w:val="22"/>
        </w:rPr>
        <w:t>Services</w:t>
      </w:r>
      <w:r w:rsidR="005D7BAB" w:rsidRPr="3114FCBE">
        <w:rPr>
          <w:rStyle w:val="FootnoteReference"/>
          <w:rFonts w:ascii="Calibri" w:hAnsi="Calibri"/>
          <w:color w:val="333333"/>
          <w:sz w:val="22"/>
          <w:szCs w:val="22"/>
        </w:rPr>
        <w:footnoteReference w:id="2"/>
      </w:r>
    </w:p>
    <w:p w14:paraId="0AB33A74" w14:textId="5AE0DF70" w:rsidR="00074A81" w:rsidRDefault="0D9101F4" w:rsidP="00074A81">
      <w:pPr>
        <w:pStyle w:val="ListParagraph"/>
        <w:numPr>
          <w:ilvl w:val="0"/>
          <w:numId w:val="1"/>
        </w:numPr>
        <w:kinsoku w:val="0"/>
        <w:overflowPunct w:val="0"/>
        <w:jc w:val="both"/>
        <w:textAlignment w:val="baseline"/>
        <w:rPr>
          <w:rFonts w:ascii="Calibri" w:hAnsi="Calibri" w:cs="Arial"/>
          <w:color w:val="333333"/>
          <w:sz w:val="22"/>
          <w:szCs w:val="22"/>
        </w:rPr>
      </w:pPr>
      <w:r w:rsidRPr="45523A2B">
        <w:rPr>
          <w:rFonts w:ascii="Calibri" w:hAnsi="Calibri" w:cs="Arial"/>
          <w:color w:val="333333"/>
          <w:sz w:val="22"/>
          <w:szCs w:val="22"/>
        </w:rPr>
        <w:t>Statutory Code</w:t>
      </w:r>
      <w:r w:rsidR="75736C0B" w:rsidRPr="45523A2B">
        <w:rPr>
          <w:rFonts w:ascii="Calibri" w:hAnsi="Calibri" w:cs="Arial"/>
          <w:color w:val="333333"/>
          <w:sz w:val="22"/>
          <w:szCs w:val="22"/>
        </w:rPr>
        <w:t xml:space="preserve"> of </w:t>
      </w:r>
      <w:r w:rsidR="3ECA4FB8" w:rsidRPr="45523A2B">
        <w:rPr>
          <w:rFonts w:ascii="Calibri" w:hAnsi="Calibri" w:cs="Arial"/>
          <w:color w:val="333333"/>
          <w:sz w:val="22"/>
          <w:szCs w:val="22"/>
        </w:rPr>
        <w:t>Practice for Ethical Policing (2023)</w:t>
      </w:r>
    </w:p>
    <w:p w14:paraId="3781AE2F" w14:textId="1CC54077" w:rsidR="00074A81" w:rsidRDefault="3ECA4FB8" w:rsidP="00074A81">
      <w:pPr>
        <w:pStyle w:val="ListParagraph"/>
        <w:numPr>
          <w:ilvl w:val="0"/>
          <w:numId w:val="1"/>
        </w:numPr>
        <w:kinsoku w:val="0"/>
        <w:overflowPunct w:val="0"/>
        <w:jc w:val="both"/>
        <w:textAlignment w:val="baseline"/>
        <w:rPr>
          <w:rFonts w:ascii="Calibri" w:hAnsi="Calibri" w:cs="Arial"/>
          <w:color w:val="333333"/>
          <w:sz w:val="22"/>
          <w:szCs w:val="22"/>
        </w:rPr>
      </w:pPr>
      <w:r w:rsidRPr="45523A2B">
        <w:rPr>
          <w:rFonts w:ascii="Calibri" w:hAnsi="Calibri" w:cs="Arial"/>
          <w:color w:val="333333"/>
          <w:sz w:val="22"/>
          <w:szCs w:val="22"/>
        </w:rPr>
        <w:t xml:space="preserve">Code of </w:t>
      </w:r>
      <w:r w:rsidR="75736C0B" w:rsidRPr="45523A2B">
        <w:rPr>
          <w:rFonts w:ascii="Calibri" w:hAnsi="Calibri" w:cs="Arial"/>
          <w:color w:val="333333"/>
          <w:sz w:val="22"/>
          <w:szCs w:val="22"/>
        </w:rPr>
        <w:t>Ethics</w:t>
      </w:r>
      <w:r w:rsidR="527851F6" w:rsidRPr="45523A2B">
        <w:rPr>
          <w:rFonts w:ascii="Calibri" w:hAnsi="Calibri" w:cs="Arial"/>
          <w:color w:val="333333"/>
          <w:sz w:val="22"/>
          <w:szCs w:val="22"/>
        </w:rPr>
        <w:t xml:space="preserve"> (2024)</w:t>
      </w:r>
    </w:p>
    <w:p w14:paraId="05040C62" w14:textId="77777777" w:rsidR="004F07B1" w:rsidRDefault="004F07B1" w:rsidP="00074A81">
      <w:pPr>
        <w:pStyle w:val="ListParagraph"/>
        <w:numPr>
          <w:ilvl w:val="0"/>
          <w:numId w:val="1"/>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Home Office Strategic Policing Requirement</w:t>
      </w:r>
    </w:p>
    <w:p w14:paraId="075BADC6" w14:textId="77777777" w:rsidR="00AD7E6E" w:rsidRDefault="00C026E5" w:rsidP="00097FE1">
      <w:pPr>
        <w:pStyle w:val="ListParagraph"/>
        <w:numPr>
          <w:ilvl w:val="0"/>
          <w:numId w:val="1"/>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rPr>
        <w:t xml:space="preserve">Home Office </w:t>
      </w:r>
      <w:r w:rsidR="00AD7E6E" w:rsidRPr="00E03F52">
        <w:rPr>
          <w:rFonts w:ascii="Calibri" w:hAnsi="Calibri" w:cs="Arial"/>
          <w:color w:val="333333"/>
          <w:sz w:val="22"/>
          <w:szCs w:val="22"/>
        </w:rPr>
        <w:t>Financial Management Code of Practice</w:t>
      </w:r>
    </w:p>
    <w:p w14:paraId="632631CF" w14:textId="77777777" w:rsidR="00C026E5" w:rsidRPr="00E03F52" w:rsidRDefault="00C400AB" w:rsidP="00097FE1">
      <w:pPr>
        <w:pStyle w:val="ListParagraph"/>
        <w:numPr>
          <w:ilvl w:val="0"/>
          <w:numId w:val="1"/>
        </w:numPr>
        <w:kinsoku w:val="0"/>
        <w:overflowPunct w:val="0"/>
        <w:jc w:val="both"/>
        <w:textAlignment w:val="baseline"/>
        <w:rPr>
          <w:rFonts w:ascii="Calibri" w:hAnsi="Calibri" w:cs="Arial"/>
          <w:color w:val="333333"/>
          <w:sz w:val="22"/>
          <w:szCs w:val="22"/>
        </w:rPr>
      </w:pPr>
      <w:bookmarkStart w:id="1" w:name="_Int_FcaqMTRk"/>
      <w:r w:rsidRPr="0A4890DA">
        <w:rPr>
          <w:rFonts w:ascii="Calibri" w:hAnsi="Calibri" w:cs="Arial"/>
          <w:color w:val="333333"/>
          <w:sz w:val="22"/>
          <w:szCs w:val="22"/>
        </w:rPr>
        <w:t>CIPFA</w:t>
      </w:r>
      <w:bookmarkEnd w:id="1"/>
      <w:r w:rsidRPr="0A4890DA">
        <w:rPr>
          <w:rFonts w:ascii="Calibri" w:hAnsi="Calibri" w:cs="Arial"/>
          <w:color w:val="333333"/>
          <w:sz w:val="22"/>
          <w:szCs w:val="22"/>
        </w:rPr>
        <w:t xml:space="preserve"> Financial Management Code</w:t>
      </w:r>
    </w:p>
    <w:p w14:paraId="4B51CAD5" w14:textId="77777777" w:rsidR="00AD7E6E" w:rsidRPr="00E03F52" w:rsidRDefault="00AD7E6E" w:rsidP="00AB5E08">
      <w:pPr>
        <w:kinsoku w:val="0"/>
        <w:overflowPunct w:val="0"/>
        <w:spacing w:after="0" w:line="240" w:lineRule="auto"/>
        <w:jc w:val="both"/>
        <w:textAlignment w:val="baseline"/>
        <w:rPr>
          <w:rFonts w:cs="Arial"/>
          <w:color w:val="333333"/>
        </w:rPr>
      </w:pPr>
    </w:p>
    <w:p w14:paraId="1BDF3827" w14:textId="77777777" w:rsidR="00AD7E6E" w:rsidRPr="00E03F52" w:rsidRDefault="00AD7E6E" w:rsidP="00AB5E08">
      <w:pPr>
        <w:kinsoku w:val="0"/>
        <w:overflowPunct w:val="0"/>
        <w:spacing w:after="0" w:line="240" w:lineRule="auto"/>
        <w:jc w:val="both"/>
        <w:textAlignment w:val="baseline"/>
        <w:rPr>
          <w:rFonts w:cs="Arial"/>
          <w:color w:val="333333"/>
        </w:rPr>
      </w:pPr>
      <w:r w:rsidRPr="00E03F52">
        <w:rPr>
          <w:rFonts w:cs="Arial"/>
          <w:color w:val="333333"/>
        </w:rPr>
        <w:t>This framework creates a public sector relationship, based upon the commissioner</w:t>
      </w:r>
      <w:r w:rsidR="000F6FF5">
        <w:rPr>
          <w:rFonts w:cs="Arial"/>
          <w:color w:val="333333"/>
        </w:rPr>
        <w:t>-</w:t>
      </w:r>
      <w:r w:rsidRPr="00E03F52">
        <w:rPr>
          <w:rFonts w:cs="Arial"/>
          <w:color w:val="333333"/>
        </w:rPr>
        <w:t xml:space="preserve">provider arrangement but with unique elements such as the single elected commissioner and operational independence of the police service. It is therefore not appropriate to import corporate governance arrangements into this environment but to build upon existing good governance principles and experience. </w:t>
      </w:r>
    </w:p>
    <w:p w14:paraId="5D7A03C9" w14:textId="77777777" w:rsidR="00AD7E6E" w:rsidRPr="00E03F52" w:rsidRDefault="00AD7E6E" w:rsidP="00AB5E08">
      <w:pPr>
        <w:kinsoku w:val="0"/>
        <w:overflowPunct w:val="0"/>
        <w:spacing w:after="0" w:line="240" w:lineRule="auto"/>
        <w:jc w:val="both"/>
        <w:textAlignment w:val="baseline"/>
        <w:rPr>
          <w:rFonts w:cs="Arial"/>
          <w:b/>
          <w:bCs/>
          <w:color w:val="333333"/>
        </w:rPr>
      </w:pPr>
    </w:p>
    <w:p w14:paraId="2CF02B22" w14:textId="77777777" w:rsidR="0067065C" w:rsidRPr="00E03F52" w:rsidRDefault="0067065C" w:rsidP="00AB5E08">
      <w:pPr>
        <w:kinsoku w:val="0"/>
        <w:overflowPunct w:val="0"/>
        <w:spacing w:after="0" w:line="240" w:lineRule="auto"/>
        <w:jc w:val="both"/>
        <w:textAlignment w:val="baseline"/>
        <w:rPr>
          <w:rFonts w:cs="Arial"/>
          <w:color w:val="333333"/>
        </w:rPr>
      </w:pPr>
      <w:r w:rsidRPr="00E03F52">
        <w:rPr>
          <w:rFonts w:cs="Arial"/>
          <w:color w:val="333333"/>
        </w:rPr>
        <w:t>In accordance with the CIPFA / SOLACE framework on corporate governance</w:t>
      </w:r>
      <w:r w:rsidR="004F7AE5">
        <w:rPr>
          <w:rFonts w:cs="Arial"/>
          <w:color w:val="333333"/>
        </w:rPr>
        <w:t>,</w:t>
      </w:r>
      <w:r w:rsidRPr="00E03F52">
        <w:rPr>
          <w:rFonts w:cs="Arial"/>
          <w:color w:val="333333"/>
        </w:rPr>
        <w:t xml:space="preserve"> the PCC and Chief Constable are required to produce separate annual governance statements to show how </w:t>
      </w:r>
      <w:r w:rsidR="00D333AB" w:rsidRPr="00E03F52">
        <w:rPr>
          <w:rFonts w:cs="Arial"/>
          <w:color w:val="333333"/>
        </w:rPr>
        <w:t xml:space="preserve">their </w:t>
      </w:r>
      <w:r w:rsidRPr="00E03F52">
        <w:rPr>
          <w:rFonts w:cs="Arial"/>
          <w:color w:val="333333"/>
        </w:rPr>
        <w:t xml:space="preserve">respective organisations have complied with </w:t>
      </w:r>
      <w:r w:rsidR="000F6FF5">
        <w:rPr>
          <w:rFonts w:cs="Arial"/>
          <w:color w:val="333333"/>
        </w:rPr>
        <w:t>the</w:t>
      </w:r>
      <w:r w:rsidR="000F6FF5" w:rsidRPr="00E03F52">
        <w:rPr>
          <w:rFonts w:cs="Arial"/>
          <w:color w:val="333333"/>
        </w:rPr>
        <w:t xml:space="preserve"> </w:t>
      </w:r>
      <w:r w:rsidRPr="00E03F52">
        <w:rPr>
          <w:rFonts w:cs="Arial"/>
          <w:color w:val="333333"/>
        </w:rPr>
        <w:t>joint code of corporate governance.</w:t>
      </w:r>
    </w:p>
    <w:p w14:paraId="14B38D86" w14:textId="77777777" w:rsidR="0067065C" w:rsidRPr="00E03F52" w:rsidRDefault="0067065C" w:rsidP="00AB5E08">
      <w:pPr>
        <w:kinsoku w:val="0"/>
        <w:overflowPunct w:val="0"/>
        <w:spacing w:after="0" w:line="240" w:lineRule="auto"/>
        <w:jc w:val="both"/>
        <w:textAlignment w:val="baseline"/>
        <w:rPr>
          <w:rFonts w:cs="Arial"/>
          <w:color w:val="333333"/>
        </w:rPr>
      </w:pPr>
      <w:r w:rsidRPr="00E03F52">
        <w:rPr>
          <w:rFonts w:cs="Arial"/>
          <w:color w:val="333333"/>
        </w:rPr>
        <w:t xml:space="preserve"> </w:t>
      </w:r>
    </w:p>
    <w:p w14:paraId="4748FCCF" w14:textId="77777777" w:rsidR="00AD7E6E" w:rsidRPr="00E03F52" w:rsidRDefault="00AD7E6E" w:rsidP="00AB5E08">
      <w:pPr>
        <w:kinsoku w:val="0"/>
        <w:overflowPunct w:val="0"/>
        <w:spacing w:after="0" w:line="240" w:lineRule="auto"/>
        <w:jc w:val="both"/>
        <w:textAlignment w:val="baseline"/>
        <w:rPr>
          <w:rFonts w:cs="Arial"/>
          <w:b/>
          <w:bCs/>
          <w:color w:val="333333"/>
        </w:rPr>
      </w:pPr>
      <w:r w:rsidRPr="00E03F52">
        <w:rPr>
          <w:rFonts w:cs="Arial"/>
          <w:b/>
          <w:bCs/>
          <w:color w:val="333333"/>
        </w:rPr>
        <w:t>Principles</w:t>
      </w:r>
    </w:p>
    <w:p w14:paraId="561774B4" w14:textId="77777777" w:rsidR="00AB5E08" w:rsidRPr="00E03F52" w:rsidRDefault="00AB5E08" w:rsidP="00AB5E08">
      <w:pPr>
        <w:kinsoku w:val="0"/>
        <w:overflowPunct w:val="0"/>
        <w:spacing w:after="0" w:line="240" w:lineRule="auto"/>
        <w:jc w:val="both"/>
        <w:textAlignment w:val="baseline"/>
        <w:rPr>
          <w:rFonts w:cs="Arial"/>
          <w:b/>
          <w:bCs/>
          <w:color w:val="333333"/>
        </w:rPr>
      </w:pPr>
    </w:p>
    <w:p w14:paraId="5CE4FF9F" w14:textId="0956B529" w:rsidR="001B0C9B" w:rsidRDefault="4CDA1398" w:rsidP="00342A30">
      <w:pPr>
        <w:kinsoku w:val="0"/>
        <w:overflowPunct w:val="0"/>
        <w:spacing w:after="0" w:line="240" w:lineRule="auto"/>
        <w:jc w:val="both"/>
        <w:textAlignment w:val="baseline"/>
        <w:rPr>
          <w:rFonts w:ascii="Verdana" w:hAnsi="Verdana" w:cs="Arial"/>
          <w:sz w:val="20"/>
          <w:szCs w:val="20"/>
        </w:rPr>
      </w:pPr>
      <w:r w:rsidRPr="45523A2B">
        <w:rPr>
          <w:rFonts w:cs="Arial"/>
          <w:color w:val="333333"/>
        </w:rPr>
        <w:t xml:space="preserve">The </w:t>
      </w:r>
      <w:r w:rsidR="17F4C023" w:rsidRPr="45523A2B">
        <w:rPr>
          <w:rFonts w:cs="Arial"/>
          <w:color w:val="333333"/>
        </w:rPr>
        <w:t>Policing Protocol Order 20</w:t>
      </w:r>
      <w:r w:rsidR="0AF147F2" w:rsidRPr="45523A2B">
        <w:rPr>
          <w:rFonts w:cs="Arial"/>
          <w:color w:val="333333"/>
        </w:rPr>
        <w:t>23</w:t>
      </w:r>
      <w:r w:rsidR="17F4C023" w:rsidRPr="45523A2B">
        <w:rPr>
          <w:rFonts w:cs="Arial"/>
          <w:color w:val="333333"/>
        </w:rPr>
        <w:t xml:space="preserve"> requires the PCC and Chief Constable</w:t>
      </w:r>
      <w:r w:rsidR="20EB481C" w:rsidRPr="45523A2B">
        <w:rPr>
          <w:rFonts w:cs="Arial"/>
          <w:color w:val="333333"/>
        </w:rPr>
        <w:t xml:space="preserve"> </w:t>
      </w:r>
      <w:r w:rsidR="17F4C023" w:rsidRPr="45523A2B">
        <w:rPr>
          <w:rFonts w:cs="Arial"/>
          <w:color w:val="333333"/>
        </w:rPr>
        <w:t>to abide by the seven principles set out in ‘Standards in Public Life’ (commonly known as ‘the Nolan Principles’)</w:t>
      </w:r>
      <w:r w:rsidR="20EB481C" w:rsidRPr="45523A2B">
        <w:rPr>
          <w:rFonts w:cs="Arial"/>
          <w:color w:val="333333"/>
        </w:rPr>
        <w:t xml:space="preserve"> which set out the personal conduct expectations of holders of a public office</w:t>
      </w:r>
      <w:r w:rsidR="7F19A253" w:rsidRPr="45523A2B">
        <w:rPr>
          <w:rFonts w:cs="Arial"/>
          <w:color w:val="333333"/>
        </w:rPr>
        <w:t xml:space="preserve">, </w:t>
      </w:r>
      <w:r w:rsidR="7F19A253" w:rsidRPr="45523A2B">
        <w:rPr>
          <w:rFonts w:ascii="Verdana" w:hAnsi="Verdana" w:cs="Arial"/>
          <w:sz w:val="20"/>
          <w:szCs w:val="20"/>
        </w:rPr>
        <w:t xml:space="preserve">i.e. </w:t>
      </w:r>
    </w:p>
    <w:p w14:paraId="582F559F" w14:textId="77777777" w:rsidR="001B0C9B" w:rsidRPr="000F1ACC" w:rsidRDefault="00773C46" w:rsidP="000F1ACC">
      <w:pPr>
        <w:numPr>
          <w:ilvl w:val="0"/>
          <w:numId w:val="143"/>
        </w:numPr>
        <w:kinsoku w:val="0"/>
        <w:overflowPunct w:val="0"/>
        <w:spacing w:after="0" w:line="240" w:lineRule="auto"/>
        <w:jc w:val="both"/>
        <w:textAlignment w:val="baseline"/>
        <w:rPr>
          <w:color w:val="333333"/>
        </w:rPr>
      </w:pPr>
      <w:r w:rsidRPr="000F1ACC">
        <w:t xml:space="preserve">Selflessness, </w:t>
      </w:r>
    </w:p>
    <w:p w14:paraId="2AF48CF4" w14:textId="77777777" w:rsidR="001B0C9B" w:rsidRPr="000F1ACC" w:rsidRDefault="00773C46" w:rsidP="000F1ACC">
      <w:pPr>
        <w:numPr>
          <w:ilvl w:val="0"/>
          <w:numId w:val="143"/>
        </w:numPr>
        <w:kinsoku w:val="0"/>
        <w:overflowPunct w:val="0"/>
        <w:spacing w:after="0" w:line="240" w:lineRule="auto"/>
        <w:jc w:val="both"/>
        <w:textAlignment w:val="baseline"/>
        <w:rPr>
          <w:color w:val="333333"/>
        </w:rPr>
      </w:pPr>
      <w:r w:rsidRPr="000F1ACC">
        <w:t xml:space="preserve">Integrity, </w:t>
      </w:r>
    </w:p>
    <w:p w14:paraId="02D03E77" w14:textId="77777777" w:rsidR="001B0C9B" w:rsidRPr="000F1ACC" w:rsidRDefault="00773C46" w:rsidP="000F1ACC">
      <w:pPr>
        <w:numPr>
          <w:ilvl w:val="0"/>
          <w:numId w:val="143"/>
        </w:numPr>
        <w:kinsoku w:val="0"/>
        <w:overflowPunct w:val="0"/>
        <w:spacing w:after="0" w:line="240" w:lineRule="auto"/>
        <w:jc w:val="both"/>
        <w:textAlignment w:val="baseline"/>
        <w:rPr>
          <w:color w:val="333333"/>
        </w:rPr>
      </w:pPr>
      <w:r w:rsidRPr="000F1ACC">
        <w:t xml:space="preserve">Objectivity, </w:t>
      </w:r>
    </w:p>
    <w:p w14:paraId="09F91C32" w14:textId="77777777" w:rsidR="001B0C9B" w:rsidRPr="000F1ACC" w:rsidRDefault="00773C46" w:rsidP="000F1ACC">
      <w:pPr>
        <w:numPr>
          <w:ilvl w:val="0"/>
          <w:numId w:val="143"/>
        </w:numPr>
        <w:kinsoku w:val="0"/>
        <w:overflowPunct w:val="0"/>
        <w:spacing w:after="0" w:line="240" w:lineRule="auto"/>
        <w:jc w:val="both"/>
        <w:textAlignment w:val="baseline"/>
        <w:rPr>
          <w:color w:val="333333"/>
        </w:rPr>
      </w:pPr>
      <w:r w:rsidRPr="000F1ACC">
        <w:t xml:space="preserve">Accountability, </w:t>
      </w:r>
    </w:p>
    <w:p w14:paraId="34BB7027" w14:textId="77777777" w:rsidR="001B0C9B" w:rsidRPr="000F1ACC" w:rsidRDefault="00773C46" w:rsidP="000F1ACC">
      <w:pPr>
        <w:numPr>
          <w:ilvl w:val="0"/>
          <w:numId w:val="143"/>
        </w:numPr>
        <w:kinsoku w:val="0"/>
        <w:overflowPunct w:val="0"/>
        <w:spacing w:after="0" w:line="240" w:lineRule="auto"/>
        <w:jc w:val="both"/>
        <w:textAlignment w:val="baseline"/>
        <w:rPr>
          <w:color w:val="333333"/>
        </w:rPr>
      </w:pPr>
      <w:r w:rsidRPr="000F1ACC">
        <w:t xml:space="preserve">Openness, </w:t>
      </w:r>
    </w:p>
    <w:p w14:paraId="15CA454E" w14:textId="77777777" w:rsidR="001B0C9B" w:rsidRPr="000F1ACC" w:rsidRDefault="00773C46" w:rsidP="000F1ACC">
      <w:pPr>
        <w:numPr>
          <w:ilvl w:val="0"/>
          <w:numId w:val="143"/>
        </w:numPr>
        <w:kinsoku w:val="0"/>
        <w:overflowPunct w:val="0"/>
        <w:spacing w:after="0" w:line="240" w:lineRule="auto"/>
        <w:jc w:val="both"/>
        <w:textAlignment w:val="baseline"/>
        <w:rPr>
          <w:color w:val="333333"/>
        </w:rPr>
      </w:pPr>
      <w:r w:rsidRPr="000F1ACC">
        <w:t>Honesty</w:t>
      </w:r>
      <w:r w:rsidR="001B0C9B" w:rsidRPr="000F1ACC">
        <w:t>,</w:t>
      </w:r>
      <w:r w:rsidRPr="000F1ACC">
        <w:t xml:space="preserve"> and </w:t>
      </w:r>
    </w:p>
    <w:p w14:paraId="0BD16DF6" w14:textId="77777777" w:rsidR="001B0C9B" w:rsidRPr="000F1ACC" w:rsidRDefault="00773C46" w:rsidP="000F1ACC">
      <w:pPr>
        <w:numPr>
          <w:ilvl w:val="0"/>
          <w:numId w:val="143"/>
        </w:numPr>
        <w:kinsoku w:val="0"/>
        <w:overflowPunct w:val="0"/>
        <w:spacing w:after="0" w:line="240" w:lineRule="auto"/>
        <w:jc w:val="both"/>
        <w:textAlignment w:val="baseline"/>
        <w:rPr>
          <w:color w:val="333333"/>
        </w:rPr>
      </w:pPr>
      <w:r w:rsidRPr="000F1ACC">
        <w:t>Leadership</w:t>
      </w:r>
      <w:r w:rsidR="0064250A" w:rsidRPr="000F1ACC">
        <w:rPr>
          <w:color w:val="333333"/>
        </w:rPr>
        <w:t xml:space="preserve">. </w:t>
      </w:r>
    </w:p>
    <w:p w14:paraId="7C741D10" w14:textId="77777777" w:rsidR="001B0C9B" w:rsidRDefault="001B0C9B" w:rsidP="000F1ACC">
      <w:pPr>
        <w:kinsoku w:val="0"/>
        <w:overflowPunct w:val="0"/>
        <w:spacing w:after="0" w:line="240" w:lineRule="auto"/>
        <w:ind w:left="720"/>
        <w:jc w:val="both"/>
        <w:textAlignment w:val="baseline"/>
        <w:rPr>
          <w:rFonts w:cs="Arial"/>
          <w:color w:val="333333"/>
        </w:rPr>
      </w:pPr>
    </w:p>
    <w:p w14:paraId="0D8BFB32" w14:textId="77777777" w:rsidR="000C1FF0" w:rsidRDefault="0064250A" w:rsidP="000F1ACC">
      <w:pPr>
        <w:kinsoku w:val="0"/>
        <w:overflowPunct w:val="0"/>
        <w:spacing w:after="0" w:line="240" w:lineRule="auto"/>
        <w:jc w:val="both"/>
        <w:textAlignment w:val="baseline"/>
        <w:rPr>
          <w:rFonts w:cs="Arial"/>
          <w:color w:val="333333"/>
        </w:rPr>
      </w:pPr>
      <w:r>
        <w:rPr>
          <w:rFonts w:cs="Arial"/>
          <w:color w:val="333333"/>
        </w:rPr>
        <w:lastRenderedPageBreak/>
        <w:t xml:space="preserve">These </w:t>
      </w:r>
      <w:r w:rsidR="00773C46">
        <w:rPr>
          <w:rFonts w:cs="Arial"/>
          <w:color w:val="333333"/>
        </w:rPr>
        <w:t>Nolan Principles are incorporated into the PCC Code of Conduct which, together with the PCC’s ‘Oath of Office’, are published on the OPCC website</w:t>
      </w:r>
      <w:r w:rsidR="005D7BAB">
        <w:rPr>
          <w:rFonts w:cs="Arial"/>
          <w:color w:val="333333"/>
        </w:rPr>
        <w:t>.</w:t>
      </w:r>
    </w:p>
    <w:p w14:paraId="4E305925" w14:textId="77777777" w:rsidR="000C1FF0" w:rsidRDefault="000C1FF0" w:rsidP="006C56AF">
      <w:pPr>
        <w:kinsoku w:val="0"/>
        <w:overflowPunct w:val="0"/>
        <w:spacing w:after="0" w:line="240" w:lineRule="auto"/>
        <w:ind w:left="720"/>
        <w:jc w:val="both"/>
        <w:textAlignment w:val="baseline"/>
        <w:rPr>
          <w:rFonts w:cs="Arial"/>
          <w:color w:val="333333"/>
        </w:rPr>
      </w:pPr>
    </w:p>
    <w:p w14:paraId="2FD8D22F" w14:textId="77777777" w:rsidR="00AD7E6E" w:rsidRDefault="000C1FF0" w:rsidP="00AB5E08">
      <w:pPr>
        <w:kinsoku w:val="0"/>
        <w:overflowPunct w:val="0"/>
        <w:spacing w:after="0" w:line="240" w:lineRule="auto"/>
        <w:jc w:val="both"/>
        <w:textAlignment w:val="baseline"/>
        <w:rPr>
          <w:rFonts w:cs="Arial"/>
          <w:color w:val="333333"/>
        </w:rPr>
      </w:pPr>
      <w:r>
        <w:rPr>
          <w:rFonts w:cs="Arial"/>
          <w:color w:val="333333"/>
        </w:rPr>
        <w:t>The</w:t>
      </w:r>
      <w:r w:rsidR="00773C46">
        <w:rPr>
          <w:rFonts w:cs="Arial"/>
          <w:color w:val="333333"/>
        </w:rPr>
        <w:t xml:space="preserve"> above Nolan</w:t>
      </w:r>
      <w:r>
        <w:rPr>
          <w:rFonts w:cs="Arial"/>
          <w:color w:val="333333"/>
        </w:rPr>
        <w:t xml:space="preserve"> </w:t>
      </w:r>
      <w:r w:rsidR="00773C46">
        <w:rPr>
          <w:rFonts w:cs="Arial"/>
          <w:color w:val="333333"/>
        </w:rPr>
        <w:t>P</w:t>
      </w:r>
      <w:r>
        <w:rPr>
          <w:rFonts w:cs="Arial"/>
          <w:color w:val="333333"/>
        </w:rPr>
        <w:t>rinciples</w:t>
      </w:r>
      <w:r w:rsidR="00F25198">
        <w:rPr>
          <w:rFonts w:cs="Arial"/>
          <w:color w:val="333333"/>
        </w:rPr>
        <w:t>,</w:t>
      </w:r>
      <w:r>
        <w:rPr>
          <w:rFonts w:cs="Arial"/>
          <w:color w:val="333333"/>
        </w:rPr>
        <w:t xml:space="preserve"> </w:t>
      </w:r>
      <w:r w:rsidR="00773C46">
        <w:rPr>
          <w:rFonts w:cs="Arial"/>
          <w:color w:val="333333"/>
        </w:rPr>
        <w:t>covering the personal conduct of public office holders</w:t>
      </w:r>
      <w:r w:rsidR="00F25198">
        <w:rPr>
          <w:rFonts w:cs="Arial"/>
          <w:color w:val="333333"/>
        </w:rPr>
        <w:t>,</w:t>
      </w:r>
      <w:r w:rsidR="00773C46">
        <w:rPr>
          <w:rFonts w:cs="Arial"/>
          <w:color w:val="333333"/>
        </w:rPr>
        <w:t xml:space="preserve"> </w:t>
      </w:r>
      <w:r w:rsidR="00231853">
        <w:rPr>
          <w:rFonts w:cs="Arial"/>
          <w:color w:val="333333"/>
        </w:rPr>
        <w:t>are</w:t>
      </w:r>
      <w:r>
        <w:rPr>
          <w:rFonts w:cs="Arial"/>
          <w:color w:val="333333"/>
        </w:rPr>
        <w:t xml:space="preserve"> </w:t>
      </w:r>
      <w:r w:rsidR="00074A81">
        <w:rPr>
          <w:rFonts w:cs="Arial"/>
          <w:color w:val="333333"/>
        </w:rPr>
        <w:t xml:space="preserve">supplemented by </w:t>
      </w:r>
      <w:r w:rsidR="00AD7E6E" w:rsidRPr="00E03F52">
        <w:rPr>
          <w:rFonts w:cs="Arial"/>
          <w:color w:val="333333"/>
        </w:rPr>
        <w:t>those</w:t>
      </w:r>
      <w:r w:rsidR="00074A81">
        <w:rPr>
          <w:rFonts w:cs="Arial"/>
          <w:color w:val="333333"/>
        </w:rPr>
        <w:t xml:space="preserve"> </w:t>
      </w:r>
      <w:r>
        <w:rPr>
          <w:rFonts w:cs="Arial"/>
          <w:color w:val="333333"/>
        </w:rPr>
        <w:t xml:space="preserve">organisational governance </w:t>
      </w:r>
      <w:r w:rsidR="00074A81">
        <w:rPr>
          <w:rFonts w:cs="Arial"/>
          <w:color w:val="333333"/>
        </w:rPr>
        <w:t>principles</w:t>
      </w:r>
      <w:r w:rsidR="00AD7E6E" w:rsidRPr="00E03F52">
        <w:rPr>
          <w:rFonts w:cs="Arial"/>
          <w:color w:val="333333"/>
        </w:rPr>
        <w:t xml:space="preserve"> </w:t>
      </w:r>
      <w:r w:rsidR="003C56CE">
        <w:rPr>
          <w:rFonts w:cs="Arial"/>
          <w:color w:val="333333"/>
        </w:rPr>
        <w:t xml:space="preserve">and </w:t>
      </w:r>
      <w:r w:rsidR="004E65A6">
        <w:rPr>
          <w:rFonts w:cs="Arial"/>
          <w:color w:val="333333"/>
        </w:rPr>
        <w:t xml:space="preserve">management </w:t>
      </w:r>
      <w:r w:rsidR="003C56CE">
        <w:rPr>
          <w:rFonts w:cs="Arial"/>
          <w:color w:val="333333"/>
        </w:rPr>
        <w:t xml:space="preserve">arrangements </w:t>
      </w:r>
      <w:r w:rsidR="00AD7E6E" w:rsidRPr="00E03F52">
        <w:rPr>
          <w:rFonts w:cs="Arial"/>
          <w:color w:val="333333"/>
        </w:rPr>
        <w:t xml:space="preserve">highlighted by </w:t>
      </w:r>
      <w:r w:rsidR="00E44A44">
        <w:rPr>
          <w:rFonts w:cs="Arial"/>
          <w:color w:val="333333"/>
        </w:rPr>
        <w:t xml:space="preserve">CIPFA </w:t>
      </w:r>
      <w:r w:rsidR="003C56CE">
        <w:rPr>
          <w:rFonts w:cs="Arial"/>
          <w:color w:val="333333"/>
        </w:rPr>
        <w:t xml:space="preserve">and SOLACE </w:t>
      </w:r>
      <w:r w:rsidR="00E44A44">
        <w:rPr>
          <w:rFonts w:cs="Arial"/>
          <w:color w:val="333333"/>
        </w:rPr>
        <w:t xml:space="preserve">in their publication </w:t>
      </w:r>
      <w:r w:rsidR="00231853">
        <w:rPr>
          <w:rFonts w:cs="Arial"/>
          <w:color w:val="333333"/>
        </w:rPr>
        <w:t>‘</w:t>
      </w:r>
      <w:r w:rsidR="00E44A44" w:rsidRPr="00FB6052">
        <w:rPr>
          <w:i/>
        </w:rPr>
        <w:t>Delivering Good Governance in Local Government</w:t>
      </w:r>
      <w:r w:rsidR="00231853">
        <w:rPr>
          <w:i/>
        </w:rPr>
        <w:t>’</w:t>
      </w:r>
      <w:r w:rsidR="00AD7E6E" w:rsidRPr="00E03F52">
        <w:rPr>
          <w:rFonts w:cs="Arial"/>
          <w:color w:val="333333"/>
        </w:rPr>
        <w:t>:</w:t>
      </w:r>
    </w:p>
    <w:p w14:paraId="2C042493" w14:textId="77777777" w:rsidR="001242F2" w:rsidRPr="00E03F52" w:rsidRDefault="001242F2" w:rsidP="00AB5E08">
      <w:pPr>
        <w:kinsoku w:val="0"/>
        <w:overflowPunct w:val="0"/>
        <w:spacing w:after="0" w:line="240" w:lineRule="auto"/>
        <w:jc w:val="both"/>
        <w:textAlignment w:val="baseline"/>
        <w:rPr>
          <w:rFonts w:cs="Arial"/>
          <w:color w:val="333333"/>
        </w:rPr>
      </w:pPr>
    </w:p>
    <w:p w14:paraId="35FBEA87" w14:textId="77777777" w:rsidR="00E44A44" w:rsidRPr="00E44A44" w:rsidRDefault="00E44A44" w:rsidP="00E44A44">
      <w:pPr>
        <w:numPr>
          <w:ilvl w:val="0"/>
          <w:numId w:val="2"/>
        </w:numPr>
        <w:tabs>
          <w:tab w:val="left" w:pos="2160"/>
          <w:tab w:val="right" w:pos="9630"/>
        </w:tabs>
        <w:spacing w:after="0" w:line="240" w:lineRule="auto"/>
        <w:jc w:val="both"/>
      </w:pPr>
      <w:r w:rsidRPr="00E44A44">
        <w:t>Behaving with integrity, demonstrating strong commitment to ethical values, and respecting the rule of law</w:t>
      </w:r>
    </w:p>
    <w:p w14:paraId="1C610FB1" w14:textId="77777777" w:rsidR="00E44A44" w:rsidRPr="00E44A44" w:rsidRDefault="00E44A44" w:rsidP="00E44A44">
      <w:pPr>
        <w:numPr>
          <w:ilvl w:val="0"/>
          <w:numId w:val="2"/>
        </w:numPr>
        <w:tabs>
          <w:tab w:val="left" w:pos="2160"/>
          <w:tab w:val="right" w:pos="9630"/>
        </w:tabs>
        <w:spacing w:after="0" w:line="240" w:lineRule="auto"/>
        <w:jc w:val="both"/>
      </w:pPr>
      <w:r w:rsidRPr="00E44A44">
        <w:t>Ensuring openness and comprehensive stakeholder engagement</w:t>
      </w:r>
    </w:p>
    <w:p w14:paraId="52A3BA30" w14:textId="77777777" w:rsidR="00E44A44" w:rsidRPr="00E44A44" w:rsidRDefault="00E44A44" w:rsidP="00E44A44">
      <w:pPr>
        <w:numPr>
          <w:ilvl w:val="0"/>
          <w:numId w:val="2"/>
        </w:numPr>
        <w:tabs>
          <w:tab w:val="left" w:pos="2160"/>
          <w:tab w:val="right" w:pos="9630"/>
        </w:tabs>
        <w:spacing w:after="0" w:line="240" w:lineRule="auto"/>
        <w:jc w:val="both"/>
      </w:pPr>
      <w:r w:rsidRPr="00E44A44">
        <w:t>Defining outcomes in terms of sustainable service and economic benefits</w:t>
      </w:r>
    </w:p>
    <w:p w14:paraId="6E2AA8D0" w14:textId="77777777" w:rsidR="00E44A44" w:rsidRPr="00E44A44" w:rsidRDefault="00E44A44" w:rsidP="00E44A44">
      <w:pPr>
        <w:numPr>
          <w:ilvl w:val="0"/>
          <w:numId w:val="2"/>
        </w:numPr>
        <w:tabs>
          <w:tab w:val="left" w:pos="2160"/>
          <w:tab w:val="right" w:pos="9630"/>
        </w:tabs>
        <w:spacing w:after="0" w:line="240" w:lineRule="auto"/>
        <w:jc w:val="both"/>
      </w:pPr>
      <w:r w:rsidRPr="00E44A44">
        <w:t>Determining the interventions necessary to optimise the achievement of the intended outcomes</w:t>
      </w:r>
    </w:p>
    <w:p w14:paraId="759B2A8C" w14:textId="77777777" w:rsidR="00E44A44" w:rsidRPr="00E44A44" w:rsidRDefault="00E44A44" w:rsidP="00E44A44">
      <w:pPr>
        <w:numPr>
          <w:ilvl w:val="0"/>
          <w:numId w:val="2"/>
        </w:numPr>
        <w:tabs>
          <w:tab w:val="left" w:pos="2160"/>
          <w:tab w:val="right" w:pos="9630"/>
        </w:tabs>
        <w:spacing w:after="0" w:line="240" w:lineRule="auto"/>
        <w:jc w:val="both"/>
      </w:pPr>
      <w:r w:rsidRPr="00E44A44">
        <w:t>Developing the entity’s capacity, including the capability of its leadership and the individuals within it</w:t>
      </w:r>
    </w:p>
    <w:p w14:paraId="5CBC27C8" w14:textId="77777777" w:rsidR="00E44A44" w:rsidRPr="00E44A44" w:rsidRDefault="00E44A44" w:rsidP="00E44A44">
      <w:pPr>
        <w:numPr>
          <w:ilvl w:val="0"/>
          <w:numId w:val="2"/>
        </w:numPr>
        <w:tabs>
          <w:tab w:val="left" w:pos="2160"/>
          <w:tab w:val="right" w:pos="9630"/>
        </w:tabs>
        <w:spacing w:after="0" w:line="240" w:lineRule="auto"/>
        <w:jc w:val="both"/>
      </w:pPr>
      <w:r w:rsidRPr="00E44A44">
        <w:t>Managing risks and performance through robust internal control and strong public financial management</w:t>
      </w:r>
    </w:p>
    <w:p w14:paraId="394F054A" w14:textId="77777777" w:rsidR="00AD7E6E" w:rsidRPr="00E44A44" w:rsidRDefault="00E44A44" w:rsidP="00E44A44">
      <w:pPr>
        <w:numPr>
          <w:ilvl w:val="0"/>
          <w:numId w:val="2"/>
        </w:numPr>
        <w:tabs>
          <w:tab w:val="left" w:pos="2160"/>
          <w:tab w:val="right" w:pos="9630"/>
        </w:tabs>
        <w:spacing w:after="0" w:line="240" w:lineRule="auto"/>
        <w:jc w:val="both"/>
      </w:pPr>
      <w:r w:rsidRPr="00E44A44">
        <w:t>Implementing good practices in transparency, reporting, and audit to deliver effective accountability</w:t>
      </w:r>
      <w:r w:rsidR="00AD7E6E" w:rsidRPr="00E44A44">
        <w:t xml:space="preserve"> </w:t>
      </w:r>
    </w:p>
    <w:p w14:paraId="278AB55C" w14:textId="77777777" w:rsidR="00AD7E6E" w:rsidRDefault="00AD7E6E" w:rsidP="00AB5E08">
      <w:pPr>
        <w:kinsoku w:val="0"/>
        <w:overflowPunct w:val="0"/>
        <w:spacing w:after="0" w:line="240" w:lineRule="auto"/>
        <w:jc w:val="both"/>
        <w:textAlignment w:val="baseline"/>
        <w:rPr>
          <w:rFonts w:cs="Arial"/>
          <w:b/>
          <w:bCs/>
          <w:color w:val="333333"/>
        </w:rPr>
      </w:pPr>
    </w:p>
    <w:p w14:paraId="0F5C5D39" w14:textId="77777777" w:rsidR="00AD7E6E" w:rsidRPr="00E03F52" w:rsidRDefault="00AD7E6E" w:rsidP="00AB5E08">
      <w:pPr>
        <w:kinsoku w:val="0"/>
        <w:overflowPunct w:val="0"/>
        <w:spacing w:after="0" w:line="240" w:lineRule="auto"/>
        <w:jc w:val="both"/>
        <w:textAlignment w:val="baseline"/>
        <w:rPr>
          <w:rFonts w:cs="Arial"/>
          <w:b/>
          <w:bCs/>
          <w:color w:val="333333"/>
        </w:rPr>
      </w:pPr>
      <w:r w:rsidRPr="00E03F52">
        <w:rPr>
          <w:rFonts w:cs="Arial"/>
          <w:b/>
          <w:bCs/>
          <w:color w:val="333333"/>
        </w:rPr>
        <w:t>Framework / Instruments of governance</w:t>
      </w:r>
    </w:p>
    <w:p w14:paraId="6570FC2B" w14:textId="77777777" w:rsidR="00824390" w:rsidRPr="00E03F52" w:rsidRDefault="00824390" w:rsidP="00AB5E08">
      <w:pPr>
        <w:kinsoku w:val="0"/>
        <w:overflowPunct w:val="0"/>
        <w:spacing w:after="0" w:line="240" w:lineRule="auto"/>
        <w:jc w:val="both"/>
        <w:textAlignment w:val="baseline"/>
        <w:rPr>
          <w:rFonts w:cs="Arial"/>
          <w:b/>
          <w:bCs/>
          <w:color w:val="333333"/>
        </w:rPr>
      </w:pPr>
    </w:p>
    <w:p w14:paraId="3A86DAC2" w14:textId="77777777" w:rsidR="00AD7E6E" w:rsidRDefault="00AD7E6E" w:rsidP="00AB5E08">
      <w:pPr>
        <w:kinsoku w:val="0"/>
        <w:overflowPunct w:val="0"/>
        <w:spacing w:after="0" w:line="240" w:lineRule="auto"/>
        <w:jc w:val="both"/>
        <w:textAlignment w:val="baseline"/>
        <w:rPr>
          <w:rFonts w:cs="Arial"/>
          <w:color w:val="333333"/>
        </w:rPr>
      </w:pPr>
      <w:r w:rsidRPr="00E03F52">
        <w:rPr>
          <w:rFonts w:cs="Arial"/>
          <w:color w:val="333333"/>
        </w:rPr>
        <w:t xml:space="preserve">The corporate governance framework within which </w:t>
      </w:r>
      <w:r w:rsidR="00D333AB" w:rsidRPr="00E03F52">
        <w:rPr>
          <w:rFonts w:cs="Arial"/>
          <w:color w:val="333333"/>
        </w:rPr>
        <w:t xml:space="preserve">the PCC and Chief Constable </w:t>
      </w:r>
      <w:r w:rsidRPr="00E03F52">
        <w:rPr>
          <w:rFonts w:cs="Arial"/>
          <w:color w:val="333333"/>
        </w:rPr>
        <w:t>will govern, both jointly and separately</w:t>
      </w:r>
      <w:r w:rsidR="00F14B31">
        <w:rPr>
          <w:rFonts w:cs="Arial"/>
          <w:color w:val="333333"/>
        </w:rPr>
        <w:t>,</w:t>
      </w:r>
      <w:r w:rsidRPr="00E03F52">
        <w:rPr>
          <w:rFonts w:cs="Arial"/>
          <w:color w:val="333333"/>
        </w:rPr>
        <w:t xml:space="preserve"> will consist of:</w:t>
      </w:r>
    </w:p>
    <w:p w14:paraId="628315D9" w14:textId="77777777" w:rsidR="00E44A44" w:rsidRPr="00E03F52" w:rsidRDefault="00E44A44" w:rsidP="00AB5E08">
      <w:pPr>
        <w:kinsoku w:val="0"/>
        <w:overflowPunct w:val="0"/>
        <w:spacing w:after="0" w:line="240" w:lineRule="auto"/>
        <w:jc w:val="both"/>
        <w:textAlignment w:val="baseline"/>
        <w:rPr>
          <w:rFonts w:cs="Arial"/>
          <w:color w:val="333333"/>
        </w:rPr>
      </w:pPr>
    </w:p>
    <w:p w14:paraId="59EA09B6" w14:textId="77777777" w:rsidR="00AD7E6E" w:rsidRPr="00E03F52" w:rsidRDefault="00AD7E6E" w:rsidP="00097FE1">
      <w:pPr>
        <w:numPr>
          <w:ilvl w:val="0"/>
          <w:numId w:val="2"/>
        </w:numPr>
        <w:tabs>
          <w:tab w:val="clear" w:pos="720"/>
          <w:tab w:val="num" w:pos="1080"/>
        </w:tabs>
        <w:kinsoku w:val="0"/>
        <w:overflowPunct w:val="0"/>
        <w:spacing w:after="0" w:line="240" w:lineRule="auto"/>
        <w:ind w:left="1080"/>
        <w:jc w:val="both"/>
        <w:textAlignment w:val="baseline"/>
        <w:rPr>
          <w:rFonts w:cs="Arial"/>
          <w:color w:val="333333"/>
        </w:rPr>
      </w:pPr>
      <w:r w:rsidRPr="00E03F52">
        <w:rPr>
          <w:rFonts w:cs="Arial"/>
          <w:color w:val="333333"/>
        </w:rPr>
        <w:t>Statement of corporate governance – statutory framework and local policy,</w:t>
      </w:r>
    </w:p>
    <w:p w14:paraId="028369D5" w14:textId="77777777" w:rsidR="00AD7E6E" w:rsidRPr="00E03F52" w:rsidRDefault="00AD7E6E" w:rsidP="00097FE1">
      <w:pPr>
        <w:numPr>
          <w:ilvl w:val="0"/>
          <w:numId w:val="2"/>
        </w:numPr>
        <w:tabs>
          <w:tab w:val="clear" w:pos="720"/>
          <w:tab w:val="num" w:pos="1080"/>
        </w:tabs>
        <w:kinsoku w:val="0"/>
        <w:overflowPunct w:val="0"/>
        <w:spacing w:after="0" w:line="240" w:lineRule="auto"/>
        <w:ind w:left="1080"/>
        <w:jc w:val="both"/>
        <w:textAlignment w:val="baseline"/>
        <w:rPr>
          <w:rFonts w:cs="Arial"/>
          <w:color w:val="333333"/>
        </w:rPr>
      </w:pPr>
      <w:r w:rsidRPr="00E03F52">
        <w:rPr>
          <w:rFonts w:cs="Arial"/>
          <w:color w:val="333333"/>
        </w:rPr>
        <w:t>Code of corporate governance – sets out how the core principles will be implemented,</w:t>
      </w:r>
    </w:p>
    <w:p w14:paraId="067FB446" w14:textId="77777777" w:rsidR="00AD7E6E" w:rsidRPr="00E03F52" w:rsidRDefault="00AD7E6E" w:rsidP="00097FE1">
      <w:pPr>
        <w:numPr>
          <w:ilvl w:val="0"/>
          <w:numId w:val="2"/>
        </w:numPr>
        <w:tabs>
          <w:tab w:val="clear" w:pos="720"/>
          <w:tab w:val="num" w:pos="1080"/>
        </w:tabs>
        <w:kinsoku w:val="0"/>
        <w:overflowPunct w:val="0"/>
        <w:spacing w:after="0" w:line="240" w:lineRule="auto"/>
        <w:ind w:left="1080"/>
        <w:jc w:val="both"/>
        <w:textAlignment w:val="baseline"/>
        <w:rPr>
          <w:rFonts w:cs="Arial"/>
          <w:color w:val="333333"/>
        </w:rPr>
      </w:pPr>
      <w:r w:rsidRPr="00E03F52">
        <w:rPr>
          <w:rFonts w:cs="Arial"/>
          <w:color w:val="333333"/>
        </w:rPr>
        <w:t>Scheme of corporate governance – defines the parameters within which the corporations sole will conduct their business,</w:t>
      </w:r>
    </w:p>
    <w:p w14:paraId="6C339521" w14:textId="77777777" w:rsidR="00AD7E6E" w:rsidRPr="00E03F52" w:rsidRDefault="00AD7E6E" w:rsidP="00097FE1">
      <w:pPr>
        <w:numPr>
          <w:ilvl w:val="0"/>
          <w:numId w:val="2"/>
        </w:numPr>
        <w:tabs>
          <w:tab w:val="clear" w:pos="720"/>
          <w:tab w:val="num" w:pos="1080"/>
        </w:tabs>
        <w:kinsoku w:val="0"/>
        <w:overflowPunct w:val="0"/>
        <w:spacing w:after="0" w:line="240" w:lineRule="auto"/>
        <w:ind w:left="1080"/>
        <w:jc w:val="both"/>
        <w:textAlignment w:val="baseline"/>
        <w:rPr>
          <w:rFonts w:cs="Arial"/>
          <w:color w:val="333333"/>
        </w:rPr>
      </w:pPr>
      <w:r w:rsidRPr="00E03F52">
        <w:rPr>
          <w:rFonts w:cs="Arial"/>
          <w:color w:val="333333"/>
        </w:rPr>
        <w:t>Separate p</w:t>
      </w:r>
      <w:r w:rsidR="007B58B5" w:rsidRPr="00E03F52">
        <w:rPr>
          <w:rFonts w:cs="Arial"/>
          <w:color w:val="333333"/>
        </w:rPr>
        <w:t xml:space="preserve">olicy </w:t>
      </w:r>
      <w:r w:rsidRPr="00E03F52">
        <w:rPr>
          <w:rFonts w:cs="Arial"/>
          <w:color w:val="333333"/>
        </w:rPr>
        <w:t>and procedures for each corporation sole</w:t>
      </w:r>
      <w:r w:rsidR="007B58B5" w:rsidRPr="00E03F52">
        <w:rPr>
          <w:rFonts w:cs="Arial"/>
          <w:color w:val="333333"/>
        </w:rPr>
        <w:t>,</w:t>
      </w:r>
      <w:r w:rsidRPr="00E03F52">
        <w:rPr>
          <w:rFonts w:cs="Arial"/>
          <w:color w:val="333333"/>
        </w:rPr>
        <w:t xml:space="preserve"> with protocols </w:t>
      </w:r>
      <w:r w:rsidR="002514CF" w:rsidRPr="00E03F52">
        <w:rPr>
          <w:rFonts w:cs="Arial"/>
          <w:color w:val="333333"/>
        </w:rPr>
        <w:t xml:space="preserve">and other governance documents </w:t>
      </w:r>
      <w:r w:rsidRPr="00E03F52">
        <w:rPr>
          <w:rFonts w:cs="Arial"/>
          <w:color w:val="333333"/>
        </w:rPr>
        <w:t>where they operate jointly.</w:t>
      </w:r>
    </w:p>
    <w:p w14:paraId="2ABCCDC0" w14:textId="1CDB4F6B" w:rsidR="00761456" w:rsidRPr="00A147BC" w:rsidRDefault="00A31B4A" w:rsidP="00A147BC">
      <w:pPr>
        <w:kinsoku w:val="0"/>
        <w:overflowPunct w:val="0"/>
        <w:spacing w:before="100" w:beforeAutospacing="1" w:after="100" w:afterAutospacing="1" w:line="240" w:lineRule="auto"/>
        <w:jc w:val="both"/>
        <w:textAlignment w:val="baseline"/>
        <w:rPr>
          <w:rFonts w:cs="Arial"/>
          <w:color w:val="333333"/>
        </w:rPr>
      </w:pPr>
      <w:bookmarkStart w:id="2" w:name="_GoBack"/>
      <w:r w:rsidRPr="00E03F52">
        <w:rPr>
          <w:rFonts w:cs="Arial"/>
          <w:noProof/>
          <w:color w:val="333333"/>
          <w:lang w:eastAsia="en-GB"/>
        </w:rPr>
        <w:lastRenderedPageBreak/>
        <mc:AlternateContent>
          <mc:Choice Requires="wpc">
            <w:drawing>
              <wp:inline distT="0" distB="0" distL="0" distR="0" wp14:anchorId="2F4E4FCB" wp14:editId="120978F7">
                <wp:extent cx="5150485" cy="5242560"/>
                <wp:effectExtent l="0" t="0" r="0" b="0"/>
                <wp:docPr id="56" name="Canvas 56" title="Structure diagram"/>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48"/>
                        <wps:cNvSpPr>
                          <a:spLocks/>
                        </wps:cNvSpPr>
                        <wps:spPr bwMode="auto">
                          <a:xfrm>
                            <a:off x="2522374" y="2246146"/>
                            <a:ext cx="7980" cy="576668"/>
                          </a:xfrm>
                          <a:custGeom>
                            <a:avLst/>
                            <a:gdLst>
                              <a:gd name="T0" fmla="*/ 0 w 11"/>
                              <a:gd name="T1" fmla="*/ 0 h 756"/>
                              <a:gd name="T2" fmla="*/ 11 w 11"/>
                              <a:gd name="T3" fmla="*/ 756 h 756"/>
                            </a:gdLst>
                            <a:ahLst/>
                            <a:cxnLst>
                              <a:cxn ang="0">
                                <a:pos x="T0" y="T1"/>
                              </a:cxn>
                              <a:cxn ang="0">
                                <a:pos x="T2" y="T3"/>
                              </a:cxn>
                            </a:cxnLst>
                            <a:rect l="0" t="0" r="r" b="b"/>
                            <a:pathLst>
                              <a:path w="11" h="756">
                                <a:moveTo>
                                  <a:pt x="0" y="0"/>
                                </a:moveTo>
                                <a:lnTo>
                                  <a:pt x="11" y="75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7"/>
                        <wps:cNvSpPr>
                          <a:spLocks/>
                        </wps:cNvSpPr>
                        <wps:spPr bwMode="auto">
                          <a:xfrm>
                            <a:off x="2530354" y="639191"/>
                            <a:ext cx="2660" cy="251419"/>
                          </a:xfrm>
                          <a:custGeom>
                            <a:avLst/>
                            <a:gdLst>
                              <a:gd name="T0" fmla="*/ 4 w 4"/>
                              <a:gd name="T1" fmla="*/ 0 h 331"/>
                              <a:gd name="T2" fmla="*/ 0 w 4"/>
                              <a:gd name="T3" fmla="*/ 331 h 331"/>
                            </a:gdLst>
                            <a:ahLst/>
                            <a:cxnLst>
                              <a:cxn ang="0">
                                <a:pos x="T0" y="T1"/>
                              </a:cxn>
                              <a:cxn ang="0">
                                <a:pos x="T2" y="T3"/>
                              </a:cxn>
                            </a:cxnLst>
                            <a:rect l="0" t="0" r="r" b="b"/>
                            <a:pathLst>
                              <a:path w="4" h="331">
                                <a:moveTo>
                                  <a:pt x="4" y="0"/>
                                </a:moveTo>
                                <a:lnTo>
                                  <a:pt x="0" y="33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3"/>
                        <wps:cNvSpPr>
                          <a:spLocks/>
                        </wps:cNvSpPr>
                        <wps:spPr bwMode="auto">
                          <a:xfrm>
                            <a:off x="2507079" y="1414733"/>
                            <a:ext cx="1330" cy="442312"/>
                          </a:xfrm>
                          <a:custGeom>
                            <a:avLst/>
                            <a:gdLst>
                              <a:gd name="T0" fmla="*/ 0 w 1"/>
                              <a:gd name="T1" fmla="*/ 0 h 582"/>
                              <a:gd name="T2" fmla="*/ 0 w 1"/>
                              <a:gd name="T3" fmla="*/ 582 h 582"/>
                            </a:gdLst>
                            <a:ahLst/>
                            <a:cxnLst>
                              <a:cxn ang="0">
                                <a:pos x="T0" y="T1"/>
                              </a:cxn>
                              <a:cxn ang="0">
                                <a:pos x="T2" y="T3"/>
                              </a:cxn>
                            </a:cxnLst>
                            <a:rect l="0" t="0" r="r" b="b"/>
                            <a:pathLst>
                              <a:path w="1" h="582">
                                <a:moveTo>
                                  <a:pt x="0" y="0"/>
                                </a:moveTo>
                                <a:lnTo>
                                  <a:pt x="0" y="58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4"/>
                        <wps:cNvSpPr txBox="1">
                          <a:spLocks noChangeArrowheads="1"/>
                        </wps:cNvSpPr>
                        <wps:spPr bwMode="auto">
                          <a:xfrm>
                            <a:off x="1799511" y="23280"/>
                            <a:ext cx="1561438" cy="918545"/>
                          </a:xfrm>
                          <a:prstGeom prst="rect">
                            <a:avLst/>
                          </a:prstGeom>
                          <a:solidFill>
                            <a:srgbClr val="CCFFFF"/>
                          </a:solidFill>
                          <a:ln w="12700">
                            <a:solidFill>
                              <a:srgbClr val="000000"/>
                            </a:solidFill>
                            <a:miter lim="800000"/>
                            <a:headEnd/>
                            <a:tailEnd/>
                          </a:ln>
                        </wps:spPr>
                        <wps:txbx>
                          <w:txbxContent>
                            <w:p w14:paraId="059BD69D"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Statement of</w:t>
                              </w:r>
                            </w:p>
                            <w:p w14:paraId="4684FCDB" w14:textId="77777777" w:rsidR="003C2CC1" w:rsidRPr="001C7D38" w:rsidRDefault="003C2CC1" w:rsidP="00E44A44">
                              <w:pPr>
                                <w:autoSpaceDE w:val="0"/>
                                <w:autoSpaceDN w:val="0"/>
                                <w:adjustRightInd w:val="0"/>
                                <w:spacing w:after="120"/>
                                <w:jc w:val="center"/>
                                <w:rPr>
                                  <w:rFonts w:ascii="Arial" w:hAnsi="Arial"/>
                                  <w:color w:val="000000"/>
                                  <w:sz w:val="23"/>
                                  <w:szCs w:val="24"/>
                                </w:rPr>
                              </w:pPr>
                              <w:r w:rsidRPr="00E44A44">
                                <w:rPr>
                                  <w:rFonts w:ascii="Arial" w:hAnsi="Arial" w:cs="Arial"/>
                                  <w:b/>
                                  <w:bCs/>
                                  <w:color w:val="000000"/>
                                </w:rPr>
                                <w:t>corporate governance</w:t>
                              </w:r>
                            </w:p>
                          </w:txbxContent>
                        </wps:txbx>
                        <wps:bodyPr rot="0" vert="horz" wrap="square" lIns="88697" tIns="44348" rIns="88697" bIns="44348" anchor="t" anchorCtr="0" upright="1">
                          <a:noAutofit/>
                        </wps:bodyPr>
                      </wps:wsp>
                      <wps:wsp>
                        <wps:cNvPr id="7" name="Text Box 45"/>
                        <wps:cNvSpPr txBox="1">
                          <a:spLocks noChangeArrowheads="1"/>
                        </wps:cNvSpPr>
                        <wps:spPr bwMode="auto">
                          <a:xfrm>
                            <a:off x="1799511" y="877972"/>
                            <a:ext cx="1504248" cy="536760"/>
                          </a:xfrm>
                          <a:prstGeom prst="rect">
                            <a:avLst/>
                          </a:prstGeom>
                          <a:solidFill>
                            <a:srgbClr val="CCFFFF"/>
                          </a:solidFill>
                          <a:ln w="12700">
                            <a:solidFill>
                              <a:srgbClr val="000000"/>
                            </a:solidFill>
                            <a:miter lim="800000"/>
                            <a:headEnd/>
                            <a:tailEnd/>
                          </a:ln>
                        </wps:spPr>
                        <wps:txbx>
                          <w:txbxContent>
                            <w:p w14:paraId="54656063"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 xml:space="preserve">Code of </w:t>
                              </w:r>
                            </w:p>
                            <w:p w14:paraId="502F99FE" w14:textId="77777777" w:rsidR="003C2CC1" w:rsidRPr="001C7D38" w:rsidRDefault="003C2CC1" w:rsidP="00E44A44">
                              <w:pPr>
                                <w:autoSpaceDE w:val="0"/>
                                <w:autoSpaceDN w:val="0"/>
                                <w:adjustRightInd w:val="0"/>
                                <w:spacing w:after="120"/>
                                <w:jc w:val="center"/>
                                <w:rPr>
                                  <w:rFonts w:ascii="Arial" w:hAnsi="Arial"/>
                                  <w:color w:val="000000"/>
                                  <w:sz w:val="23"/>
                                  <w:szCs w:val="24"/>
                                </w:rPr>
                              </w:pPr>
                              <w:r w:rsidRPr="00E44A44">
                                <w:rPr>
                                  <w:rFonts w:ascii="Arial" w:hAnsi="Arial" w:cs="Arial"/>
                                  <w:b/>
                                  <w:bCs/>
                                  <w:color w:val="000000"/>
                                </w:rPr>
                                <w:t>corporate governance</w:t>
                              </w:r>
                            </w:p>
                          </w:txbxContent>
                        </wps:txbx>
                        <wps:bodyPr rot="0" vert="horz" wrap="square" lIns="88697" tIns="44348" rIns="88697" bIns="44348" anchor="t" anchorCtr="0" upright="1">
                          <a:noAutofit/>
                        </wps:bodyPr>
                      </wps:wsp>
                      <wps:wsp>
                        <wps:cNvPr id="8" name="Text Box 46"/>
                        <wps:cNvSpPr txBox="1">
                          <a:spLocks noChangeArrowheads="1"/>
                        </wps:cNvSpPr>
                        <wps:spPr bwMode="auto">
                          <a:xfrm>
                            <a:off x="1788206" y="1700074"/>
                            <a:ext cx="1504248" cy="530774"/>
                          </a:xfrm>
                          <a:prstGeom prst="rect">
                            <a:avLst/>
                          </a:prstGeom>
                          <a:solidFill>
                            <a:srgbClr val="CCFFFF"/>
                          </a:solidFill>
                          <a:ln w="12700">
                            <a:solidFill>
                              <a:srgbClr val="000000"/>
                            </a:solidFill>
                            <a:miter lim="800000"/>
                            <a:headEnd/>
                            <a:tailEnd/>
                          </a:ln>
                        </wps:spPr>
                        <wps:txbx>
                          <w:txbxContent>
                            <w:p w14:paraId="4E71CCBF"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 xml:space="preserve">Scheme of </w:t>
                              </w:r>
                            </w:p>
                            <w:p w14:paraId="7EC89632"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corporate governance</w:t>
                              </w:r>
                            </w:p>
                          </w:txbxContent>
                        </wps:txbx>
                        <wps:bodyPr rot="0" vert="horz" wrap="square" lIns="88697" tIns="44348" rIns="88697" bIns="44348" anchor="t" anchorCtr="0" upright="1">
                          <a:noAutofit/>
                        </wps:bodyPr>
                      </wps:wsp>
                      <wps:wsp>
                        <wps:cNvPr id="9" name="Text Box 49"/>
                        <wps:cNvSpPr txBox="1">
                          <a:spLocks noChangeArrowheads="1"/>
                        </wps:cNvSpPr>
                        <wps:spPr bwMode="auto">
                          <a:xfrm>
                            <a:off x="0" y="2745659"/>
                            <a:ext cx="1610649" cy="2477612"/>
                          </a:xfrm>
                          <a:prstGeom prst="rect">
                            <a:avLst/>
                          </a:prstGeom>
                          <a:solidFill>
                            <a:srgbClr val="CCFFFF"/>
                          </a:solidFill>
                          <a:ln w="12700">
                            <a:solidFill>
                              <a:srgbClr val="000000"/>
                            </a:solidFill>
                            <a:miter lim="800000"/>
                            <a:headEnd/>
                            <a:tailEnd/>
                          </a:ln>
                        </wps:spPr>
                        <wps:txbx>
                          <w:txbxContent>
                            <w:p w14:paraId="0956EA12"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 xml:space="preserve">Office of </w:t>
                              </w:r>
                              <w:r>
                                <w:rPr>
                                  <w:rFonts w:ascii="Arial" w:hAnsi="Arial" w:cs="Arial"/>
                                  <w:b/>
                                  <w:bCs/>
                                  <w:color w:val="000000"/>
                                </w:rPr>
                                <w:t xml:space="preserve">the </w:t>
                              </w:r>
                              <w:r w:rsidRPr="00E44A44">
                                <w:rPr>
                                  <w:rFonts w:ascii="Arial" w:hAnsi="Arial" w:cs="Arial"/>
                                  <w:b/>
                                  <w:bCs/>
                                  <w:color w:val="000000"/>
                                </w:rPr>
                                <w:t xml:space="preserve">PCC </w:t>
                              </w:r>
                            </w:p>
                            <w:p w14:paraId="665E6850"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policy &amp; procedures</w:t>
                              </w:r>
                            </w:p>
                            <w:p w14:paraId="4ED4B29B" w14:textId="77777777" w:rsidR="003C2CC1" w:rsidRDefault="003C2CC1">
                              <w:pPr>
                                <w:autoSpaceDE w:val="0"/>
                                <w:autoSpaceDN w:val="0"/>
                                <w:adjustRightInd w:val="0"/>
                                <w:jc w:val="center"/>
                                <w:rPr>
                                  <w:rFonts w:ascii="Arial" w:hAnsi="Arial" w:cs="Arial"/>
                                  <w:bCs/>
                                  <w:color w:val="000000"/>
                                </w:rPr>
                              </w:pPr>
                            </w:p>
                            <w:p w14:paraId="50D4D394" w14:textId="77777777" w:rsidR="003C2CC1" w:rsidRDefault="003C2CC1">
                              <w:pPr>
                                <w:autoSpaceDE w:val="0"/>
                                <w:autoSpaceDN w:val="0"/>
                                <w:adjustRightInd w:val="0"/>
                                <w:jc w:val="center"/>
                                <w:rPr>
                                  <w:rFonts w:ascii="Arial" w:hAnsi="Arial" w:cs="Arial"/>
                                  <w:bCs/>
                                  <w:color w:val="000000"/>
                                </w:rPr>
                              </w:pPr>
                              <w:r w:rsidRPr="00E44A44">
                                <w:rPr>
                                  <w:rFonts w:ascii="Arial" w:hAnsi="Arial" w:cs="Arial"/>
                                  <w:bCs/>
                                  <w:color w:val="000000"/>
                                </w:rPr>
                                <w:t xml:space="preserve">PCC Code of Conduct </w:t>
                              </w:r>
                            </w:p>
                            <w:p w14:paraId="0FC5A47E" w14:textId="30CC485A" w:rsidR="003C2CC1" w:rsidRPr="001C0C07" w:rsidRDefault="003C2CC1">
                              <w:pPr>
                                <w:autoSpaceDE w:val="0"/>
                                <w:autoSpaceDN w:val="0"/>
                                <w:adjustRightInd w:val="0"/>
                                <w:jc w:val="center"/>
                                <w:rPr>
                                  <w:rFonts w:ascii="Arial" w:hAnsi="Arial" w:cs="Arial"/>
                                  <w:bCs/>
                                  <w:color w:val="FF0000"/>
                                </w:rPr>
                              </w:pPr>
                              <w:r>
                                <w:rPr>
                                  <w:rFonts w:ascii="Arial" w:hAnsi="Arial" w:cs="Arial"/>
                                  <w:bCs/>
                                  <w:color w:val="000000"/>
                                </w:rPr>
                                <w:t xml:space="preserve"> </w:t>
                              </w:r>
                            </w:p>
                            <w:p w14:paraId="2C443371" w14:textId="77777777" w:rsidR="003C2CC1" w:rsidRPr="00E44A44" w:rsidRDefault="003C2CC1" w:rsidP="00495A05">
                              <w:pPr>
                                <w:autoSpaceDE w:val="0"/>
                                <w:autoSpaceDN w:val="0"/>
                                <w:adjustRightInd w:val="0"/>
                                <w:jc w:val="center"/>
                                <w:rPr>
                                  <w:rFonts w:ascii="Arial" w:hAnsi="Arial"/>
                                  <w:color w:val="000000"/>
                                </w:rPr>
                              </w:pPr>
                            </w:p>
                          </w:txbxContent>
                        </wps:txbx>
                        <wps:bodyPr rot="0" vert="horz" wrap="square" lIns="88697" tIns="44348" rIns="88697" bIns="44348" anchor="t" anchorCtr="0" upright="1">
                          <a:noAutofit/>
                        </wps:bodyPr>
                      </wps:wsp>
                      <wps:wsp>
                        <wps:cNvPr id="10" name="Text Box 50"/>
                        <wps:cNvSpPr txBox="1">
                          <a:spLocks noChangeArrowheads="1"/>
                        </wps:cNvSpPr>
                        <wps:spPr bwMode="auto">
                          <a:xfrm>
                            <a:off x="1729685" y="2731692"/>
                            <a:ext cx="1581388" cy="2477612"/>
                          </a:xfrm>
                          <a:prstGeom prst="rect">
                            <a:avLst/>
                          </a:prstGeom>
                          <a:solidFill>
                            <a:srgbClr val="CCFFFF"/>
                          </a:solidFill>
                          <a:ln w="12700">
                            <a:solidFill>
                              <a:srgbClr val="000000"/>
                            </a:solidFill>
                            <a:miter lim="800000"/>
                            <a:headEnd/>
                            <a:tailEnd/>
                          </a:ln>
                        </wps:spPr>
                        <wps:txbx>
                          <w:txbxContent>
                            <w:p w14:paraId="05F57142"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Joint arrangements</w:t>
                              </w:r>
                            </w:p>
                            <w:p w14:paraId="3406A56D"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 xml:space="preserve">Joint Independent Audit Committee  </w:t>
                              </w:r>
                            </w:p>
                            <w:p w14:paraId="7E052621" w14:textId="77777777" w:rsidR="003C2CC1" w:rsidRDefault="003C2CC1">
                              <w:pPr>
                                <w:autoSpaceDE w:val="0"/>
                                <w:autoSpaceDN w:val="0"/>
                                <w:adjustRightInd w:val="0"/>
                                <w:jc w:val="center"/>
                                <w:rPr>
                                  <w:rFonts w:ascii="Arial" w:hAnsi="Arial" w:cs="Arial"/>
                                  <w:bCs/>
                                  <w:color w:val="000000"/>
                                </w:rPr>
                              </w:pPr>
                              <w:r>
                                <w:rPr>
                                  <w:rFonts w:ascii="Arial" w:hAnsi="Arial" w:cs="Arial"/>
                                  <w:bCs/>
                                  <w:color w:val="000000"/>
                                </w:rPr>
                                <w:t xml:space="preserve">Professional and Ethical Standards </w:t>
                              </w:r>
                              <w:r w:rsidRPr="00E44A44">
                                <w:rPr>
                                  <w:rFonts w:ascii="Arial" w:hAnsi="Arial" w:cs="Arial"/>
                                  <w:bCs/>
                                  <w:color w:val="000000"/>
                                </w:rPr>
                                <w:t>Panel</w:t>
                              </w:r>
                            </w:p>
                            <w:p w14:paraId="2694B088" w14:textId="77777777" w:rsidR="003C2CC1" w:rsidRPr="00E44A44" w:rsidRDefault="003C2CC1">
                              <w:pPr>
                                <w:autoSpaceDE w:val="0"/>
                                <w:autoSpaceDN w:val="0"/>
                                <w:adjustRightInd w:val="0"/>
                                <w:jc w:val="center"/>
                                <w:rPr>
                                  <w:rFonts w:ascii="Arial" w:hAnsi="Arial" w:cs="Arial"/>
                                  <w:bCs/>
                                  <w:color w:val="000000"/>
                                </w:rPr>
                              </w:pPr>
                              <w:r>
                                <w:rPr>
                                  <w:rFonts w:ascii="Arial" w:hAnsi="Arial" w:cs="Arial"/>
                                  <w:bCs/>
                                  <w:color w:val="000000"/>
                                </w:rPr>
                                <w:t xml:space="preserve">Independent Scrutiny and Oversight Board </w:t>
                              </w:r>
                            </w:p>
                            <w:p w14:paraId="314524A7"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Information sharing agreement</w:t>
                              </w:r>
                            </w:p>
                            <w:p w14:paraId="449BECF0"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Media handling protocol</w:t>
                              </w:r>
                            </w:p>
                            <w:p w14:paraId="2CDD9DF6"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Correspondence handling protocol</w:t>
                              </w:r>
                            </w:p>
                            <w:p w14:paraId="4D01B9FD"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 xml:space="preserve">Policing </w:t>
                              </w:r>
                              <w:r>
                                <w:rPr>
                                  <w:rFonts w:ascii="Arial" w:hAnsi="Arial" w:cs="Arial"/>
                                  <w:bCs/>
                                  <w:color w:val="000000"/>
                                </w:rPr>
                                <w:t>P</w:t>
                              </w:r>
                              <w:r w:rsidRPr="00E44A44">
                                <w:rPr>
                                  <w:rFonts w:ascii="Arial" w:hAnsi="Arial" w:cs="Arial"/>
                                  <w:bCs/>
                                  <w:color w:val="000000"/>
                                </w:rPr>
                                <w:t xml:space="preserve">rotocol </w:t>
                              </w:r>
                              <w:r>
                                <w:rPr>
                                  <w:rFonts w:ascii="Arial" w:hAnsi="Arial" w:cs="Arial"/>
                                  <w:bCs/>
                                  <w:color w:val="000000"/>
                                </w:rPr>
                                <w:t>O</w:t>
                              </w:r>
                              <w:r w:rsidRPr="00E44A44">
                                <w:rPr>
                                  <w:rFonts w:ascii="Arial" w:hAnsi="Arial" w:cs="Arial"/>
                                  <w:bCs/>
                                  <w:color w:val="000000"/>
                                </w:rPr>
                                <w:t>rder</w:t>
                              </w:r>
                            </w:p>
                            <w:p w14:paraId="5648EDA9" w14:textId="77777777" w:rsidR="003C2CC1" w:rsidRPr="001C7D38" w:rsidRDefault="003C2CC1">
                              <w:pPr>
                                <w:autoSpaceDE w:val="0"/>
                                <w:autoSpaceDN w:val="0"/>
                                <w:adjustRightInd w:val="0"/>
                                <w:jc w:val="center"/>
                                <w:rPr>
                                  <w:rFonts w:ascii="Arial" w:hAnsi="Arial"/>
                                  <w:color w:val="000000"/>
                                  <w:sz w:val="23"/>
                                  <w:szCs w:val="24"/>
                                </w:rPr>
                              </w:pPr>
                              <w:r w:rsidRPr="001C7D38">
                                <w:rPr>
                                  <w:rFonts w:ascii="Arial" w:hAnsi="Arial" w:cs="Arial"/>
                                  <w:b/>
                                  <w:bCs/>
                                  <w:color w:val="000000"/>
                                  <w:sz w:val="23"/>
                                  <w:szCs w:val="24"/>
                                </w:rPr>
                                <w:t xml:space="preserve"> </w:t>
                              </w:r>
                            </w:p>
                          </w:txbxContent>
                        </wps:txbx>
                        <wps:bodyPr rot="0" vert="horz" wrap="square" lIns="88697" tIns="44348" rIns="88697" bIns="44348" anchor="t" anchorCtr="0" upright="1">
                          <a:noAutofit/>
                        </wps:bodyPr>
                      </wps:wsp>
                      <wps:wsp>
                        <wps:cNvPr id="11" name="Text Box 51"/>
                        <wps:cNvSpPr txBox="1">
                          <a:spLocks noChangeArrowheads="1"/>
                        </wps:cNvSpPr>
                        <wps:spPr bwMode="auto">
                          <a:xfrm>
                            <a:off x="3428115" y="2733022"/>
                            <a:ext cx="1508238" cy="2476282"/>
                          </a:xfrm>
                          <a:prstGeom prst="rect">
                            <a:avLst/>
                          </a:prstGeom>
                          <a:solidFill>
                            <a:srgbClr val="CCFFFF"/>
                          </a:solidFill>
                          <a:ln w="12700">
                            <a:solidFill>
                              <a:srgbClr val="000000"/>
                            </a:solidFill>
                            <a:miter lim="800000"/>
                            <a:headEnd/>
                            <a:tailEnd/>
                          </a:ln>
                        </wps:spPr>
                        <wps:txbx>
                          <w:txbxContent>
                            <w:p w14:paraId="0B5063CF"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 xml:space="preserve">Force </w:t>
                              </w:r>
                            </w:p>
                            <w:p w14:paraId="2611B958"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policy &amp; procedures</w:t>
                              </w:r>
                            </w:p>
                            <w:p w14:paraId="110020D7" w14:textId="77777777" w:rsidR="003C2CC1" w:rsidRDefault="003C2CC1">
                              <w:pPr>
                                <w:autoSpaceDE w:val="0"/>
                                <w:autoSpaceDN w:val="0"/>
                                <w:adjustRightInd w:val="0"/>
                                <w:jc w:val="center"/>
                                <w:rPr>
                                  <w:rFonts w:ascii="Arial" w:hAnsi="Arial" w:cs="Arial"/>
                                  <w:bCs/>
                                  <w:color w:val="000000"/>
                                </w:rPr>
                              </w:pPr>
                            </w:p>
                            <w:p w14:paraId="4CF8909A"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Financial Instructions</w:t>
                              </w:r>
                            </w:p>
                            <w:p w14:paraId="76D03C22"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Police Regulations</w:t>
                              </w:r>
                            </w:p>
                            <w:p w14:paraId="2D9FDC8A" w14:textId="77777777" w:rsidR="003C2CC1" w:rsidRPr="00E44A44" w:rsidRDefault="003C2CC1">
                              <w:pPr>
                                <w:autoSpaceDE w:val="0"/>
                                <w:autoSpaceDN w:val="0"/>
                                <w:adjustRightInd w:val="0"/>
                                <w:jc w:val="center"/>
                                <w:rPr>
                                  <w:rFonts w:ascii="Arial" w:hAnsi="Arial"/>
                                  <w:color w:val="000000"/>
                                </w:rPr>
                              </w:pPr>
                              <w:r>
                                <w:rPr>
                                  <w:rFonts w:ascii="Arial" w:hAnsi="Arial" w:cs="Arial"/>
                                  <w:bCs/>
                                  <w:color w:val="000000"/>
                                </w:rPr>
                                <w:t xml:space="preserve">Police </w:t>
                              </w:r>
                              <w:r w:rsidRPr="00E44A44">
                                <w:rPr>
                                  <w:rFonts w:ascii="Arial" w:hAnsi="Arial" w:cs="Arial"/>
                                  <w:bCs/>
                                  <w:color w:val="000000"/>
                                </w:rPr>
                                <w:t>Code of Ethics</w:t>
                              </w:r>
                            </w:p>
                          </w:txbxContent>
                        </wps:txbx>
                        <wps:bodyPr rot="0" vert="horz" wrap="square" lIns="88697" tIns="44348" rIns="88697" bIns="44348" anchor="t" anchorCtr="0" upright="1">
                          <a:noAutofit/>
                        </wps:bodyPr>
                      </wps:wsp>
                      <wps:wsp>
                        <wps:cNvPr id="12" name="Freeform 52"/>
                        <wps:cNvSpPr>
                          <a:spLocks/>
                        </wps:cNvSpPr>
                        <wps:spPr bwMode="auto">
                          <a:xfrm>
                            <a:off x="950961" y="2468965"/>
                            <a:ext cx="1330" cy="276694"/>
                          </a:xfrm>
                          <a:custGeom>
                            <a:avLst/>
                            <a:gdLst>
                              <a:gd name="T0" fmla="*/ 1 w 1"/>
                              <a:gd name="T1" fmla="*/ 0 h 208"/>
                              <a:gd name="T2" fmla="*/ 0 w 1"/>
                              <a:gd name="T3" fmla="*/ 208 h 208"/>
                            </a:gdLst>
                            <a:ahLst/>
                            <a:cxnLst>
                              <a:cxn ang="0">
                                <a:pos x="T0" y="T1"/>
                              </a:cxn>
                              <a:cxn ang="0">
                                <a:pos x="T2" y="T3"/>
                              </a:cxn>
                            </a:cxnLst>
                            <a:rect l="0" t="0" r="r" b="b"/>
                            <a:pathLst>
                              <a:path w="1" h="208">
                                <a:moveTo>
                                  <a:pt x="1" y="0"/>
                                </a:moveTo>
                                <a:lnTo>
                                  <a:pt x="0" y="20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3"/>
                        <wps:cNvSpPr>
                          <a:spLocks/>
                        </wps:cNvSpPr>
                        <wps:spPr bwMode="auto">
                          <a:xfrm>
                            <a:off x="3980736" y="2453667"/>
                            <a:ext cx="1330" cy="256075"/>
                          </a:xfrm>
                          <a:custGeom>
                            <a:avLst/>
                            <a:gdLst>
                              <a:gd name="T0" fmla="*/ 0 w 1"/>
                              <a:gd name="T1" fmla="*/ 0 h 192"/>
                              <a:gd name="T2" fmla="*/ 0 w 1"/>
                              <a:gd name="T3" fmla="*/ 192 h 192"/>
                            </a:gdLst>
                            <a:ahLst/>
                            <a:cxnLst>
                              <a:cxn ang="0">
                                <a:pos x="T0" y="T1"/>
                              </a:cxn>
                              <a:cxn ang="0">
                                <a:pos x="T2" y="T3"/>
                              </a:cxn>
                            </a:cxnLst>
                            <a:rect l="0" t="0" r="r" b="b"/>
                            <a:pathLst>
                              <a:path w="1" h="192">
                                <a:moveTo>
                                  <a:pt x="0" y="0"/>
                                </a:moveTo>
                                <a:lnTo>
                                  <a:pt x="0" y="19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54"/>
                        <wps:cNvCnPr>
                          <a:cxnSpLocks noChangeShapeType="1"/>
                        </wps:cNvCnPr>
                        <wps:spPr bwMode="auto">
                          <a:xfrm>
                            <a:off x="969581" y="2438369"/>
                            <a:ext cx="3022460" cy="6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2F4E4FCB" id="Canvas 56" o:spid="_x0000_s1026" editas="canvas" alt="Title: Structure diagram" style="width:405.55pt;height:412.8pt;mso-position-horizontal-relative:char;mso-position-vertical-relative:line" coordsize="51504,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504;height:52425;visibility:visible;mso-wrap-style:square">
                  <v:fill o:detectmouseclick="t"/>
                  <v:path o:connecttype="none"/>
                </v:shape>
                <v:shape id="Freeform 48" o:spid="_x0000_s1028" style="position:absolute;left:25223;top:22461;width:80;height:5767;visibility:visible;mso-wrap-style:square;v-text-anchor:top" coordsize="1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" path="m,l11,756e" filled="f">
                  <v:path arrowok="t" o:connecttype="custom" o:connectlocs="0,0;7980,576668" o:connectangles="0,0"/>
                </v:shape>
                <v:shape id="Freeform 47" o:spid="_x0000_s1029" style="position:absolute;left:25303;top:6391;width:27;height:2515;visibility:visible;mso-wrap-style:square;v-text-anchor:top" coordsize="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" path="m4,l,331e" filled="f">
                  <v:path arrowok="t" o:connecttype="custom" o:connectlocs="2660,0;0,251419" o:connectangles="0,0"/>
                </v:shape>
                <v:shape id="Freeform 43" o:spid="_x0000_s1030" style="position:absolute;left:25070;top:14147;width:14;height:4423;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" path="m,l,582e" filled="f">
                  <v:path arrowok="t" o:connecttype="custom" o:connectlocs="0,0;0,442312" o:connectangles="0,0"/>
                </v:shape>
                <v:shapetype id="_x0000_t202" coordsize="21600,21600" o:spt="202" path="m,l,21600r21600,l21600,xe">
                  <v:stroke joinstyle="miter"/>
                  <v:path gradientshapeok="t" o:connecttype="rect"/>
                </v:shapetype>
                <v:shape id="Text Box 44" o:spid="_x0000_s1031" type="#_x0000_t202" style="position:absolute;left:17995;top:232;width:15614;height:9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" fillcolor="#cff" strokeweight="1pt">
                  <v:textbox inset="2.46381mm,1.2319mm,2.46381mm,1.2319mm">
                    <w:txbxContent>
                      <w:p w14:paraId="059BD69D"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Statement of</w:t>
                        </w:r>
                      </w:p>
                      <w:p w14:paraId="4684FCDB" w14:textId="77777777" w:rsidR="003C2CC1" w:rsidRPr="001C7D38" w:rsidRDefault="003C2CC1" w:rsidP="00E44A44">
                        <w:pPr>
                          <w:autoSpaceDE w:val="0"/>
                          <w:autoSpaceDN w:val="0"/>
                          <w:adjustRightInd w:val="0"/>
                          <w:spacing w:after="120"/>
                          <w:jc w:val="center"/>
                          <w:rPr>
                            <w:rFonts w:ascii="Arial" w:hAnsi="Arial"/>
                            <w:color w:val="000000"/>
                            <w:sz w:val="23"/>
                            <w:szCs w:val="24"/>
                          </w:rPr>
                        </w:pPr>
                        <w:r w:rsidRPr="00E44A44">
                          <w:rPr>
                            <w:rFonts w:ascii="Arial" w:hAnsi="Arial" w:cs="Arial"/>
                            <w:b/>
                            <w:bCs/>
                            <w:color w:val="000000"/>
                          </w:rPr>
                          <w:t>corporate governance</w:t>
                        </w:r>
                      </w:p>
                    </w:txbxContent>
                  </v:textbox>
                </v:shape>
                <v:shape id="Text Box 45" o:spid="_x0000_s1032" type="#_x0000_t202" style="position:absolute;left:17995;top:8779;width:15042;height:5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" fillcolor="#cff" strokeweight="1pt">
                  <v:textbox inset="2.46381mm,1.2319mm,2.46381mm,1.2319mm">
                    <w:txbxContent>
                      <w:p w14:paraId="54656063"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 xml:space="preserve">Code of </w:t>
                        </w:r>
                      </w:p>
                      <w:p w14:paraId="502F99FE" w14:textId="77777777" w:rsidR="003C2CC1" w:rsidRPr="001C7D38" w:rsidRDefault="003C2CC1" w:rsidP="00E44A44">
                        <w:pPr>
                          <w:autoSpaceDE w:val="0"/>
                          <w:autoSpaceDN w:val="0"/>
                          <w:adjustRightInd w:val="0"/>
                          <w:spacing w:after="120"/>
                          <w:jc w:val="center"/>
                          <w:rPr>
                            <w:rFonts w:ascii="Arial" w:hAnsi="Arial"/>
                            <w:color w:val="000000"/>
                            <w:sz w:val="23"/>
                            <w:szCs w:val="24"/>
                          </w:rPr>
                        </w:pPr>
                        <w:r w:rsidRPr="00E44A44">
                          <w:rPr>
                            <w:rFonts w:ascii="Arial" w:hAnsi="Arial" w:cs="Arial"/>
                            <w:b/>
                            <w:bCs/>
                            <w:color w:val="000000"/>
                          </w:rPr>
                          <w:t>corporate governance</w:t>
                        </w:r>
                      </w:p>
                    </w:txbxContent>
                  </v:textbox>
                </v:shape>
                <v:shape id="Text Box 46" o:spid="_x0000_s1033" type="#_x0000_t202" style="position:absolute;left:17882;top:17000;width:15042;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" fillcolor="#cff" strokeweight="1pt">
                  <v:textbox inset="2.46381mm,1.2319mm,2.46381mm,1.2319mm">
                    <w:txbxContent>
                      <w:p w14:paraId="4E71CCBF"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 xml:space="preserve">Scheme of </w:t>
                        </w:r>
                      </w:p>
                      <w:p w14:paraId="7EC89632" w14:textId="77777777" w:rsidR="003C2CC1" w:rsidRPr="00E44A44" w:rsidRDefault="003C2CC1" w:rsidP="00E44A44">
                        <w:pPr>
                          <w:autoSpaceDE w:val="0"/>
                          <w:autoSpaceDN w:val="0"/>
                          <w:adjustRightInd w:val="0"/>
                          <w:spacing w:after="120"/>
                          <w:jc w:val="center"/>
                          <w:rPr>
                            <w:rFonts w:ascii="Arial" w:hAnsi="Arial" w:cs="Arial"/>
                            <w:b/>
                            <w:bCs/>
                            <w:color w:val="000000"/>
                          </w:rPr>
                        </w:pPr>
                        <w:r w:rsidRPr="00E44A44">
                          <w:rPr>
                            <w:rFonts w:ascii="Arial" w:hAnsi="Arial" w:cs="Arial"/>
                            <w:b/>
                            <w:bCs/>
                            <w:color w:val="000000"/>
                          </w:rPr>
                          <w:t>corporate governance</w:t>
                        </w:r>
                      </w:p>
                    </w:txbxContent>
                  </v:textbox>
                </v:shape>
                <v:shape id="Text Box 49" o:spid="_x0000_s1034" type="#_x0000_t202" style="position:absolute;top:27456;width:16106;height:2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" fillcolor="#cff" strokeweight="1pt">
                  <v:textbox inset="2.46381mm,1.2319mm,2.46381mm,1.2319mm">
                    <w:txbxContent>
                      <w:p w14:paraId="0956EA12"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 xml:space="preserve">Office of </w:t>
                        </w:r>
                        <w:r>
                          <w:rPr>
                            <w:rFonts w:ascii="Arial" w:hAnsi="Arial" w:cs="Arial"/>
                            <w:b/>
                            <w:bCs/>
                            <w:color w:val="000000"/>
                          </w:rPr>
                          <w:t xml:space="preserve">the </w:t>
                        </w:r>
                        <w:r w:rsidRPr="00E44A44">
                          <w:rPr>
                            <w:rFonts w:ascii="Arial" w:hAnsi="Arial" w:cs="Arial"/>
                            <w:b/>
                            <w:bCs/>
                            <w:color w:val="000000"/>
                          </w:rPr>
                          <w:t xml:space="preserve">PCC </w:t>
                        </w:r>
                      </w:p>
                      <w:p w14:paraId="665E6850"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policy &amp; procedures</w:t>
                        </w:r>
                      </w:p>
                      <w:p w14:paraId="4ED4B29B" w14:textId="77777777" w:rsidR="003C2CC1" w:rsidRDefault="003C2CC1">
                        <w:pPr>
                          <w:autoSpaceDE w:val="0"/>
                          <w:autoSpaceDN w:val="0"/>
                          <w:adjustRightInd w:val="0"/>
                          <w:jc w:val="center"/>
                          <w:rPr>
                            <w:rFonts w:ascii="Arial" w:hAnsi="Arial" w:cs="Arial"/>
                            <w:bCs/>
                            <w:color w:val="000000"/>
                          </w:rPr>
                        </w:pPr>
                      </w:p>
                      <w:p w14:paraId="50D4D394" w14:textId="77777777" w:rsidR="003C2CC1" w:rsidRDefault="003C2CC1">
                        <w:pPr>
                          <w:autoSpaceDE w:val="0"/>
                          <w:autoSpaceDN w:val="0"/>
                          <w:adjustRightInd w:val="0"/>
                          <w:jc w:val="center"/>
                          <w:rPr>
                            <w:rFonts w:ascii="Arial" w:hAnsi="Arial" w:cs="Arial"/>
                            <w:bCs/>
                            <w:color w:val="000000"/>
                          </w:rPr>
                        </w:pPr>
                        <w:r w:rsidRPr="00E44A44">
                          <w:rPr>
                            <w:rFonts w:ascii="Arial" w:hAnsi="Arial" w:cs="Arial"/>
                            <w:bCs/>
                            <w:color w:val="000000"/>
                          </w:rPr>
                          <w:t xml:space="preserve">PCC Code of Conduct </w:t>
                        </w:r>
                      </w:p>
                      <w:p w14:paraId="0FC5A47E" w14:textId="30CC485A" w:rsidR="003C2CC1" w:rsidRPr="001C0C07" w:rsidRDefault="003C2CC1">
                        <w:pPr>
                          <w:autoSpaceDE w:val="0"/>
                          <w:autoSpaceDN w:val="0"/>
                          <w:adjustRightInd w:val="0"/>
                          <w:jc w:val="center"/>
                          <w:rPr>
                            <w:rFonts w:ascii="Arial" w:hAnsi="Arial" w:cs="Arial"/>
                            <w:bCs/>
                            <w:color w:val="FF0000"/>
                          </w:rPr>
                        </w:pPr>
                        <w:r>
                          <w:rPr>
                            <w:rFonts w:ascii="Arial" w:hAnsi="Arial" w:cs="Arial"/>
                            <w:bCs/>
                            <w:color w:val="000000"/>
                          </w:rPr>
                          <w:t xml:space="preserve"> </w:t>
                        </w:r>
                      </w:p>
                      <w:p w14:paraId="2C443371" w14:textId="77777777" w:rsidR="003C2CC1" w:rsidRPr="00E44A44" w:rsidRDefault="003C2CC1" w:rsidP="00495A05">
                        <w:pPr>
                          <w:autoSpaceDE w:val="0"/>
                          <w:autoSpaceDN w:val="0"/>
                          <w:adjustRightInd w:val="0"/>
                          <w:jc w:val="center"/>
                          <w:rPr>
                            <w:rFonts w:ascii="Arial" w:hAnsi="Arial"/>
                            <w:color w:val="000000"/>
                          </w:rPr>
                        </w:pPr>
                      </w:p>
                    </w:txbxContent>
                  </v:textbox>
                </v:shape>
                <v:shape id="Text Box 50" o:spid="_x0000_s1035" type="#_x0000_t202" style="position:absolute;left:17296;top:27316;width:15814;height:2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" fillcolor="#cff" strokeweight="1pt">
                  <v:textbox inset="2.46381mm,1.2319mm,2.46381mm,1.2319mm">
                    <w:txbxContent>
                      <w:p w14:paraId="05F57142"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Joint arrangements</w:t>
                        </w:r>
                      </w:p>
                      <w:p w14:paraId="3406A56D"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 xml:space="preserve">Joint Independent Audit Committee  </w:t>
                        </w:r>
                      </w:p>
                      <w:p w14:paraId="7E052621" w14:textId="77777777" w:rsidR="003C2CC1" w:rsidRDefault="003C2CC1">
                        <w:pPr>
                          <w:autoSpaceDE w:val="0"/>
                          <w:autoSpaceDN w:val="0"/>
                          <w:adjustRightInd w:val="0"/>
                          <w:jc w:val="center"/>
                          <w:rPr>
                            <w:rFonts w:ascii="Arial" w:hAnsi="Arial" w:cs="Arial"/>
                            <w:bCs/>
                            <w:color w:val="000000"/>
                          </w:rPr>
                        </w:pPr>
                        <w:r>
                          <w:rPr>
                            <w:rFonts w:ascii="Arial" w:hAnsi="Arial" w:cs="Arial"/>
                            <w:bCs/>
                            <w:color w:val="000000"/>
                          </w:rPr>
                          <w:t xml:space="preserve">Professional and Ethical Standards </w:t>
                        </w:r>
                        <w:r w:rsidRPr="00E44A44">
                          <w:rPr>
                            <w:rFonts w:ascii="Arial" w:hAnsi="Arial" w:cs="Arial"/>
                            <w:bCs/>
                            <w:color w:val="000000"/>
                          </w:rPr>
                          <w:t>Panel</w:t>
                        </w:r>
                      </w:p>
                      <w:p w14:paraId="2694B088" w14:textId="77777777" w:rsidR="003C2CC1" w:rsidRPr="00E44A44" w:rsidRDefault="003C2CC1">
                        <w:pPr>
                          <w:autoSpaceDE w:val="0"/>
                          <w:autoSpaceDN w:val="0"/>
                          <w:adjustRightInd w:val="0"/>
                          <w:jc w:val="center"/>
                          <w:rPr>
                            <w:rFonts w:ascii="Arial" w:hAnsi="Arial" w:cs="Arial"/>
                            <w:bCs/>
                            <w:color w:val="000000"/>
                          </w:rPr>
                        </w:pPr>
                        <w:r>
                          <w:rPr>
                            <w:rFonts w:ascii="Arial" w:hAnsi="Arial" w:cs="Arial"/>
                            <w:bCs/>
                            <w:color w:val="000000"/>
                          </w:rPr>
                          <w:t xml:space="preserve">Independent Scrutiny and Oversight Board </w:t>
                        </w:r>
                      </w:p>
                      <w:p w14:paraId="314524A7"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Information sharing agreement</w:t>
                        </w:r>
                      </w:p>
                      <w:p w14:paraId="449BECF0"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Media handling protocol</w:t>
                        </w:r>
                      </w:p>
                      <w:p w14:paraId="2CDD9DF6"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Correspondence handling protocol</w:t>
                        </w:r>
                      </w:p>
                      <w:p w14:paraId="4D01B9FD"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 xml:space="preserve">Policing </w:t>
                        </w:r>
                        <w:r>
                          <w:rPr>
                            <w:rFonts w:ascii="Arial" w:hAnsi="Arial" w:cs="Arial"/>
                            <w:bCs/>
                            <w:color w:val="000000"/>
                          </w:rPr>
                          <w:t>P</w:t>
                        </w:r>
                        <w:r w:rsidRPr="00E44A44">
                          <w:rPr>
                            <w:rFonts w:ascii="Arial" w:hAnsi="Arial" w:cs="Arial"/>
                            <w:bCs/>
                            <w:color w:val="000000"/>
                          </w:rPr>
                          <w:t xml:space="preserve">rotocol </w:t>
                        </w:r>
                        <w:r>
                          <w:rPr>
                            <w:rFonts w:ascii="Arial" w:hAnsi="Arial" w:cs="Arial"/>
                            <w:bCs/>
                            <w:color w:val="000000"/>
                          </w:rPr>
                          <w:t>O</w:t>
                        </w:r>
                        <w:r w:rsidRPr="00E44A44">
                          <w:rPr>
                            <w:rFonts w:ascii="Arial" w:hAnsi="Arial" w:cs="Arial"/>
                            <w:bCs/>
                            <w:color w:val="000000"/>
                          </w:rPr>
                          <w:t>rder</w:t>
                        </w:r>
                      </w:p>
                      <w:p w14:paraId="5648EDA9" w14:textId="77777777" w:rsidR="003C2CC1" w:rsidRPr="001C7D38" w:rsidRDefault="003C2CC1">
                        <w:pPr>
                          <w:autoSpaceDE w:val="0"/>
                          <w:autoSpaceDN w:val="0"/>
                          <w:adjustRightInd w:val="0"/>
                          <w:jc w:val="center"/>
                          <w:rPr>
                            <w:rFonts w:ascii="Arial" w:hAnsi="Arial"/>
                            <w:color w:val="000000"/>
                            <w:sz w:val="23"/>
                            <w:szCs w:val="24"/>
                          </w:rPr>
                        </w:pPr>
                        <w:r w:rsidRPr="001C7D38">
                          <w:rPr>
                            <w:rFonts w:ascii="Arial" w:hAnsi="Arial" w:cs="Arial"/>
                            <w:b/>
                            <w:bCs/>
                            <w:color w:val="000000"/>
                            <w:sz w:val="23"/>
                            <w:szCs w:val="24"/>
                          </w:rPr>
                          <w:t xml:space="preserve"> </w:t>
                        </w:r>
                      </w:p>
                    </w:txbxContent>
                  </v:textbox>
                </v:shape>
                <v:shape id="Text Box 51" o:spid="_x0000_s1036" type="#_x0000_t202" style="position:absolute;left:34281;top:27330;width:15082;height:2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" fillcolor="#cff" strokeweight="1pt">
                  <v:textbox inset="2.46381mm,1.2319mm,2.46381mm,1.2319mm">
                    <w:txbxContent>
                      <w:p w14:paraId="0B5063CF"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 xml:space="preserve">Force </w:t>
                        </w:r>
                      </w:p>
                      <w:p w14:paraId="2611B958" w14:textId="77777777" w:rsidR="003C2CC1" w:rsidRPr="00E44A44" w:rsidRDefault="003C2CC1">
                        <w:pPr>
                          <w:autoSpaceDE w:val="0"/>
                          <w:autoSpaceDN w:val="0"/>
                          <w:adjustRightInd w:val="0"/>
                          <w:jc w:val="center"/>
                          <w:rPr>
                            <w:rFonts w:ascii="Arial" w:hAnsi="Arial" w:cs="Arial"/>
                            <w:b/>
                            <w:bCs/>
                            <w:color w:val="000000"/>
                          </w:rPr>
                        </w:pPr>
                        <w:r w:rsidRPr="00E44A44">
                          <w:rPr>
                            <w:rFonts w:ascii="Arial" w:hAnsi="Arial" w:cs="Arial"/>
                            <w:b/>
                            <w:bCs/>
                            <w:color w:val="000000"/>
                          </w:rPr>
                          <w:t>policy &amp; procedures</w:t>
                        </w:r>
                      </w:p>
                      <w:p w14:paraId="110020D7" w14:textId="77777777" w:rsidR="003C2CC1" w:rsidRDefault="003C2CC1">
                        <w:pPr>
                          <w:autoSpaceDE w:val="0"/>
                          <w:autoSpaceDN w:val="0"/>
                          <w:adjustRightInd w:val="0"/>
                          <w:jc w:val="center"/>
                          <w:rPr>
                            <w:rFonts w:ascii="Arial" w:hAnsi="Arial" w:cs="Arial"/>
                            <w:bCs/>
                            <w:color w:val="000000"/>
                          </w:rPr>
                        </w:pPr>
                      </w:p>
                      <w:p w14:paraId="4CF8909A"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Financial Instructions</w:t>
                        </w:r>
                      </w:p>
                      <w:p w14:paraId="76D03C22" w14:textId="77777777" w:rsidR="003C2CC1" w:rsidRPr="00E44A44" w:rsidRDefault="003C2CC1">
                        <w:pPr>
                          <w:autoSpaceDE w:val="0"/>
                          <w:autoSpaceDN w:val="0"/>
                          <w:adjustRightInd w:val="0"/>
                          <w:jc w:val="center"/>
                          <w:rPr>
                            <w:rFonts w:ascii="Arial" w:hAnsi="Arial" w:cs="Arial"/>
                            <w:bCs/>
                            <w:color w:val="000000"/>
                          </w:rPr>
                        </w:pPr>
                        <w:r w:rsidRPr="00E44A44">
                          <w:rPr>
                            <w:rFonts w:ascii="Arial" w:hAnsi="Arial" w:cs="Arial"/>
                            <w:bCs/>
                            <w:color w:val="000000"/>
                          </w:rPr>
                          <w:t>Police Regulations</w:t>
                        </w:r>
                      </w:p>
                      <w:p w14:paraId="2D9FDC8A" w14:textId="77777777" w:rsidR="003C2CC1" w:rsidRPr="00E44A44" w:rsidRDefault="003C2CC1">
                        <w:pPr>
                          <w:autoSpaceDE w:val="0"/>
                          <w:autoSpaceDN w:val="0"/>
                          <w:adjustRightInd w:val="0"/>
                          <w:jc w:val="center"/>
                          <w:rPr>
                            <w:rFonts w:ascii="Arial" w:hAnsi="Arial"/>
                            <w:color w:val="000000"/>
                          </w:rPr>
                        </w:pPr>
                        <w:r>
                          <w:rPr>
                            <w:rFonts w:ascii="Arial" w:hAnsi="Arial" w:cs="Arial"/>
                            <w:bCs/>
                            <w:color w:val="000000"/>
                          </w:rPr>
                          <w:t xml:space="preserve">Police </w:t>
                        </w:r>
                        <w:r w:rsidRPr="00E44A44">
                          <w:rPr>
                            <w:rFonts w:ascii="Arial" w:hAnsi="Arial" w:cs="Arial"/>
                            <w:bCs/>
                            <w:color w:val="000000"/>
                          </w:rPr>
                          <w:t>Code of Ethics</w:t>
                        </w:r>
                      </w:p>
                    </w:txbxContent>
                  </v:textbox>
                </v:shape>
                <v:shape id="Freeform 52" o:spid="_x0000_s1037" style="position:absolute;left:9509;top:24689;width:13;height:2767;visibility:visible;mso-wrap-style:square;v-text-anchor:top" coordsize="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" path="m1,l,208e" filled="f">
                  <v:path arrowok="t" o:connecttype="custom" o:connectlocs="1330,0;0,276694" o:connectangles="0,0"/>
                </v:shape>
                <v:shape id="Freeform 53" o:spid="_x0000_s1038" style="position:absolute;left:39807;top:24536;width:13;height:2561;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" path="m,l,192e" filled="f">
                  <v:path arrowok="t" o:connecttype="custom" o:connectlocs="0,0;0,256075" o:connectangles="0,0"/>
                </v:shape>
                <v:line id="Line 54" o:spid="_x0000_s1039" style="position:absolute;visibility:visible;mso-wrap-style:square" from="9695,24383" to="39920,2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anchorlock/>
              </v:group>
            </w:pict>
          </mc:Fallback>
        </mc:AlternateContent>
      </w:r>
      <w:bookmarkEnd w:id="2"/>
    </w:p>
    <w:p w14:paraId="7389CE81" w14:textId="5279EE6E" w:rsidR="00F30BFD" w:rsidRPr="00E03F52" w:rsidRDefault="00FD73C9" w:rsidP="000F1ACC">
      <w:pPr>
        <w:kinsoku w:val="0"/>
        <w:overflowPunct w:val="0"/>
        <w:spacing w:after="0" w:line="240" w:lineRule="auto"/>
        <w:jc w:val="both"/>
        <w:textAlignment w:val="baseline"/>
        <w:rPr>
          <w:rFonts w:cs="Arial"/>
          <w:b/>
          <w:bCs/>
          <w:color w:val="333333"/>
        </w:rPr>
      </w:pPr>
      <w:r>
        <w:rPr>
          <w:rFonts w:cs="Arial"/>
          <w:b/>
          <w:bCs/>
          <w:color w:val="333333"/>
        </w:rPr>
        <w:t>L</w:t>
      </w:r>
      <w:r w:rsidR="00AD7E6E" w:rsidRPr="00E03F52">
        <w:rPr>
          <w:rFonts w:cs="Arial"/>
          <w:b/>
          <w:bCs/>
          <w:color w:val="333333"/>
        </w:rPr>
        <w:t>eadership</w:t>
      </w:r>
    </w:p>
    <w:p w14:paraId="08C42633" w14:textId="77777777" w:rsidR="00E44A44" w:rsidRDefault="00E44A44" w:rsidP="00F30BFD">
      <w:pPr>
        <w:kinsoku w:val="0"/>
        <w:overflowPunct w:val="0"/>
        <w:spacing w:after="0" w:line="240" w:lineRule="auto"/>
        <w:ind w:left="360"/>
        <w:jc w:val="both"/>
        <w:textAlignment w:val="baseline"/>
        <w:rPr>
          <w:rFonts w:cs="Arial"/>
          <w:color w:val="333333"/>
        </w:rPr>
      </w:pPr>
    </w:p>
    <w:p w14:paraId="67FA2567" w14:textId="77777777" w:rsidR="00F30BFD" w:rsidRDefault="56D5DAC7" w:rsidP="000F1ACC">
      <w:pPr>
        <w:kinsoku w:val="0"/>
        <w:overflowPunct w:val="0"/>
        <w:spacing w:after="0" w:line="240" w:lineRule="auto"/>
        <w:jc w:val="both"/>
        <w:textAlignment w:val="baseline"/>
        <w:rPr>
          <w:rFonts w:cs="Arial"/>
          <w:color w:val="333333"/>
        </w:rPr>
      </w:pPr>
      <w:r w:rsidRPr="0A4890DA">
        <w:rPr>
          <w:rFonts w:cs="Arial"/>
          <w:color w:val="333333"/>
        </w:rPr>
        <w:t xml:space="preserve">The Governance Advisory Group </w:t>
      </w:r>
      <w:r w:rsidR="44375D4E" w:rsidRPr="0A4890DA">
        <w:rPr>
          <w:rFonts w:cs="Arial"/>
          <w:color w:val="333333"/>
        </w:rPr>
        <w:t>review</w:t>
      </w:r>
      <w:r w:rsidRPr="0A4890DA">
        <w:rPr>
          <w:rFonts w:cs="Arial"/>
          <w:color w:val="333333"/>
        </w:rPr>
        <w:t xml:space="preserve">s and updates </w:t>
      </w:r>
      <w:r w:rsidR="44375D4E" w:rsidRPr="0A4890DA">
        <w:rPr>
          <w:rFonts w:cs="Arial"/>
          <w:color w:val="333333"/>
        </w:rPr>
        <w:t>the framework and</w:t>
      </w:r>
      <w:r w:rsidR="3E0369DF" w:rsidRPr="0A4890DA">
        <w:rPr>
          <w:rFonts w:cs="Arial"/>
          <w:color w:val="333333"/>
        </w:rPr>
        <w:t xml:space="preserve"> oversee</w:t>
      </w:r>
      <w:r w:rsidRPr="0A4890DA">
        <w:rPr>
          <w:rFonts w:cs="Arial"/>
          <w:color w:val="333333"/>
        </w:rPr>
        <w:t>s</w:t>
      </w:r>
      <w:r w:rsidR="3E0369DF" w:rsidRPr="0A4890DA">
        <w:rPr>
          <w:rFonts w:cs="Arial"/>
          <w:color w:val="333333"/>
        </w:rPr>
        <w:t xml:space="preserve"> </w:t>
      </w:r>
      <w:r w:rsidR="44375D4E" w:rsidRPr="0A4890DA">
        <w:rPr>
          <w:rFonts w:cs="Arial"/>
          <w:color w:val="333333"/>
        </w:rPr>
        <w:t>it</w:t>
      </w:r>
      <w:r w:rsidR="42128950" w:rsidRPr="0A4890DA">
        <w:rPr>
          <w:rFonts w:cs="Arial"/>
          <w:color w:val="333333"/>
        </w:rPr>
        <w:t xml:space="preserve">s implementation. </w:t>
      </w:r>
      <w:r w:rsidRPr="0A4890DA">
        <w:rPr>
          <w:rFonts w:cs="Arial"/>
          <w:color w:val="333333"/>
        </w:rPr>
        <w:t>An annual update is provided to the Joint Independent Audit Committee, wh</w:t>
      </w:r>
      <w:r w:rsidR="58CB4F25" w:rsidRPr="0A4890DA">
        <w:rPr>
          <w:rFonts w:cs="Arial"/>
          <w:color w:val="333333"/>
        </w:rPr>
        <w:t>ich</w:t>
      </w:r>
      <w:r w:rsidRPr="0A4890DA">
        <w:rPr>
          <w:rFonts w:cs="Arial"/>
          <w:color w:val="333333"/>
        </w:rPr>
        <w:t xml:space="preserve"> scrutinise</w:t>
      </w:r>
      <w:r w:rsidR="58CB4F25" w:rsidRPr="0A4890DA">
        <w:rPr>
          <w:rFonts w:cs="Arial"/>
          <w:color w:val="333333"/>
        </w:rPr>
        <w:t>s</w:t>
      </w:r>
      <w:r w:rsidRPr="0A4890DA">
        <w:rPr>
          <w:rFonts w:cs="Arial"/>
          <w:color w:val="333333"/>
        </w:rPr>
        <w:t xml:space="preserve"> the framework and make</w:t>
      </w:r>
      <w:r w:rsidR="58CB4F25" w:rsidRPr="0A4890DA">
        <w:rPr>
          <w:rFonts w:cs="Arial"/>
          <w:color w:val="333333"/>
        </w:rPr>
        <w:t>s</w:t>
      </w:r>
      <w:r w:rsidRPr="0A4890DA">
        <w:rPr>
          <w:rFonts w:cs="Arial"/>
          <w:color w:val="333333"/>
        </w:rPr>
        <w:t xml:space="preserve"> recommendations to the PCC and Chief Constable who approve the final version at one of </w:t>
      </w:r>
      <w:r w:rsidR="22D38C35" w:rsidRPr="0A4890DA">
        <w:rPr>
          <w:rFonts w:cs="Arial"/>
          <w:color w:val="333333"/>
        </w:rPr>
        <w:t xml:space="preserve">the PCC’s </w:t>
      </w:r>
      <w:bookmarkStart w:id="3" w:name="_Int_K74S2vW2"/>
      <w:r w:rsidR="22D38C35" w:rsidRPr="0A4890DA">
        <w:rPr>
          <w:rFonts w:cs="Arial"/>
          <w:color w:val="333333"/>
        </w:rPr>
        <w:t>public</w:t>
      </w:r>
      <w:bookmarkEnd w:id="3"/>
      <w:r w:rsidR="22D38C35" w:rsidRPr="0A4890DA">
        <w:rPr>
          <w:rFonts w:cs="Arial"/>
          <w:color w:val="333333"/>
        </w:rPr>
        <w:t xml:space="preserve"> ‘Performance and Accountability</w:t>
      </w:r>
      <w:r w:rsidR="07AB1CE8" w:rsidRPr="0A4890DA">
        <w:rPr>
          <w:rFonts w:cs="Arial"/>
          <w:color w:val="333333"/>
        </w:rPr>
        <w:t>’</w:t>
      </w:r>
      <w:r w:rsidR="22D38C35" w:rsidRPr="0A4890DA">
        <w:rPr>
          <w:rFonts w:cs="Arial"/>
          <w:color w:val="333333"/>
        </w:rPr>
        <w:t xml:space="preserve"> </w:t>
      </w:r>
      <w:bookmarkStart w:id="4" w:name="_Int_MIGB25wv"/>
      <w:r w:rsidR="07AB1CE8" w:rsidRPr="0A4890DA">
        <w:rPr>
          <w:rFonts w:cs="Arial"/>
          <w:color w:val="333333"/>
        </w:rPr>
        <w:t>m</w:t>
      </w:r>
      <w:r w:rsidR="22D38C35" w:rsidRPr="0A4890DA">
        <w:rPr>
          <w:rFonts w:cs="Arial"/>
          <w:color w:val="333333"/>
        </w:rPr>
        <w:t>eetings’</w:t>
      </w:r>
      <w:bookmarkEnd w:id="4"/>
      <w:r w:rsidRPr="0A4890DA">
        <w:rPr>
          <w:rFonts w:cs="Arial"/>
          <w:color w:val="333333"/>
        </w:rPr>
        <w:t xml:space="preserve">. </w:t>
      </w:r>
    </w:p>
    <w:p w14:paraId="0279C713" w14:textId="77777777" w:rsidR="000F6201" w:rsidRDefault="000F6201" w:rsidP="00F30BFD">
      <w:pPr>
        <w:kinsoku w:val="0"/>
        <w:overflowPunct w:val="0"/>
        <w:spacing w:after="0" w:line="240" w:lineRule="auto"/>
        <w:ind w:left="360"/>
        <w:jc w:val="both"/>
        <w:textAlignment w:val="baseline"/>
        <w:rPr>
          <w:rFonts w:cs="Arial"/>
          <w:color w:val="333333"/>
        </w:rPr>
      </w:pPr>
    </w:p>
    <w:p w14:paraId="14D6D189" w14:textId="77777777" w:rsidR="000F6201" w:rsidRDefault="000F6201" w:rsidP="0032324C">
      <w:pPr>
        <w:jc w:val="both"/>
        <w:rPr>
          <w:b/>
        </w:rPr>
      </w:pPr>
      <w:r>
        <w:rPr>
          <w:b/>
        </w:rPr>
        <w:t>Definitions used within this Joint Corporate Governance Framework</w:t>
      </w:r>
    </w:p>
    <w:p w14:paraId="10314001" w14:textId="77777777" w:rsidR="000F6201" w:rsidRPr="00D24A04" w:rsidRDefault="000F6201" w:rsidP="0032324C">
      <w:pPr>
        <w:numPr>
          <w:ilvl w:val="0"/>
          <w:numId w:val="23"/>
        </w:numPr>
        <w:tabs>
          <w:tab w:val="clear" w:pos="720"/>
          <w:tab w:val="num" w:pos="1080"/>
        </w:tabs>
        <w:spacing w:after="0" w:line="240" w:lineRule="auto"/>
        <w:ind w:left="1080" w:hanging="720"/>
        <w:jc w:val="both"/>
      </w:pPr>
      <w:r w:rsidRPr="00D24A04">
        <w:t>The Police and Crime Commissioner shall be referred to as the PCC</w:t>
      </w:r>
    </w:p>
    <w:p w14:paraId="4C711891" w14:textId="77777777" w:rsidR="000F6201" w:rsidRPr="00D24A04" w:rsidRDefault="000F6201" w:rsidP="0032324C">
      <w:pPr>
        <w:tabs>
          <w:tab w:val="num" w:pos="720"/>
        </w:tabs>
        <w:spacing w:after="0" w:line="240" w:lineRule="auto"/>
        <w:ind w:left="1080" w:hanging="720"/>
        <w:jc w:val="both"/>
      </w:pPr>
    </w:p>
    <w:p w14:paraId="29C840FA" w14:textId="77777777" w:rsidR="000F6201" w:rsidRPr="00D24A04" w:rsidRDefault="000F6201" w:rsidP="0032324C">
      <w:pPr>
        <w:numPr>
          <w:ilvl w:val="0"/>
          <w:numId w:val="23"/>
        </w:numPr>
        <w:tabs>
          <w:tab w:val="clear" w:pos="720"/>
          <w:tab w:val="num" w:pos="1080"/>
        </w:tabs>
        <w:spacing w:after="0" w:line="240" w:lineRule="auto"/>
        <w:ind w:left="1080" w:hanging="720"/>
        <w:jc w:val="both"/>
      </w:pPr>
      <w:r w:rsidRPr="00D24A04">
        <w:t xml:space="preserve">The PCC’s </w:t>
      </w:r>
      <w:r>
        <w:t>C</w:t>
      </w:r>
      <w:r w:rsidRPr="00D24A04">
        <w:t xml:space="preserve">hief </w:t>
      </w:r>
      <w:r>
        <w:t>F</w:t>
      </w:r>
      <w:r w:rsidRPr="00D24A04">
        <w:t xml:space="preserve">inance </w:t>
      </w:r>
      <w:r>
        <w:t>O</w:t>
      </w:r>
      <w:r w:rsidRPr="00D24A04">
        <w:t xml:space="preserve">fficer </w:t>
      </w:r>
      <w:r>
        <w:t>shall be referred to as the PCC CFO</w:t>
      </w:r>
    </w:p>
    <w:p w14:paraId="0271898C" w14:textId="77777777" w:rsidR="000F6201" w:rsidRPr="00D24A04" w:rsidRDefault="000F6201" w:rsidP="006C56AF">
      <w:pPr>
        <w:tabs>
          <w:tab w:val="num" w:pos="720"/>
        </w:tabs>
        <w:spacing w:after="0" w:line="240" w:lineRule="auto"/>
        <w:ind w:left="1080" w:hanging="720"/>
        <w:jc w:val="both"/>
      </w:pPr>
    </w:p>
    <w:p w14:paraId="58B6615A" w14:textId="77777777" w:rsidR="000F6201" w:rsidRDefault="000F6201" w:rsidP="006C56AF">
      <w:pPr>
        <w:numPr>
          <w:ilvl w:val="0"/>
          <w:numId w:val="23"/>
        </w:numPr>
        <w:tabs>
          <w:tab w:val="clear" w:pos="720"/>
          <w:tab w:val="num" w:pos="1080"/>
        </w:tabs>
        <w:spacing w:after="0" w:line="240" w:lineRule="auto"/>
        <w:ind w:left="1080" w:hanging="720"/>
        <w:jc w:val="both"/>
      </w:pPr>
      <w:r>
        <w:t xml:space="preserve">The </w:t>
      </w:r>
      <w:r w:rsidRPr="00D24A04">
        <w:t>Chief Constable’s</w:t>
      </w:r>
      <w:r>
        <w:t xml:space="preserve"> Chief Finance Officer (CC CFO) is the Director of Finance</w:t>
      </w:r>
    </w:p>
    <w:p w14:paraId="67C19AF4" w14:textId="77777777" w:rsidR="000F6201" w:rsidRDefault="000F6201" w:rsidP="006C56AF">
      <w:pPr>
        <w:tabs>
          <w:tab w:val="num" w:pos="720"/>
        </w:tabs>
        <w:spacing w:after="0" w:line="240" w:lineRule="auto"/>
        <w:ind w:left="1080" w:hanging="720"/>
        <w:jc w:val="both"/>
      </w:pPr>
    </w:p>
    <w:p w14:paraId="09626AA5" w14:textId="77777777" w:rsidR="000F6201" w:rsidRDefault="443393CB" w:rsidP="006C56AF">
      <w:pPr>
        <w:numPr>
          <w:ilvl w:val="0"/>
          <w:numId w:val="23"/>
        </w:numPr>
        <w:tabs>
          <w:tab w:val="clear" w:pos="720"/>
          <w:tab w:val="num" w:pos="1080"/>
        </w:tabs>
        <w:spacing w:after="0" w:line="240" w:lineRule="auto"/>
        <w:ind w:left="1080" w:hanging="720"/>
        <w:jc w:val="both"/>
      </w:pPr>
      <w:r>
        <w:t>The ‘Force’ shall refer to the Chief Constable, police officers, police civilian staff, police community support officers (PCSO), special constabulary, volunteers and other members of the wider police family under the Chief Constable’s direction and control</w:t>
      </w:r>
    </w:p>
    <w:p w14:paraId="1FA1F3EA" w14:textId="77777777" w:rsidR="000F6201" w:rsidRDefault="000F6201" w:rsidP="006C56AF">
      <w:pPr>
        <w:pStyle w:val="ListParagraph"/>
        <w:ind w:left="1080"/>
      </w:pPr>
    </w:p>
    <w:p w14:paraId="231725C9" w14:textId="77777777" w:rsidR="000F6201" w:rsidRPr="00D24A04" w:rsidRDefault="000F6201" w:rsidP="006C56AF">
      <w:pPr>
        <w:numPr>
          <w:ilvl w:val="0"/>
          <w:numId w:val="23"/>
        </w:numPr>
        <w:tabs>
          <w:tab w:val="clear" w:pos="720"/>
          <w:tab w:val="num" w:pos="1080"/>
        </w:tabs>
        <w:spacing w:after="0" w:line="240" w:lineRule="auto"/>
        <w:ind w:left="1080" w:hanging="720"/>
        <w:jc w:val="both"/>
      </w:pPr>
      <w:r>
        <w:t>Unless the context otherwise requires, a reference to one gender shall include a reference to the other genders</w:t>
      </w:r>
    </w:p>
    <w:p w14:paraId="4A115853" w14:textId="77777777" w:rsidR="000F6201" w:rsidRPr="00441AC8" w:rsidRDefault="000F6201" w:rsidP="000F6201">
      <w:pPr>
        <w:spacing w:after="0" w:line="240" w:lineRule="auto"/>
        <w:jc w:val="both"/>
        <w:rPr>
          <w:b/>
        </w:rPr>
      </w:pPr>
    </w:p>
    <w:p w14:paraId="16764CDC" w14:textId="77777777" w:rsidR="000F6201" w:rsidRDefault="000F6201" w:rsidP="00F30BFD">
      <w:pPr>
        <w:kinsoku w:val="0"/>
        <w:overflowPunct w:val="0"/>
        <w:spacing w:after="0" w:line="240" w:lineRule="auto"/>
        <w:ind w:left="360"/>
        <w:jc w:val="both"/>
        <w:textAlignment w:val="baseline"/>
        <w:rPr>
          <w:rFonts w:cs="Arial"/>
          <w:color w:val="333333"/>
        </w:rPr>
      </w:pPr>
    </w:p>
    <w:p w14:paraId="536F4C31" w14:textId="77777777" w:rsidR="002F1B65" w:rsidRDefault="002F1B65" w:rsidP="00F30BFD">
      <w:pPr>
        <w:kinsoku w:val="0"/>
        <w:overflowPunct w:val="0"/>
        <w:spacing w:after="0" w:line="240" w:lineRule="auto"/>
        <w:ind w:left="360"/>
        <w:jc w:val="both"/>
        <w:textAlignment w:val="baseline"/>
        <w:rPr>
          <w:rFonts w:cs="Arial"/>
          <w:color w:val="333333"/>
        </w:rPr>
      </w:pPr>
      <w:r>
        <w:rPr>
          <w:rFonts w:cs="Arial"/>
          <w:color w:val="333333"/>
        </w:rPr>
        <w:br w:type="page"/>
      </w:r>
    </w:p>
    <w:p w14:paraId="6FCADD72" w14:textId="77777777" w:rsidR="000606D7" w:rsidRPr="00260024" w:rsidRDefault="00701260" w:rsidP="00FB6052">
      <w:pPr>
        <w:kinsoku w:val="0"/>
        <w:overflowPunct w:val="0"/>
        <w:spacing w:after="0" w:line="240" w:lineRule="auto"/>
        <w:ind w:left="357" w:hanging="357"/>
        <w:jc w:val="center"/>
        <w:textAlignment w:val="baseline"/>
        <w:rPr>
          <w:rFonts w:ascii="Verdana" w:hAnsi="Verdana" w:cs="Arial"/>
          <w:b/>
          <w:bCs/>
          <w:sz w:val="24"/>
          <w:szCs w:val="24"/>
        </w:rPr>
      </w:pPr>
      <w:r>
        <w:rPr>
          <w:rFonts w:ascii="Verdana" w:hAnsi="Verdana" w:cs="Arial"/>
          <w:b/>
          <w:bCs/>
          <w:sz w:val="24"/>
          <w:szCs w:val="24"/>
        </w:rPr>
        <w:lastRenderedPageBreak/>
        <w:t>CODE OF CORPORATE GOVERNANCE</w:t>
      </w:r>
    </w:p>
    <w:p w14:paraId="549E62F6" w14:textId="77777777" w:rsidR="000606D7" w:rsidRDefault="000606D7" w:rsidP="00FB6052">
      <w:pPr>
        <w:kinsoku w:val="0"/>
        <w:overflowPunct w:val="0"/>
        <w:spacing w:after="0" w:line="240" w:lineRule="auto"/>
        <w:jc w:val="center"/>
        <w:textAlignment w:val="baseline"/>
        <w:rPr>
          <w:rFonts w:ascii="Verdana" w:hAnsi="Verdana" w:cs="Arial"/>
          <w:b/>
          <w:bCs/>
          <w:sz w:val="24"/>
          <w:szCs w:val="24"/>
        </w:rPr>
      </w:pPr>
    </w:p>
    <w:p w14:paraId="5B475DA5" w14:textId="44DD0F41" w:rsidR="000606D7" w:rsidRPr="00260024" w:rsidRDefault="00B25ADF" w:rsidP="00FB6052">
      <w:pPr>
        <w:kinsoku w:val="0"/>
        <w:overflowPunct w:val="0"/>
        <w:spacing w:after="0" w:line="240" w:lineRule="auto"/>
        <w:jc w:val="center"/>
        <w:textAlignment w:val="baseline"/>
        <w:rPr>
          <w:rFonts w:ascii="Verdana" w:hAnsi="Verdana" w:cs="Arial"/>
          <w:b/>
          <w:bCs/>
          <w:sz w:val="24"/>
          <w:szCs w:val="24"/>
        </w:rPr>
      </w:pPr>
      <w:r>
        <w:rPr>
          <w:rFonts w:ascii="Verdana" w:hAnsi="Verdana" w:cs="Arial"/>
          <w:b/>
          <w:bCs/>
          <w:sz w:val="24"/>
          <w:szCs w:val="24"/>
        </w:rPr>
        <w:t>For</w:t>
      </w:r>
      <w:r w:rsidR="00701260">
        <w:rPr>
          <w:rFonts w:ascii="Verdana" w:hAnsi="Verdana" w:cs="Arial"/>
          <w:b/>
          <w:bCs/>
          <w:sz w:val="24"/>
          <w:szCs w:val="24"/>
        </w:rPr>
        <w:t xml:space="preserve"> the </w:t>
      </w:r>
      <w:r w:rsidR="000606D7" w:rsidRPr="00260024">
        <w:rPr>
          <w:rFonts w:ascii="Verdana" w:hAnsi="Verdana" w:cs="Arial"/>
          <w:b/>
          <w:bCs/>
          <w:sz w:val="24"/>
          <w:szCs w:val="24"/>
        </w:rPr>
        <w:t>P</w:t>
      </w:r>
      <w:r w:rsidR="000606D7">
        <w:rPr>
          <w:rFonts w:ascii="Verdana" w:hAnsi="Verdana" w:cs="Arial"/>
          <w:b/>
          <w:bCs/>
          <w:sz w:val="24"/>
          <w:szCs w:val="24"/>
        </w:rPr>
        <w:t xml:space="preserve">olice and </w:t>
      </w:r>
      <w:r w:rsidR="000606D7" w:rsidRPr="00260024">
        <w:rPr>
          <w:rFonts w:ascii="Verdana" w:hAnsi="Verdana" w:cs="Arial"/>
          <w:b/>
          <w:bCs/>
          <w:sz w:val="24"/>
          <w:szCs w:val="24"/>
        </w:rPr>
        <w:t>C</w:t>
      </w:r>
      <w:r w:rsidR="000606D7">
        <w:rPr>
          <w:rFonts w:ascii="Verdana" w:hAnsi="Verdana" w:cs="Arial"/>
          <w:b/>
          <w:bCs/>
          <w:sz w:val="24"/>
          <w:szCs w:val="24"/>
        </w:rPr>
        <w:t xml:space="preserve">rime Commissioner </w:t>
      </w:r>
      <w:r w:rsidR="00701260">
        <w:rPr>
          <w:rFonts w:ascii="Verdana" w:hAnsi="Verdana" w:cs="Arial"/>
          <w:b/>
          <w:bCs/>
          <w:sz w:val="24"/>
          <w:szCs w:val="24"/>
        </w:rPr>
        <w:t xml:space="preserve">for Thames Valley </w:t>
      </w:r>
      <w:r w:rsidR="000606D7" w:rsidRPr="00260024">
        <w:rPr>
          <w:rFonts w:ascii="Verdana" w:hAnsi="Verdana" w:cs="Arial"/>
          <w:b/>
          <w:bCs/>
          <w:sz w:val="24"/>
          <w:szCs w:val="24"/>
        </w:rPr>
        <w:t xml:space="preserve">and Chief Constable </w:t>
      </w:r>
      <w:r w:rsidR="00701260">
        <w:rPr>
          <w:rFonts w:ascii="Verdana" w:hAnsi="Verdana" w:cs="Arial"/>
          <w:b/>
          <w:bCs/>
          <w:sz w:val="24"/>
          <w:szCs w:val="24"/>
        </w:rPr>
        <w:t>of</w:t>
      </w:r>
      <w:r w:rsidR="000606D7" w:rsidRPr="00260024">
        <w:rPr>
          <w:rFonts w:ascii="Verdana" w:hAnsi="Verdana" w:cs="Arial"/>
          <w:b/>
          <w:bCs/>
          <w:sz w:val="24"/>
          <w:szCs w:val="24"/>
        </w:rPr>
        <w:t xml:space="preserve"> Thames Valley Police</w:t>
      </w:r>
    </w:p>
    <w:p w14:paraId="5BE05A75" w14:textId="77777777" w:rsidR="000606D7" w:rsidRPr="00B42563" w:rsidRDefault="000606D7" w:rsidP="000606D7">
      <w:pPr>
        <w:spacing w:after="0" w:line="240" w:lineRule="auto"/>
        <w:jc w:val="both"/>
        <w:rPr>
          <w:rFonts w:ascii="Verdana" w:hAnsi="Verdana" w:cs="Arial"/>
          <w:b/>
          <w:bCs/>
          <w:sz w:val="20"/>
          <w:szCs w:val="20"/>
        </w:rPr>
      </w:pPr>
    </w:p>
    <w:p w14:paraId="48FB1A56" w14:textId="77777777" w:rsidR="000606D7" w:rsidRDefault="000606D7" w:rsidP="000606D7">
      <w:pPr>
        <w:tabs>
          <w:tab w:val="left" w:pos="720"/>
          <w:tab w:val="right" w:pos="9630"/>
        </w:tabs>
        <w:spacing w:after="0" w:line="240" w:lineRule="auto"/>
        <w:jc w:val="both"/>
        <w:rPr>
          <w:rFonts w:ascii="Verdana" w:hAnsi="Verdana"/>
          <w:b/>
          <w:sz w:val="20"/>
          <w:szCs w:val="20"/>
          <w:u w:val="single"/>
        </w:rPr>
      </w:pPr>
      <w:r>
        <w:rPr>
          <w:rFonts w:ascii="Verdana" w:hAnsi="Verdana"/>
          <w:b/>
          <w:sz w:val="20"/>
          <w:szCs w:val="20"/>
        </w:rPr>
        <w:t>1</w:t>
      </w:r>
      <w:r>
        <w:rPr>
          <w:rFonts w:ascii="Verdana" w:hAnsi="Verdana"/>
          <w:b/>
          <w:sz w:val="20"/>
          <w:szCs w:val="20"/>
        </w:rPr>
        <w:tab/>
      </w:r>
      <w:r w:rsidRPr="00BC4718">
        <w:rPr>
          <w:rFonts w:ascii="Verdana" w:hAnsi="Verdana"/>
          <w:b/>
          <w:sz w:val="20"/>
          <w:szCs w:val="20"/>
          <w:u w:val="single"/>
        </w:rPr>
        <w:t>INTRODUCTION</w:t>
      </w:r>
    </w:p>
    <w:p w14:paraId="642E3B4B" w14:textId="77777777" w:rsidR="000606D7" w:rsidRPr="00BC4718" w:rsidRDefault="000606D7" w:rsidP="000606D7">
      <w:pPr>
        <w:tabs>
          <w:tab w:val="left" w:pos="720"/>
          <w:tab w:val="right" w:pos="9630"/>
        </w:tabs>
        <w:spacing w:after="0" w:line="240" w:lineRule="auto"/>
        <w:jc w:val="both"/>
        <w:rPr>
          <w:rFonts w:ascii="Verdana" w:hAnsi="Verdana"/>
          <w:b/>
          <w:sz w:val="20"/>
          <w:szCs w:val="20"/>
          <w:u w:val="single"/>
        </w:rPr>
      </w:pPr>
    </w:p>
    <w:p w14:paraId="5CA59538"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Governance is about how organisations ensure that they are doing the right things, in the right way, for the right people, in a timely, inclusive, open and accountable manner. It comprises the system, processes, culture and values by which organisations are directed and controlled, and through which they account to, engage with and lead their communities.</w:t>
      </w:r>
    </w:p>
    <w:p w14:paraId="575A718A" w14:textId="77777777" w:rsidR="000606D7" w:rsidRDefault="000606D7" w:rsidP="000606D7">
      <w:pPr>
        <w:tabs>
          <w:tab w:val="left" w:pos="2160"/>
          <w:tab w:val="right" w:pos="9630"/>
        </w:tabs>
        <w:spacing w:after="0" w:line="240" w:lineRule="auto"/>
        <w:jc w:val="both"/>
        <w:rPr>
          <w:rFonts w:ascii="Verdana" w:hAnsi="Verdana"/>
          <w:sz w:val="20"/>
          <w:szCs w:val="20"/>
        </w:rPr>
      </w:pPr>
    </w:p>
    <w:p w14:paraId="43C2A010" w14:textId="77777777" w:rsidR="000606D7" w:rsidRPr="00BD1989"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 xml:space="preserve">This Code of Corporate Governance describes how the Police and Crime Commissioner (PCC) </w:t>
      </w:r>
      <w:r w:rsidR="00F14B31">
        <w:rPr>
          <w:rFonts w:ascii="Verdana" w:hAnsi="Verdana"/>
          <w:sz w:val="20"/>
          <w:szCs w:val="20"/>
        </w:rPr>
        <w:t xml:space="preserve">for the Thames Valley </w:t>
      </w:r>
      <w:r>
        <w:rPr>
          <w:rFonts w:ascii="Verdana" w:hAnsi="Verdana"/>
          <w:sz w:val="20"/>
          <w:szCs w:val="20"/>
        </w:rPr>
        <w:t>and the Chief Constable of Thames Valley Police discharge their responsibilities in this respect, reflecting their commitment to the statutory requirements.  It should be read alongside the Scheme of Corporate Governance which defines th</w:t>
      </w:r>
      <w:r w:rsidRPr="00BD1989">
        <w:rPr>
          <w:rFonts w:ascii="Verdana" w:hAnsi="Verdana"/>
          <w:sz w:val="20"/>
          <w:szCs w:val="20"/>
        </w:rPr>
        <w:t xml:space="preserve">e parameters for decision making, including </w:t>
      </w:r>
      <w:r>
        <w:rPr>
          <w:rFonts w:ascii="Verdana" w:hAnsi="Verdana"/>
          <w:sz w:val="20"/>
          <w:szCs w:val="20"/>
        </w:rPr>
        <w:t>schemes of</w:t>
      </w:r>
      <w:r w:rsidRPr="00BD1989">
        <w:rPr>
          <w:rFonts w:ascii="Verdana" w:hAnsi="Verdana"/>
          <w:sz w:val="20"/>
          <w:szCs w:val="20"/>
        </w:rPr>
        <w:t xml:space="preserve"> delegations, consents</w:t>
      </w:r>
      <w:r w:rsidR="00A8628B">
        <w:rPr>
          <w:rFonts w:ascii="Verdana" w:hAnsi="Verdana"/>
          <w:sz w:val="20"/>
          <w:szCs w:val="20"/>
        </w:rPr>
        <w:t xml:space="preserve"> and</w:t>
      </w:r>
      <w:r w:rsidRPr="00BD1989">
        <w:rPr>
          <w:rFonts w:ascii="Verdana" w:hAnsi="Verdana"/>
          <w:sz w:val="20"/>
          <w:szCs w:val="20"/>
        </w:rPr>
        <w:t xml:space="preserve"> financial </w:t>
      </w:r>
      <w:r>
        <w:rPr>
          <w:rFonts w:ascii="Verdana" w:hAnsi="Verdana"/>
          <w:sz w:val="20"/>
          <w:szCs w:val="20"/>
        </w:rPr>
        <w:t>regulations</w:t>
      </w:r>
      <w:r w:rsidR="00A8628B">
        <w:rPr>
          <w:rFonts w:ascii="Verdana" w:hAnsi="Verdana"/>
          <w:sz w:val="20"/>
          <w:szCs w:val="20"/>
        </w:rPr>
        <w:t>,</w:t>
      </w:r>
      <w:r>
        <w:rPr>
          <w:rFonts w:ascii="Verdana" w:hAnsi="Verdana"/>
          <w:sz w:val="20"/>
          <w:szCs w:val="20"/>
        </w:rPr>
        <w:t xml:space="preserve"> </w:t>
      </w:r>
      <w:r w:rsidR="00E16E25">
        <w:rPr>
          <w:rFonts w:ascii="Verdana" w:hAnsi="Verdana"/>
          <w:sz w:val="20"/>
          <w:szCs w:val="20"/>
        </w:rPr>
        <w:t xml:space="preserve">including </w:t>
      </w:r>
      <w:r w:rsidRPr="00BD1989">
        <w:rPr>
          <w:rFonts w:ascii="Verdana" w:hAnsi="Verdana"/>
          <w:sz w:val="20"/>
          <w:szCs w:val="20"/>
        </w:rPr>
        <w:t>contracts</w:t>
      </w:r>
      <w:r w:rsidR="00C026E5">
        <w:rPr>
          <w:rFonts w:ascii="Verdana" w:hAnsi="Verdana"/>
          <w:sz w:val="20"/>
          <w:szCs w:val="20"/>
        </w:rPr>
        <w:t xml:space="preserve"> regulations</w:t>
      </w:r>
      <w:r w:rsidRPr="00BD1989">
        <w:rPr>
          <w:rFonts w:ascii="Verdana" w:hAnsi="Verdana"/>
          <w:sz w:val="20"/>
          <w:szCs w:val="20"/>
        </w:rPr>
        <w:t>.</w:t>
      </w:r>
    </w:p>
    <w:p w14:paraId="1C8352FE" w14:textId="77777777" w:rsidR="000606D7" w:rsidRDefault="000606D7" w:rsidP="000606D7">
      <w:pPr>
        <w:tabs>
          <w:tab w:val="left" w:pos="2160"/>
          <w:tab w:val="right" w:pos="9630"/>
        </w:tabs>
        <w:spacing w:after="0" w:line="240" w:lineRule="auto"/>
        <w:jc w:val="both"/>
        <w:rPr>
          <w:rFonts w:ascii="Verdana" w:hAnsi="Verdana"/>
          <w:sz w:val="20"/>
          <w:szCs w:val="20"/>
        </w:rPr>
      </w:pPr>
    </w:p>
    <w:p w14:paraId="75139131" w14:textId="77777777" w:rsidR="000606D7" w:rsidRDefault="000606D7" w:rsidP="000606D7">
      <w:pPr>
        <w:tabs>
          <w:tab w:val="left" w:pos="2160"/>
          <w:tab w:val="right" w:pos="9630"/>
        </w:tabs>
        <w:spacing w:after="0" w:line="240" w:lineRule="auto"/>
        <w:jc w:val="both"/>
        <w:rPr>
          <w:rFonts w:ascii="Verdana" w:hAnsi="Verdana"/>
          <w:sz w:val="20"/>
          <w:szCs w:val="20"/>
        </w:rPr>
      </w:pPr>
    </w:p>
    <w:p w14:paraId="0AB60A7A"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The PCC has two key statutory responsibilities:</w:t>
      </w:r>
    </w:p>
    <w:p w14:paraId="04BC9F99" w14:textId="77777777" w:rsidR="000606D7" w:rsidRDefault="000606D7" w:rsidP="000606D7">
      <w:pPr>
        <w:tabs>
          <w:tab w:val="left" w:pos="2160"/>
          <w:tab w:val="right" w:pos="9630"/>
        </w:tabs>
        <w:spacing w:after="0" w:line="240" w:lineRule="auto"/>
        <w:jc w:val="both"/>
        <w:rPr>
          <w:rFonts w:ascii="Verdana" w:hAnsi="Verdana"/>
          <w:sz w:val="20"/>
          <w:szCs w:val="20"/>
        </w:rPr>
      </w:pPr>
    </w:p>
    <w:p w14:paraId="534369AD" w14:textId="77777777" w:rsidR="000606D7"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To secure the maintenance of an efficient and effective local police force;</w:t>
      </w:r>
    </w:p>
    <w:p w14:paraId="5C39FB6C" w14:textId="77777777" w:rsidR="000606D7"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To hold to account the Chief Constable of Thames Valley Police for the exercise of his functions and those of persons under his direction and control.</w:t>
      </w:r>
    </w:p>
    <w:p w14:paraId="376F3574" w14:textId="77777777" w:rsidR="000606D7" w:rsidRDefault="000606D7" w:rsidP="000606D7">
      <w:pPr>
        <w:tabs>
          <w:tab w:val="left" w:pos="2160"/>
          <w:tab w:val="right" w:pos="9630"/>
        </w:tabs>
        <w:spacing w:after="0" w:line="240" w:lineRule="auto"/>
        <w:jc w:val="both"/>
        <w:rPr>
          <w:rFonts w:ascii="Verdana" w:hAnsi="Verdana"/>
          <w:sz w:val="20"/>
          <w:szCs w:val="20"/>
        </w:rPr>
      </w:pPr>
    </w:p>
    <w:p w14:paraId="4062671A" w14:textId="77777777" w:rsidR="000606D7" w:rsidRDefault="000606D7" w:rsidP="000606D7">
      <w:pPr>
        <w:tabs>
          <w:tab w:val="left" w:pos="720"/>
          <w:tab w:val="right" w:pos="9000"/>
        </w:tabs>
        <w:spacing w:after="0" w:line="240" w:lineRule="auto"/>
        <w:ind w:left="720"/>
        <w:jc w:val="both"/>
        <w:rPr>
          <w:rFonts w:ascii="Verdana" w:hAnsi="Verdana"/>
          <w:sz w:val="20"/>
          <w:szCs w:val="20"/>
        </w:rPr>
      </w:pPr>
      <w:r>
        <w:rPr>
          <w:rFonts w:ascii="Verdana" w:hAnsi="Verdana"/>
          <w:sz w:val="20"/>
          <w:szCs w:val="20"/>
        </w:rPr>
        <w:tab/>
        <w:t>In exercising these functions</w:t>
      </w:r>
      <w:r w:rsidR="005062C4">
        <w:rPr>
          <w:rFonts w:ascii="Verdana" w:hAnsi="Verdana"/>
          <w:sz w:val="20"/>
          <w:szCs w:val="20"/>
        </w:rPr>
        <w:t>,</w:t>
      </w:r>
      <w:r>
        <w:rPr>
          <w:rFonts w:ascii="Verdana" w:hAnsi="Verdana"/>
          <w:sz w:val="20"/>
          <w:szCs w:val="20"/>
        </w:rPr>
        <w:t xml:space="preserve"> the PCC is accountable to the electorate in the Thames Valley Police area.</w:t>
      </w:r>
    </w:p>
    <w:p w14:paraId="1A1A209F" w14:textId="77777777" w:rsidR="000606D7" w:rsidRDefault="000606D7" w:rsidP="000606D7">
      <w:pPr>
        <w:tabs>
          <w:tab w:val="left" w:pos="720"/>
          <w:tab w:val="right" w:pos="9000"/>
        </w:tabs>
        <w:spacing w:after="0" w:line="240" w:lineRule="auto"/>
        <w:ind w:left="720"/>
        <w:jc w:val="both"/>
        <w:rPr>
          <w:rFonts w:ascii="Verdana" w:hAnsi="Verdana"/>
          <w:sz w:val="20"/>
          <w:szCs w:val="20"/>
        </w:rPr>
      </w:pPr>
    </w:p>
    <w:p w14:paraId="776234DF"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The Chief Constable has a statutory responsibility for the control, direction and delivery of operational policing services provided by the Force.</w:t>
      </w:r>
    </w:p>
    <w:p w14:paraId="0D93494C" w14:textId="77777777" w:rsidR="000606D7" w:rsidRDefault="000606D7" w:rsidP="000606D7">
      <w:pPr>
        <w:tabs>
          <w:tab w:val="left" w:pos="2160"/>
          <w:tab w:val="right" w:pos="9630"/>
        </w:tabs>
        <w:spacing w:after="0" w:line="240" w:lineRule="auto"/>
        <w:jc w:val="both"/>
        <w:rPr>
          <w:rFonts w:ascii="Verdana" w:hAnsi="Verdana"/>
          <w:sz w:val="20"/>
          <w:szCs w:val="20"/>
        </w:rPr>
      </w:pPr>
    </w:p>
    <w:p w14:paraId="666FACDE"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sidRPr="3114FCBE">
        <w:rPr>
          <w:rFonts w:ascii="Verdana" w:hAnsi="Verdana"/>
          <w:sz w:val="20"/>
          <w:szCs w:val="20"/>
        </w:rPr>
        <w:t>The Good Governance Standard for Public Services</w:t>
      </w:r>
      <w:r w:rsidRPr="3114FCBE">
        <w:rPr>
          <w:rStyle w:val="FootnoteReference"/>
          <w:rFonts w:ascii="Verdana" w:hAnsi="Verdana"/>
          <w:sz w:val="20"/>
          <w:szCs w:val="20"/>
        </w:rPr>
        <w:footnoteReference w:id="3"/>
      </w:r>
      <w:r>
        <w:rPr>
          <w:rFonts w:ascii="Verdana" w:hAnsi="Verdana"/>
          <w:sz w:val="20"/>
          <w:szCs w:val="20"/>
        </w:rPr>
        <w:t xml:space="preserve"> sets out seven core principles on which effective </w:t>
      </w:r>
      <w:r w:rsidR="2A0C002F">
        <w:rPr>
          <w:rFonts w:ascii="Verdana" w:hAnsi="Verdana"/>
          <w:sz w:val="20"/>
          <w:szCs w:val="20"/>
        </w:rPr>
        <w:t xml:space="preserve">corporate </w:t>
      </w:r>
      <w:r>
        <w:rPr>
          <w:rFonts w:ascii="Verdana" w:hAnsi="Verdana"/>
          <w:sz w:val="20"/>
          <w:szCs w:val="20"/>
        </w:rPr>
        <w:t>governance should be built:</w:t>
      </w:r>
    </w:p>
    <w:p w14:paraId="6547ACB1" w14:textId="77777777" w:rsidR="000606D7" w:rsidRPr="00503215" w:rsidRDefault="000606D7" w:rsidP="000606D7">
      <w:pPr>
        <w:tabs>
          <w:tab w:val="num" w:pos="1440"/>
        </w:tabs>
        <w:spacing w:after="0" w:line="240" w:lineRule="auto"/>
        <w:ind w:left="1440" w:hanging="720"/>
        <w:jc w:val="both"/>
        <w:rPr>
          <w:rFonts w:ascii="Verdana" w:hAnsi="Verdana" w:cs="Arial"/>
          <w:sz w:val="20"/>
          <w:szCs w:val="20"/>
        </w:rPr>
      </w:pPr>
      <w:r w:rsidRPr="00503215">
        <w:rPr>
          <w:rFonts w:ascii="Verdana" w:hAnsi="Verdana" w:cs="Arial"/>
          <w:sz w:val="20"/>
          <w:szCs w:val="20"/>
        </w:rPr>
        <w:t xml:space="preserve"> </w:t>
      </w:r>
    </w:p>
    <w:p w14:paraId="09B8FFA9" w14:textId="77777777" w:rsidR="000606D7" w:rsidRPr="00D50480"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B</w:t>
      </w:r>
      <w:r w:rsidRPr="00D50480">
        <w:rPr>
          <w:rFonts w:ascii="Verdana" w:hAnsi="Verdana"/>
          <w:sz w:val="20"/>
          <w:szCs w:val="20"/>
        </w:rPr>
        <w:t>ehaving with integrity, demonstrating strong commitment to ethical values, and respecting the rule of law</w:t>
      </w:r>
    </w:p>
    <w:p w14:paraId="1934A574" w14:textId="77777777" w:rsidR="000606D7" w:rsidRPr="00D50480"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E</w:t>
      </w:r>
      <w:r w:rsidRPr="00D50480">
        <w:rPr>
          <w:rFonts w:ascii="Verdana" w:hAnsi="Verdana"/>
          <w:sz w:val="20"/>
          <w:szCs w:val="20"/>
        </w:rPr>
        <w:t>nsuring openness and comprehensive stakeholder engagement</w:t>
      </w:r>
    </w:p>
    <w:p w14:paraId="13BC0951" w14:textId="77777777" w:rsidR="000606D7" w:rsidRPr="00D50480"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D</w:t>
      </w:r>
      <w:r w:rsidRPr="00D50480">
        <w:rPr>
          <w:rFonts w:ascii="Verdana" w:hAnsi="Verdana"/>
          <w:sz w:val="20"/>
          <w:szCs w:val="20"/>
        </w:rPr>
        <w:t xml:space="preserve">efining outcomes in terms of sustainable </w:t>
      </w:r>
      <w:r>
        <w:rPr>
          <w:rFonts w:ascii="Verdana" w:hAnsi="Verdana"/>
          <w:sz w:val="20"/>
          <w:szCs w:val="20"/>
        </w:rPr>
        <w:t xml:space="preserve">service and </w:t>
      </w:r>
      <w:r w:rsidRPr="00D50480">
        <w:rPr>
          <w:rFonts w:ascii="Verdana" w:hAnsi="Verdana"/>
          <w:sz w:val="20"/>
          <w:szCs w:val="20"/>
        </w:rPr>
        <w:t>economic benefits</w:t>
      </w:r>
    </w:p>
    <w:p w14:paraId="2FBE286A" w14:textId="77777777" w:rsidR="000606D7" w:rsidRPr="00D50480"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D</w:t>
      </w:r>
      <w:r w:rsidRPr="00D50480">
        <w:rPr>
          <w:rFonts w:ascii="Verdana" w:hAnsi="Verdana"/>
          <w:sz w:val="20"/>
          <w:szCs w:val="20"/>
        </w:rPr>
        <w:t>etermining the interventions necessary to optimise the achievement of the intended outcomes</w:t>
      </w:r>
    </w:p>
    <w:p w14:paraId="2D2148FE" w14:textId="77777777" w:rsidR="000606D7" w:rsidRPr="00D50480"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D</w:t>
      </w:r>
      <w:r w:rsidRPr="00D50480">
        <w:rPr>
          <w:rFonts w:ascii="Verdana" w:hAnsi="Verdana"/>
          <w:sz w:val="20"/>
          <w:szCs w:val="20"/>
        </w:rPr>
        <w:t>eveloping the entity’s capacity, including the capability of its leadership and the individuals within it</w:t>
      </w:r>
    </w:p>
    <w:p w14:paraId="70FA13FC" w14:textId="77777777" w:rsidR="000606D7" w:rsidRPr="00D50480"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M</w:t>
      </w:r>
      <w:r w:rsidRPr="00D50480">
        <w:rPr>
          <w:rFonts w:ascii="Verdana" w:hAnsi="Verdana"/>
          <w:sz w:val="20"/>
          <w:szCs w:val="20"/>
        </w:rPr>
        <w:t>anaging risks and performance through robust internal control and strong public financial management</w:t>
      </w:r>
    </w:p>
    <w:p w14:paraId="44DD90F9" w14:textId="77777777" w:rsidR="000606D7"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I</w:t>
      </w:r>
      <w:r w:rsidRPr="00D50480">
        <w:rPr>
          <w:rFonts w:ascii="Verdana" w:hAnsi="Verdana"/>
          <w:sz w:val="20"/>
          <w:szCs w:val="20"/>
        </w:rPr>
        <w:t>mplementing good practices in transparency, reporting, and audit to deliver effective accountability</w:t>
      </w:r>
    </w:p>
    <w:p w14:paraId="030F85FD" w14:textId="77777777" w:rsidR="000606D7" w:rsidRDefault="000606D7" w:rsidP="000606D7">
      <w:pPr>
        <w:tabs>
          <w:tab w:val="left" w:pos="2160"/>
          <w:tab w:val="right" w:pos="9630"/>
        </w:tabs>
        <w:spacing w:after="0" w:line="240" w:lineRule="auto"/>
        <w:jc w:val="both"/>
        <w:rPr>
          <w:rFonts w:ascii="Verdana" w:hAnsi="Verdana"/>
          <w:sz w:val="20"/>
          <w:szCs w:val="20"/>
        </w:rPr>
      </w:pPr>
    </w:p>
    <w:p w14:paraId="0593F31C"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 xml:space="preserve">To achieve this, a local scheme has been formulated to ensure that these principles are fully integrated in the conduct of Thames Valley Police’s business as well as establishing a means of demonstrating compliance.  </w:t>
      </w:r>
    </w:p>
    <w:p w14:paraId="17E2357F" w14:textId="77777777" w:rsidR="000606D7" w:rsidRDefault="000606D7" w:rsidP="000606D7">
      <w:pPr>
        <w:tabs>
          <w:tab w:val="left" w:pos="2160"/>
          <w:tab w:val="right" w:pos="9630"/>
        </w:tabs>
        <w:spacing w:after="0" w:line="240" w:lineRule="auto"/>
        <w:jc w:val="both"/>
        <w:rPr>
          <w:rFonts w:ascii="Verdana" w:hAnsi="Verdana"/>
          <w:sz w:val="20"/>
          <w:szCs w:val="20"/>
        </w:rPr>
      </w:pPr>
      <w:r>
        <w:rPr>
          <w:rFonts w:ascii="Verdana" w:hAnsi="Verdana"/>
          <w:sz w:val="20"/>
          <w:szCs w:val="20"/>
        </w:rPr>
        <w:t xml:space="preserve">  </w:t>
      </w:r>
    </w:p>
    <w:p w14:paraId="5C2AF5B5"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lastRenderedPageBreak/>
        <w:t>Thames Valley Police must also demonstrate that the systems and processes in place are:</w:t>
      </w:r>
    </w:p>
    <w:p w14:paraId="772114A1" w14:textId="77777777" w:rsidR="000606D7" w:rsidRPr="00503215" w:rsidRDefault="000606D7" w:rsidP="000606D7">
      <w:pPr>
        <w:tabs>
          <w:tab w:val="num" w:pos="1440"/>
        </w:tabs>
        <w:spacing w:after="0" w:line="240" w:lineRule="auto"/>
        <w:ind w:left="1440" w:hanging="720"/>
        <w:jc w:val="both"/>
        <w:rPr>
          <w:rFonts w:ascii="Verdana" w:hAnsi="Verdana" w:cs="Arial"/>
          <w:sz w:val="20"/>
          <w:szCs w:val="20"/>
        </w:rPr>
      </w:pPr>
    </w:p>
    <w:p w14:paraId="4B214DFD" w14:textId="77777777" w:rsidR="000606D7"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Monitored for their effectiveness in practice</w:t>
      </w:r>
    </w:p>
    <w:p w14:paraId="57B9B328" w14:textId="77777777" w:rsidR="000606D7" w:rsidRDefault="000606D7" w:rsidP="000606D7">
      <w:pPr>
        <w:numPr>
          <w:ilvl w:val="0"/>
          <w:numId w:val="19"/>
        </w:numPr>
        <w:tabs>
          <w:tab w:val="clear" w:pos="720"/>
          <w:tab w:val="num" w:pos="1080"/>
          <w:tab w:val="left" w:pos="2160"/>
          <w:tab w:val="right" w:pos="9630"/>
        </w:tabs>
        <w:spacing w:after="0" w:line="240" w:lineRule="auto"/>
        <w:ind w:left="1080"/>
        <w:jc w:val="both"/>
        <w:rPr>
          <w:rFonts w:ascii="Verdana" w:hAnsi="Verdana"/>
          <w:sz w:val="20"/>
          <w:szCs w:val="20"/>
        </w:rPr>
      </w:pPr>
      <w:r>
        <w:rPr>
          <w:rFonts w:ascii="Verdana" w:hAnsi="Verdana"/>
          <w:sz w:val="20"/>
          <w:szCs w:val="20"/>
        </w:rPr>
        <w:t>Subject to annual review to ensure they remain up to date</w:t>
      </w:r>
    </w:p>
    <w:p w14:paraId="0A1AF3FB" w14:textId="77777777" w:rsidR="000606D7" w:rsidRPr="00503215" w:rsidRDefault="000606D7" w:rsidP="000606D7">
      <w:pPr>
        <w:tabs>
          <w:tab w:val="num" w:pos="1440"/>
        </w:tabs>
        <w:spacing w:after="0" w:line="240" w:lineRule="auto"/>
        <w:ind w:left="1440" w:hanging="720"/>
        <w:jc w:val="both"/>
        <w:rPr>
          <w:rFonts w:ascii="Verdana" w:hAnsi="Verdana" w:cs="Arial"/>
          <w:sz w:val="20"/>
          <w:szCs w:val="20"/>
        </w:rPr>
      </w:pPr>
    </w:p>
    <w:p w14:paraId="470E8D9E"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Underneath each of the seven sets of principles are a series of behaviours and outcomes that demonstrate good governance in practice.</w:t>
      </w:r>
    </w:p>
    <w:p w14:paraId="145BD166" w14:textId="77777777" w:rsidR="000606D7" w:rsidRDefault="000606D7" w:rsidP="000606D7">
      <w:pPr>
        <w:tabs>
          <w:tab w:val="left" w:pos="2160"/>
          <w:tab w:val="right" w:pos="9630"/>
        </w:tabs>
        <w:spacing w:after="0" w:line="240" w:lineRule="auto"/>
        <w:ind w:left="720"/>
        <w:jc w:val="both"/>
        <w:rPr>
          <w:rFonts w:ascii="Verdana" w:hAnsi="Verdana"/>
          <w:sz w:val="20"/>
          <w:szCs w:val="20"/>
        </w:rPr>
      </w:pPr>
    </w:p>
    <w:p w14:paraId="217CF838"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T</w:t>
      </w:r>
      <w:r w:rsidRPr="00AD119A">
        <w:rPr>
          <w:rFonts w:ascii="Verdana" w:hAnsi="Verdana"/>
          <w:sz w:val="20"/>
          <w:szCs w:val="20"/>
        </w:rPr>
        <w:t xml:space="preserve">hroughout this </w:t>
      </w:r>
      <w:r>
        <w:rPr>
          <w:rFonts w:ascii="Verdana" w:hAnsi="Verdana"/>
          <w:sz w:val="20"/>
          <w:szCs w:val="20"/>
        </w:rPr>
        <w:t>C</w:t>
      </w:r>
      <w:r w:rsidRPr="00AD119A">
        <w:rPr>
          <w:rFonts w:ascii="Verdana" w:hAnsi="Verdana"/>
          <w:sz w:val="20"/>
          <w:szCs w:val="20"/>
        </w:rPr>
        <w:t xml:space="preserve">ode, the term “employees” </w:t>
      </w:r>
      <w:r>
        <w:rPr>
          <w:rFonts w:ascii="Verdana" w:hAnsi="Verdana"/>
          <w:sz w:val="20"/>
          <w:szCs w:val="20"/>
        </w:rPr>
        <w:t xml:space="preserve">refers to all </w:t>
      </w:r>
      <w:r w:rsidRPr="00AD119A">
        <w:rPr>
          <w:rFonts w:ascii="Verdana" w:hAnsi="Verdana"/>
          <w:sz w:val="20"/>
          <w:szCs w:val="20"/>
        </w:rPr>
        <w:t>police officers</w:t>
      </w:r>
      <w:r>
        <w:rPr>
          <w:rFonts w:ascii="Verdana" w:hAnsi="Verdana"/>
          <w:sz w:val="20"/>
          <w:szCs w:val="20"/>
        </w:rPr>
        <w:t>,</w:t>
      </w:r>
      <w:r w:rsidRPr="00AD119A">
        <w:rPr>
          <w:rFonts w:ascii="Verdana" w:hAnsi="Verdana"/>
          <w:sz w:val="20"/>
          <w:szCs w:val="20"/>
        </w:rPr>
        <w:t xml:space="preserve"> police support staff</w:t>
      </w:r>
      <w:r>
        <w:rPr>
          <w:rFonts w:ascii="Verdana" w:hAnsi="Verdana"/>
          <w:sz w:val="20"/>
          <w:szCs w:val="20"/>
        </w:rPr>
        <w:t xml:space="preserve">, </w:t>
      </w:r>
      <w:r w:rsidRPr="00880757">
        <w:rPr>
          <w:rFonts w:ascii="Verdana" w:hAnsi="Verdana"/>
          <w:sz w:val="20"/>
          <w:szCs w:val="20"/>
        </w:rPr>
        <w:t>special constables</w:t>
      </w:r>
      <w:r>
        <w:rPr>
          <w:rFonts w:ascii="Verdana" w:hAnsi="Verdana"/>
          <w:sz w:val="20"/>
          <w:szCs w:val="20"/>
        </w:rPr>
        <w:t>, volunteers and other members of the wider policing family working for Thames Valley Police.</w:t>
      </w:r>
    </w:p>
    <w:p w14:paraId="524B3EBB" w14:textId="77777777" w:rsidR="000606D7" w:rsidRDefault="000606D7" w:rsidP="000606D7">
      <w:pPr>
        <w:tabs>
          <w:tab w:val="left" w:pos="2160"/>
          <w:tab w:val="right" w:pos="9630"/>
        </w:tabs>
        <w:spacing w:after="0" w:line="240" w:lineRule="auto"/>
        <w:jc w:val="both"/>
        <w:rPr>
          <w:rFonts w:ascii="Verdana" w:hAnsi="Verdana"/>
          <w:sz w:val="20"/>
          <w:szCs w:val="20"/>
        </w:rPr>
      </w:pPr>
    </w:p>
    <w:p w14:paraId="2BB2633A" w14:textId="77777777" w:rsidR="000606D7"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This Code applies to all employees, contractors and/or agents providing a direct service to Thames Valley Police.</w:t>
      </w:r>
    </w:p>
    <w:p w14:paraId="759572FF" w14:textId="77777777" w:rsidR="000606D7" w:rsidRDefault="000606D7" w:rsidP="000606D7">
      <w:pPr>
        <w:tabs>
          <w:tab w:val="left" w:pos="2160"/>
          <w:tab w:val="right" w:pos="9630"/>
        </w:tabs>
        <w:spacing w:after="0" w:line="240" w:lineRule="auto"/>
        <w:jc w:val="both"/>
        <w:rPr>
          <w:rFonts w:ascii="Verdana" w:hAnsi="Verdana"/>
          <w:sz w:val="20"/>
          <w:szCs w:val="20"/>
        </w:rPr>
      </w:pPr>
    </w:p>
    <w:p w14:paraId="0169930E" w14:textId="77777777" w:rsidR="000606D7" w:rsidRPr="00AD119A" w:rsidRDefault="000606D7" w:rsidP="000606D7">
      <w:pPr>
        <w:numPr>
          <w:ilvl w:val="1"/>
          <w:numId w:val="18"/>
        </w:numPr>
        <w:tabs>
          <w:tab w:val="left" w:pos="2160"/>
          <w:tab w:val="right" w:pos="9630"/>
        </w:tabs>
        <w:spacing w:after="0" w:line="240" w:lineRule="auto"/>
        <w:jc w:val="both"/>
        <w:rPr>
          <w:rFonts w:ascii="Verdana" w:hAnsi="Verdana"/>
          <w:sz w:val="20"/>
          <w:szCs w:val="20"/>
        </w:rPr>
      </w:pPr>
      <w:r>
        <w:rPr>
          <w:rFonts w:ascii="Verdana" w:hAnsi="Verdana"/>
          <w:sz w:val="20"/>
          <w:szCs w:val="20"/>
        </w:rPr>
        <w:t>The Code will be reviewed and updated as appropriate on an annual basis.</w:t>
      </w:r>
    </w:p>
    <w:p w14:paraId="4A3B41A6" w14:textId="77777777" w:rsidR="000606D7" w:rsidRDefault="000606D7" w:rsidP="000606D7">
      <w:pPr>
        <w:spacing w:after="0" w:line="240" w:lineRule="auto"/>
        <w:jc w:val="both"/>
        <w:outlineLvl w:val="0"/>
        <w:rPr>
          <w:rFonts w:ascii="Verdana" w:hAnsi="Verdana"/>
          <w:sz w:val="20"/>
          <w:szCs w:val="20"/>
        </w:rPr>
      </w:pPr>
    </w:p>
    <w:p w14:paraId="5E5254AC" w14:textId="77777777" w:rsidR="00D00D3F" w:rsidRDefault="00D00D3F" w:rsidP="000606D7">
      <w:pPr>
        <w:spacing w:after="0" w:line="240" w:lineRule="auto"/>
        <w:jc w:val="both"/>
        <w:outlineLvl w:val="0"/>
        <w:rPr>
          <w:rFonts w:ascii="Verdana" w:hAnsi="Verdana"/>
          <w:sz w:val="20"/>
          <w:szCs w:val="20"/>
        </w:rPr>
      </w:pPr>
    </w:p>
    <w:p w14:paraId="178727D9" w14:textId="77777777" w:rsidR="000606D7" w:rsidRPr="00BC4718" w:rsidRDefault="000606D7" w:rsidP="000606D7">
      <w:pPr>
        <w:spacing w:after="0" w:line="240" w:lineRule="auto"/>
        <w:ind w:left="720" w:hanging="720"/>
        <w:jc w:val="both"/>
        <w:outlineLvl w:val="0"/>
        <w:rPr>
          <w:rFonts w:ascii="Verdana" w:hAnsi="Verdana"/>
          <w:b/>
          <w:sz w:val="20"/>
          <w:szCs w:val="20"/>
          <w:u w:val="single"/>
        </w:rPr>
      </w:pPr>
      <w:r>
        <w:rPr>
          <w:rFonts w:ascii="Verdana" w:hAnsi="Verdana"/>
          <w:b/>
          <w:sz w:val="20"/>
          <w:szCs w:val="20"/>
        </w:rPr>
        <w:t>2.</w:t>
      </w:r>
      <w:r>
        <w:rPr>
          <w:rFonts w:ascii="Verdana" w:hAnsi="Verdana"/>
          <w:b/>
          <w:sz w:val="20"/>
          <w:szCs w:val="20"/>
        </w:rPr>
        <w:tab/>
      </w:r>
      <w:r w:rsidRPr="00BC4718">
        <w:rPr>
          <w:rFonts w:ascii="Verdana" w:hAnsi="Verdana"/>
          <w:b/>
          <w:sz w:val="20"/>
          <w:szCs w:val="20"/>
          <w:u w:val="single"/>
        </w:rPr>
        <w:t>THE CODE OF CORPORATE GOVERNANCE</w:t>
      </w:r>
    </w:p>
    <w:p w14:paraId="37106FBF" w14:textId="77777777" w:rsidR="000606D7" w:rsidRDefault="000606D7" w:rsidP="000606D7">
      <w:pPr>
        <w:spacing w:after="0" w:line="240" w:lineRule="auto"/>
        <w:ind w:left="720" w:hanging="720"/>
        <w:jc w:val="both"/>
        <w:rPr>
          <w:rFonts w:ascii="Verdana" w:hAnsi="Verdana"/>
          <w:sz w:val="20"/>
          <w:szCs w:val="20"/>
        </w:rPr>
      </w:pPr>
    </w:p>
    <w:p w14:paraId="0C9BC9E8" w14:textId="77777777" w:rsidR="000606D7" w:rsidRPr="00BE6C15" w:rsidRDefault="000606D7" w:rsidP="000606D7">
      <w:pPr>
        <w:numPr>
          <w:ilvl w:val="1"/>
          <w:numId w:val="10"/>
        </w:numPr>
        <w:spacing w:after="0" w:line="240" w:lineRule="auto"/>
        <w:jc w:val="both"/>
        <w:rPr>
          <w:rFonts w:ascii="Verdana" w:hAnsi="Verdana"/>
          <w:sz w:val="20"/>
          <w:szCs w:val="20"/>
        </w:rPr>
      </w:pPr>
      <w:r w:rsidRPr="00BE6C15">
        <w:rPr>
          <w:rFonts w:ascii="Verdana" w:hAnsi="Verdana"/>
          <w:sz w:val="20"/>
          <w:szCs w:val="20"/>
        </w:rPr>
        <w:t>Effective governance relies on public confidence in the PCC, Chief Constable and their respective employees.  Good governance strengthens credibility and confidence in our public services.</w:t>
      </w:r>
    </w:p>
    <w:p w14:paraId="4F9D82C0" w14:textId="77777777" w:rsidR="000606D7" w:rsidRDefault="000606D7" w:rsidP="000606D7">
      <w:pPr>
        <w:spacing w:after="0" w:line="240" w:lineRule="auto"/>
        <w:ind w:left="720"/>
        <w:jc w:val="both"/>
        <w:rPr>
          <w:rFonts w:ascii="Verdana" w:hAnsi="Verdana"/>
          <w:sz w:val="20"/>
          <w:szCs w:val="20"/>
        </w:rPr>
      </w:pPr>
    </w:p>
    <w:p w14:paraId="68ADE5CD" w14:textId="77777777" w:rsidR="000606D7" w:rsidRDefault="000606D7" w:rsidP="000606D7">
      <w:pPr>
        <w:numPr>
          <w:ilvl w:val="1"/>
          <w:numId w:val="10"/>
        </w:numPr>
        <w:spacing w:after="0" w:line="240" w:lineRule="auto"/>
        <w:jc w:val="both"/>
        <w:rPr>
          <w:rFonts w:ascii="Verdana" w:hAnsi="Verdana"/>
          <w:sz w:val="20"/>
          <w:szCs w:val="20"/>
        </w:rPr>
      </w:pPr>
      <w:r>
        <w:rPr>
          <w:rFonts w:ascii="Verdana" w:hAnsi="Verdana"/>
          <w:sz w:val="20"/>
          <w:szCs w:val="20"/>
        </w:rPr>
        <w:t xml:space="preserve">Thames Valley Police has developed a single joint Code of Corporate Governance which incorporates the core good governance principles, develops these in a local context, and sets out the arrangements for reviewing their effectiveness. </w:t>
      </w:r>
      <w:r w:rsidR="00CD63FE">
        <w:rPr>
          <w:rFonts w:ascii="Verdana" w:hAnsi="Verdana"/>
          <w:sz w:val="20"/>
          <w:szCs w:val="20"/>
        </w:rPr>
        <w:t>A</w:t>
      </w:r>
      <w:r>
        <w:rPr>
          <w:rFonts w:ascii="Verdana" w:hAnsi="Verdana"/>
          <w:sz w:val="20"/>
          <w:szCs w:val="20"/>
        </w:rPr>
        <w:t>t year-end the PCC and Chief Constable will produce Annual Governance Statements to show their compliance with this Code (see section 3).</w:t>
      </w:r>
    </w:p>
    <w:p w14:paraId="7255D272" w14:textId="77777777" w:rsidR="000606D7" w:rsidRDefault="000606D7" w:rsidP="000606D7">
      <w:pPr>
        <w:pStyle w:val="ListParagraph"/>
        <w:rPr>
          <w:rFonts w:ascii="Verdana" w:hAnsi="Verdana"/>
          <w:sz w:val="20"/>
          <w:szCs w:val="20"/>
        </w:rPr>
      </w:pPr>
    </w:p>
    <w:p w14:paraId="61774B9C" w14:textId="77777777" w:rsidR="000606D7" w:rsidRDefault="000606D7" w:rsidP="000606D7">
      <w:pPr>
        <w:numPr>
          <w:ilvl w:val="1"/>
          <w:numId w:val="10"/>
        </w:numPr>
        <w:spacing w:after="0" w:line="240" w:lineRule="auto"/>
        <w:jc w:val="both"/>
        <w:rPr>
          <w:rFonts w:ascii="Verdana" w:hAnsi="Verdana"/>
          <w:sz w:val="20"/>
          <w:szCs w:val="20"/>
        </w:rPr>
      </w:pPr>
      <w:r>
        <w:rPr>
          <w:rFonts w:ascii="Verdana" w:hAnsi="Verdana"/>
          <w:sz w:val="20"/>
          <w:szCs w:val="20"/>
        </w:rPr>
        <w:t>The way in which each of the seven core principles of good governance is put into practice by Thames Valley Police is set out below, together with the expected behaviours and outcomes:</w:t>
      </w:r>
    </w:p>
    <w:p w14:paraId="389C849A" w14:textId="77777777" w:rsidR="000606D7" w:rsidRDefault="000606D7" w:rsidP="000606D7">
      <w:pPr>
        <w:spacing w:after="0" w:line="240" w:lineRule="auto"/>
        <w:jc w:val="both"/>
        <w:rPr>
          <w:rFonts w:ascii="Verdana" w:hAnsi="Verdana" w:cs="Arial"/>
          <w:b/>
          <w:bCs/>
          <w:sz w:val="20"/>
          <w:szCs w:val="20"/>
        </w:rPr>
      </w:pPr>
    </w:p>
    <w:p w14:paraId="6797D51F" w14:textId="77777777" w:rsidR="00D00D3F" w:rsidRPr="00B42563" w:rsidRDefault="00D00D3F" w:rsidP="000606D7">
      <w:pPr>
        <w:spacing w:after="0" w:line="240" w:lineRule="auto"/>
        <w:jc w:val="both"/>
        <w:rPr>
          <w:rFonts w:ascii="Verdana" w:hAnsi="Verdana" w:cs="Arial"/>
          <w:b/>
          <w:bCs/>
          <w:sz w:val="20"/>
          <w:szCs w:val="20"/>
        </w:rPr>
      </w:pPr>
    </w:p>
    <w:p w14:paraId="46D7E38C" w14:textId="77777777" w:rsidR="000606D7" w:rsidRPr="00E81872" w:rsidRDefault="000606D7" w:rsidP="000606D7">
      <w:pPr>
        <w:spacing w:after="0" w:line="240" w:lineRule="auto"/>
        <w:ind w:left="720" w:hanging="720"/>
        <w:jc w:val="both"/>
        <w:rPr>
          <w:rFonts w:ascii="Verdana" w:hAnsi="Verdana" w:cs="Arial"/>
          <w:b/>
          <w:bCs/>
          <w:iCs/>
          <w:sz w:val="20"/>
          <w:szCs w:val="20"/>
        </w:rPr>
      </w:pPr>
      <w:r>
        <w:rPr>
          <w:rFonts w:ascii="Verdana" w:hAnsi="Verdana" w:cs="Arial"/>
          <w:b/>
          <w:bCs/>
          <w:iCs/>
          <w:sz w:val="20"/>
          <w:szCs w:val="20"/>
        </w:rPr>
        <w:t>A</w:t>
      </w:r>
      <w:r w:rsidRPr="00662BFD">
        <w:rPr>
          <w:rFonts w:ascii="Verdana" w:hAnsi="Verdana" w:cs="Arial"/>
          <w:b/>
          <w:bCs/>
          <w:iCs/>
          <w:sz w:val="20"/>
          <w:szCs w:val="20"/>
        </w:rPr>
        <w:tab/>
      </w:r>
      <w:r>
        <w:rPr>
          <w:rFonts w:ascii="Verdana" w:hAnsi="Verdana" w:cs="Arial"/>
          <w:b/>
          <w:bCs/>
          <w:iCs/>
          <w:sz w:val="20"/>
          <w:szCs w:val="20"/>
        </w:rPr>
        <w:t>B</w:t>
      </w:r>
      <w:r w:rsidRPr="00E81872">
        <w:rPr>
          <w:rFonts w:ascii="Verdana" w:hAnsi="Verdana" w:cs="Arial"/>
          <w:b/>
          <w:bCs/>
          <w:iCs/>
          <w:sz w:val="20"/>
          <w:szCs w:val="20"/>
        </w:rPr>
        <w:t>EHAVING WITH INTEGRITY, DEMONSTRATING STRONG COMMITMENT TO ETHICAL VALUES, AND RESPECTING THE RULE OF LAW</w:t>
      </w:r>
    </w:p>
    <w:p w14:paraId="6341512B" w14:textId="77777777" w:rsidR="000606D7" w:rsidRDefault="000606D7" w:rsidP="000606D7">
      <w:pPr>
        <w:spacing w:after="0" w:line="240" w:lineRule="auto"/>
        <w:ind w:left="720" w:hanging="720"/>
        <w:jc w:val="both"/>
        <w:rPr>
          <w:rFonts w:ascii="Verdana" w:hAnsi="Verdana" w:cs="Arial"/>
          <w:b/>
          <w:bCs/>
          <w:iCs/>
          <w:sz w:val="20"/>
          <w:szCs w:val="20"/>
        </w:rPr>
      </w:pPr>
    </w:p>
    <w:p w14:paraId="5BD3BA42" w14:textId="001F4465" w:rsidR="000606D7" w:rsidRDefault="4A9DF3B2" w:rsidP="0A4890DA">
      <w:pPr>
        <w:numPr>
          <w:ilvl w:val="1"/>
          <w:numId w:val="10"/>
        </w:numPr>
        <w:spacing w:after="0" w:line="240" w:lineRule="auto"/>
        <w:jc w:val="both"/>
        <w:rPr>
          <w:rFonts w:ascii="Verdana" w:hAnsi="Verdana"/>
          <w:i/>
          <w:iCs/>
          <w:sz w:val="20"/>
          <w:szCs w:val="20"/>
        </w:rPr>
      </w:pPr>
      <w:r w:rsidRPr="0A4890DA">
        <w:rPr>
          <w:rFonts w:ascii="Verdana" w:hAnsi="Verdana"/>
          <w:i/>
          <w:iCs/>
          <w:sz w:val="20"/>
          <w:szCs w:val="20"/>
        </w:rPr>
        <w:t>Good governance flows from a shared ethos or culture, as well as from systems and structures. It cannot be reduced to a set of rules</w:t>
      </w:r>
      <w:r w:rsidR="02DC4280" w:rsidRPr="0A4890DA">
        <w:rPr>
          <w:rFonts w:ascii="Verdana" w:hAnsi="Verdana"/>
          <w:i/>
          <w:iCs/>
          <w:sz w:val="20"/>
          <w:szCs w:val="20"/>
        </w:rPr>
        <w:t xml:space="preserve"> </w:t>
      </w:r>
      <w:r w:rsidRPr="0A4890DA">
        <w:rPr>
          <w:rFonts w:ascii="Verdana" w:hAnsi="Verdana"/>
          <w:i/>
          <w:iCs/>
          <w:sz w:val="20"/>
          <w:szCs w:val="20"/>
        </w:rPr>
        <w:t xml:space="preserve">or achieved fully by compliance with a set of requirements. This spirit or ethos of good governance can be expressed as values and demonstrated as behaviour. It depends on building a corporate environment where leaders and staff believe personally in acting in accordance with </w:t>
      </w:r>
      <w:bookmarkStart w:id="5" w:name="_Int_ly6vIQIY"/>
      <w:r w:rsidRPr="0A4890DA">
        <w:rPr>
          <w:rFonts w:ascii="Verdana" w:hAnsi="Verdana"/>
          <w:i/>
          <w:iCs/>
          <w:sz w:val="20"/>
          <w:szCs w:val="20"/>
        </w:rPr>
        <w:t>generally accepted</w:t>
      </w:r>
      <w:bookmarkEnd w:id="5"/>
      <w:r w:rsidRPr="0A4890DA">
        <w:rPr>
          <w:rFonts w:ascii="Verdana" w:hAnsi="Verdana"/>
          <w:i/>
          <w:iCs/>
          <w:sz w:val="20"/>
          <w:szCs w:val="20"/>
        </w:rPr>
        <w:t xml:space="preserve"> values. </w:t>
      </w:r>
    </w:p>
    <w:p w14:paraId="649D556F" w14:textId="77777777" w:rsidR="000606D7" w:rsidRDefault="000606D7" w:rsidP="000606D7">
      <w:pPr>
        <w:spacing w:after="0" w:line="240" w:lineRule="auto"/>
        <w:jc w:val="both"/>
        <w:rPr>
          <w:rFonts w:ascii="Verdana" w:hAnsi="Verdana"/>
          <w:i/>
          <w:sz w:val="20"/>
          <w:szCs w:val="20"/>
        </w:rPr>
      </w:pPr>
    </w:p>
    <w:p w14:paraId="02E36CE7" w14:textId="77777777" w:rsidR="000606D7" w:rsidRPr="006021A6" w:rsidRDefault="000606D7" w:rsidP="000606D7">
      <w:pPr>
        <w:spacing w:after="0" w:line="240" w:lineRule="auto"/>
        <w:ind w:firstLine="709"/>
        <w:jc w:val="both"/>
        <w:rPr>
          <w:rFonts w:ascii="Verdana" w:hAnsi="Verdana"/>
          <w:sz w:val="20"/>
          <w:szCs w:val="20"/>
          <w:u w:val="single"/>
        </w:rPr>
      </w:pPr>
      <w:r w:rsidRPr="006021A6">
        <w:rPr>
          <w:rFonts w:ascii="Verdana" w:hAnsi="Verdana"/>
          <w:sz w:val="20"/>
          <w:szCs w:val="20"/>
          <w:u w:val="single"/>
        </w:rPr>
        <w:t>THE CORPORATE PROCESSES WHICH UNDERPIN THIS COMMITMENT</w:t>
      </w:r>
    </w:p>
    <w:p w14:paraId="69D58AC5" w14:textId="77777777" w:rsidR="000606D7" w:rsidRDefault="000606D7" w:rsidP="000606D7">
      <w:pPr>
        <w:spacing w:after="0" w:line="240" w:lineRule="auto"/>
        <w:ind w:left="720" w:hanging="720"/>
        <w:jc w:val="both"/>
        <w:rPr>
          <w:rFonts w:ascii="Verdana" w:hAnsi="Verdana" w:cs="Arial"/>
          <w:b/>
          <w:bCs/>
          <w:iCs/>
          <w:sz w:val="20"/>
          <w:szCs w:val="20"/>
        </w:rPr>
      </w:pPr>
    </w:p>
    <w:p w14:paraId="403991E4" w14:textId="5A22E6E6" w:rsidR="000606D7" w:rsidRDefault="40F7EA7E" w:rsidP="000606D7">
      <w:pPr>
        <w:spacing w:after="0" w:line="240" w:lineRule="auto"/>
        <w:ind w:left="1418" w:hanging="709"/>
        <w:jc w:val="both"/>
        <w:rPr>
          <w:rFonts w:ascii="Verdana" w:hAnsi="Verdana" w:cs="Arial"/>
          <w:sz w:val="20"/>
          <w:szCs w:val="20"/>
        </w:rPr>
      </w:pPr>
      <w:r w:rsidRPr="45523A2B">
        <w:rPr>
          <w:rFonts w:ascii="Verdana" w:hAnsi="Verdana" w:cs="Arial"/>
          <w:sz w:val="20"/>
          <w:szCs w:val="20"/>
        </w:rPr>
        <w:t>A1</w:t>
      </w:r>
      <w:r w:rsidR="4A9DF3B2">
        <w:tab/>
      </w:r>
      <w:r w:rsidRPr="45523A2B">
        <w:rPr>
          <w:rFonts w:ascii="Verdana" w:hAnsi="Verdana" w:cs="Arial"/>
          <w:sz w:val="20"/>
          <w:szCs w:val="20"/>
        </w:rPr>
        <w:t>The Policing Protocol Order 20</w:t>
      </w:r>
      <w:r w:rsidR="74E2596E" w:rsidRPr="45523A2B">
        <w:rPr>
          <w:rFonts w:ascii="Verdana" w:hAnsi="Verdana" w:cs="Arial"/>
          <w:sz w:val="20"/>
          <w:szCs w:val="20"/>
        </w:rPr>
        <w:t>23</w:t>
      </w:r>
      <w:r w:rsidRPr="45523A2B">
        <w:rPr>
          <w:rFonts w:ascii="Verdana" w:hAnsi="Verdana" w:cs="Arial"/>
          <w:sz w:val="20"/>
          <w:szCs w:val="20"/>
        </w:rPr>
        <w:t xml:space="preserve"> </w:t>
      </w:r>
      <w:r w:rsidR="3721754E" w:rsidRPr="45523A2B">
        <w:rPr>
          <w:rFonts w:ascii="Verdana" w:hAnsi="Verdana" w:cs="Arial"/>
          <w:sz w:val="20"/>
          <w:szCs w:val="20"/>
        </w:rPr>
        <w:t>(</w:t>
      </w:r>
      <w:r w:rsidRPr="45523A2B">
        <w:rPr>
          <w:rFonts w:ascii="Verdana" w:hAnsi="Verdana" w:cs="Arial"/>
          <w:sz w:val="20"/>
          <w:szCs w:val="20"/>
        </w:rPr>
        <w:t xml:space="preserve">the </w:t>
      </w:r>
      <w:r w:rsidR="79D9639F" w:rsidRPr="45523A2B">
        <w:rPr>
          <w:rFonts w:ascii="Verdana" w:hAnsi="Verdana" w:cs="Arial"/>
          <w:sz w:val="20"/>
          <w:szCs w:val="20"/>
        </w:rPr>
        <w:t>Protocol</w:t>
      </w:r>
      <w:r w:rsidR="3721754E" w:rsidRPr="45523A2B">
        <w:rPr>
          <w:rFonts w:ascii="Verdana" w:hAnsi="Verdana" w:cs="Arial"/>
          <w:sz w:val="20"/>
          <w:szCs w:val="20"/>
        </w:rPr>
        <w:t>)</w:t>
      </w:r>
      <w:r w:rsidRPr="45523A2B">
        <w:rPr>
          <w:rFonts w:ascii="Verdana" w:hAnsi="Verdana" w:cs="Arial"/>
          <w:sz w:val="20"/>
          <w:szCs w:val="20"/>
        </w:rPr>
        <w:t xml:space="preserve"> requires all parties to abide by the seven</w:t>
      </w:r>
      <w:r w:rsidR="79D9639F" w:rsidRPr="45523A2B">
        <w:rPr>
          <w:rFonts w:ascii="Verdana" w:hAnsi="Verdana" w:cs="Arial"/>
          <w:sz w:val="20"/>
          <w:szCs w:val="20"/>
        </w:rPr>
        <w:t xml:space="preserve"> principles set out in ‘Standards in Public Life’ (known as “</w:t>
      </w:r>
      <w:r w:rsidR="79D9639F" w:rsidRPr="45523A2B">
        <w:rPr>
          <w:rFonts w:ascii="Verdana" w:hAnsi="Verdana" w:cs="Arial"/>
          <w:i/>
          <w:iCs/>
          <w:sz w:val="20"/>
          <w:szCs w:val="20"/>
        </w:rPr>
        <w:t>the Nolan Principles”)</w:t>
      </w:r>
      <w:r w:rsidR="07A53338" w:rsidRPr="45523A2B">
        <w:rPr>
          <w:rFonts w:ascii="Verdana" w:hAnsi="Verdana" w:cs="Arial"/>
          <w:i/>
          <w:iCs/>
          <w:sz w:val="20"/>
          <w:szCs w:val="20"/>
        </w:rPr>
        <w:t xml:space="preserve"> - </w:t>
      </w:r>
      <w:bookmarkStart w:id="6" w:name="_Int_JNJdQ39E"/>
      <w:r w:rsidR="07A53338" w:rsidRPr="45523A2B">
        <w:rPr>
          <w:rFonts w:ascii="Verdana" w:hAnsi="Verdana" w:cs="Arial"/>
          <w:i/>
          <w:iCs/>
          <w:sz w:val="20"/>
          <w:szCs w:val="20"/>
        </w:rPr>
        <w:t>i.e.</w:t>
      </w:r>
      <w:bookmarkEnd w:id="6"/>
      <w:r w:rsidR="07A53338" w:rsidRPr="45523A2B">
        <w:rPr>
          <w:rFonts w:ascii="Verdana" w:hAnsi="Verdana" w:cs="Arial"/>
          <w:i/>
          <w:iCs/>
          <w:sz w:val="20"/>
          <w:szCs w:val="20"/>
        </w:rPr>
        <w:t xml:space="preserve"> </w:t>
      </w:r>
      <w:r w:rsidR="79D9639F" w:rsidRPr="45523A2B">
        <w:rPr>
          <w:rFonts w:ascii="Verdana" w:hAnsi="Verdana" w:cs="Arial"/>
          <w:sz w:val="20"/>
          <w:szCs w:val="20"/>
        </w:rPr>
        <w:t xml:space="preserve">Selflessness, Integrity, Objectivity, Accountability, Openness, </w:t>
      </w:r>
      <w:bookmarkStart w:id="7" w:name="_Int_n94Dd6s7"/>
      <w:r w:rsidR="79D9639F" w:rsidRPr="45523A2B">
        <w:rPr>
          <w:rFonts w:ascii="Verdana" w:hAnsi="Verdana" w:cs="Arial"/>
          <w:sz w:val="20"/>
          <w:szCs w:val="20"/>
        </w:rPr>
        <w:t>Honesty</w:t>
      </w:r>
      <w:bookmarkEnd w:id="7"/>
      <w:r w:rsidR="79D9639F" w:rsidRPr="45523A2B">
        <w:rPr>
          <w:rFonts w:ascii="Verdana" w:hAnsi="Verdana" w:cs="Arial"/>
          <w:sz w:val="20"/>
          <w:szCs w:val="20"/>
        </w:rPr>
        <w:t xml:space="preserve"> and Leadership </w:t>
      </w:r>
      <w:r w:rsidR="75D56624" w:rsidRPr="45523A2B">
        <w:rPr>
          <w:rFonts w:ascii="Verdana" w:hAnsi="Verdana" w:cs="Arial"/>
          <w:sz w:val="20"/>
          <w:szCs w:val="20"/>
        </w:rPr>
        <w:t>-</w:t>
      </w:r>
      <w:r w:rsidRPr="45523A2B">
        <w:rPr>
          <w:rFonts w:ascii="Verdana" w:hAnsi="Verdana" w:cs="Arial"/>
          <w:sz w:val="20"/>
          <w:szCs w:val="20"/>
        </w:rPr>
        <w:t xml:space="preserve"> and these will be central to the conduct and behaviour of all. It also highlights the expectation that the relationship between all parties will be based upon the principles of goodwill, professionalism, openness and trust</w:t>
      </w:r>
      <w:r w:rsidR="077C3455" w:rsidRPr="45523A2B">
        <w:rPr>
          <w:rFonts w:ascii="Verdana" w:hAnsi="Verdana" w:cs="Arial"/>
          <w:sz w:val="20"/>
          <w:szCs w:val="20"/>
        </w:rPr>
        <w:t>.</w:t>
      </w:r>
    </w:p>
    <w:p w14:paraId="7B9EBF00" w14:textId="68FC249F" w:rsidR="000606D7" w:rsidRDefault="000606D7" w:rsidP="000606D7">
      <w:pPr>
        <w:tabs>
          <w:tab w:val="num" w:pos="1440"/>
        </w:tabs>
        <w:spacing w:after="0" w:line="240" w:lineRule="auto"/>
        <w:jc w:val="both"/>
        <w:rPr>
          <w:rFonts w:ascii="Verdana" w:hAnsi="Verdana" w:cs="Arial"/>
          <w:sz w:val="20"/>
          <w:szCs w:val="20"/>
        </w:rPr>
      </w:pPr>
    </w:p>
    <w:p w14:paraId="2123EBAD" w14:textId="3BE011AA" w:rsidR="000606D7" w:rsidRDefault="000606D7" w:rsidP="00761456">
      <w:pPr>
        <w:spacing w:after="0" w:line="240" w:lineRule="auto"/>
        <w:ind w:left="1418" w:hanging="709"/>
        <w:jc w:val="both"/>
        <w:rPr>
          <w:rFonts w:ascii="Verdana" w:hAnsi="Verdana" w:cs="Arial"/>
          <w:sz w:val="20"/>
          <w:szCs w:val="20"/>
        </w:rPr>
      </w:pPr>
      <w:r w:rsidRPr="10796737">
        <w:rPr>
          <w:rFonts w:ascii="Verdana" w:hAnsi="Verdana" w:cs="Arial"/>
          <w:sz w:val="20"/>
          <w:szCs w:val="20"/>
        </w:rPr>
        <w:t>A2</w:t>
      </w:r>
      <w:r>
        <w:tab/>
      </w:r>
      <w:r w:rsidR="06CD7213" w:rsidRPr="10796737">
        <w:rPr>
          <w:rFonts w:ascii="Verdana" w:hAnsi="Verdana" w:cs="Arial"/>
          <w:sz w:val="20"/>
          <w:szCs w:val="20"/>
        </w:rPr>
        <w:t>Additionally, t</w:t>
      </w:r>
      <w:r w:rsidRPr="10796737">
        <w:rPr>
          <w:rFonts w:ascii="Verdana" w:hAnsi="Verdana" w:cs="Arial"/>
          <w:sz w:val="20"/>
          <w:szCs w:val="20"/>
        </w:rPr>
        <w:t xml:space="preserve">he </w:t>
      </w:r>
      <w:r w:rsidR="5E3329CE" w:rsidRPr="10796737">
        <w:rPr>
          <w:rFonts w:ascii="Verdana" w:hAnsi="Verdana" w:cs="Arial"/>
          <w:sz w:val="20"/>
          <w:szCs w:val="20"/>
        </w:rPr>
        <w:t xml:space="preserve">Home Office </w:t>
      </w:r>
      <w:r w:rsidRPr="10796737">
        <w:rPr>
          <w:rFonts w:ascii="Verdana" w:hAnsi="Verdana" w:cs="Arial"/>
          <w:sz w:val="20"/>
          <w:szCs w:val="20"/>
        </w:rPr>
        <w:t xml:space="preserve">Financial Management Code of Practice requires the PCC and </w:t>
      </w:r>
      <w:r w:rsidR="008945F4" w:rsidRPr="10796737">
        <w:rPr>
          <w:rFonts w:ascii="Verdana" w:hAnsi="Verdana" w:cs="Arial"/>
          <w:sz w:val="20"/>
          <w:szCs w:val="20"/>
        </w:rPr>
        <w:t>C</w:t>
      </w:r>
      <w:r w:rsidRPr="10796737">
        <w:rPr>
          <w:rFonts w:ascii="Verdana" w:hAnsi="Verdana" w:cs="Arial"/>
          <w:sz w:val="20"/>
          <w:szCs w:val="20"/>
        </w:rPr>
        <w:t xml:space="preserve">hief </w:t>
      </w:r>
      <w:r w:rsidR="008945F4" w:rsidRPr="10796737">
        <w:rPr>
          <w:rFonts w:ascii="Verdana" w:hAnsi="Verdana" w:cs="Arial"/>
          <w:sz w:val="20"/>
          <w:szCs w:val="20"/>
        </w:rPr>
        <w:t>C</w:t>
      </w:r>
      <w:r w:rsidRPr="10796737">
        <w:rPr>
          <w:rFonts w:ascii="Verdana" w:hAnsi="Verdana" w:cs="Arial"/>
          <w:sz w:val="20"/>
          <w:szCs w:val="20"/>
        </w:rPr>
        <w:t xml:space="preserve">onstable to ensure that the </w:t>
      </w:r>
      <w:r w:rsidR="06CD7213" w:rsidRPr="10796737">
        <w:rPr>
          <w:rFonts w:ascii="Verdana" w:hAnsi="Verdana" w:cs="Arial"/>
          <w:sz w:val="20"/>
          <w:szCs w:val="20"/>
        </w:rPr>
        <w:t>CIPFA ‘G</w:t>
      </w:r>
      <w:r w:rsidRPr="10796737">
        <w:rPr>
          <w:rFonts w:ascii="Verdana" w:hAnsi="Verdana" w:cs="Arial"/>
          <w:i/>
          <w:iCs/>
          <w:sz w:val="20"/>
          <w:szCs w:val="20"/>
        </w:rPr>
        <w:t xml:space="preserve">ood </w:t>
      </w:r>
      <w:r w:rsidR="06CD7213" w:rsidRPr="10796737">
        <w:rPr>
          <w:rFonts w:ascii="Verdana" w:hAnsi="Verdana" w:cs="Arial"/>
          <w:i/>
          <w:iCs/>
          <w:sz w:val="20"/>
          <w:szCs w:val="20"/>
        </w:rPr>
        <w:lastRenderedPageBreak/>
        <w:t>G</w:t>
      </w:r>
      <w:r w:rsidRPr="10796737">
        <w:rPr>
          <w:rFonts w:ascii="Verdana" w:hAnsi="Verdana" w:cs="Arial"/>
          <w:i/>
          <w:iCs/>
          <w:sz w:val="20"/>
          <w:szCs w:val="20"/>
        </w:rPr>
        <w:t>overnance principles</w:t>
      </w:r>
      <w:r w:rsidR="06CD7213" w:rsidRPr="10796737">
        <w:rPr>
          <w:rFonts w:ascii="Verdana" w:hAnsi="Verdana" w:cs="Arial"/>
          <w:i/>
          <w:iCs/>
          <w:sz w:val="20"/>
          <w:szCs w:val="20"/>
        </w:rPr>
        <w:t>’</w:t>
      </w:r>
      <w:r w:rsidRPr="10796737">
        <w:rPr>
          <w:rFonts w:ascii="Verdana" w:hAnsi="Verdana" w:cs="Arial"/>
          <w:sz w:val="20"/>
          <w:szCs w:val="20"/>
        </w:rPr>
        <w:t xml:space="preserve"> are embedded within the way the organisations operate. As such, the PCC and Chief Constable will set the tone for their respective organisations by creating a climate of openness, support and respect</w:t>
      </w:r>
      <w:r w:rsidR="6EB435EA" w:rsidRPr="10796737">
        <w:rPr>
          <w:rFonts w:ascii="Verdana" w:hAnsi="Verdana" w:cs="Arial"/>
          <w:sz w:val="20"/>
          <w:szCs w:val="20"/>
        </w:rPr>
        <w:t>.</w:t>
      </w:r>
    </w:p>
    <w:p w14:paraId="5CC22115" w14:textId="21228134" w:rsidR="00761456" w:rsidRPr="00B42563" w:rsidRDefault="00761456" w:rsidP="00761456">
      <w:pPr>
        <w:spacing w:after="0" w:line="240" w:lineRule="auto"/>
        <w:ind w:left="1418" w:hanging="709"/>
        <w:jc w:val="both"/>
        <w:rPr>
          <w:rFonts w:ascii="Verdana" w:hAnsi="Verdana" w:cs="Arial"/>
          <w:sz w:val="20"/>
          <w:szCs w:val="20"/>
        </w:rPr>
      </w:pPr>
    </w:p>
    <w:p w14:paraId="1514E7FD" w14:textId="46846104" w:rsidR="000606D7" w:rsidRDefault="2AA2B1FF" w:rsidP="000606D7">
      <w:pPr>
        <w:spacing w:after="0" w:line="240" w:lineRule="auto"/>
        <w:ind w:left="1418" w:hanging="709"/>
        <w:jc w:val="both"/>
        <w:rPr>
          <w:rFonts w:ascii="Verdana" w:hAnsi="Verdana" w:cs="Arial"/>
          <w:sz w:val="20"/>
          <w:szCs w:val="20"/>
        </w:rPr>
      </w:pPr>
      <w:r w:rsidRPr="10796737">
        <w:rPr>
          <w:rFonts w:ascii="Verdana" w:hAnsi="Verdana" w:cs="Arial"/>
          <w:sz w:val="20"/>
          <w:szCs w:val="20"/>
        </w:rPr>
        <w:t>A3</w:t>
      </w:r>
      <w:r>
        <w:tab/>
      </w:r>
      <w:r w:rsidRPr="10796737">
        <w:rPr>
          <w:rFonts w:ascii="Verdana" w:hAnsi="Verdana" w:cs="Arial"/>
          <w:sz w:val="20"/>
          <w:szCs w:val="20"/>
        </w:rPr>
        <w:t xml:space="preserve">The </w:t>
      </w:r>
      <w:r w:rsidR="77B795EA" w:rsidRPr="10796737">
        <w:rPr>
          <w:rFonts w:ascii="Verdana" w:hAnsi="Verdana" w:cs="Arial"/>
          <w:sz w:val="20"/>
          <w:szCs w:val="20"/>
        </w:rPr>
        <w:t>2023</w:t>
      </w:r>
      <w:r w:rsidR="000D187D" w:rsidRPr="10796737">
        <w:rPr>
          <w:rFonts w:ascii="Verdana" w:hAnsi="Verdana" w:cs="Arial"/>
          <w:sz w:val="20"/>
          <w:szCs w:val="20"/>
        </w:rPr>
        <w:t xml:space="preserve"> Code </w:t>
      </w:r>
      <w:r w:rsidRPr="10796737">
        <w:rPr>
          <w:rFonts w:ascii="Verdana" w:hAnsi="Verdana" w:cs="Arial"/>
          <w:sz w:val="20"/>
          <w:szCs w:val="20"/>
        </w:rPr>
        <w:t xml:space="preserve">of </w:t>
      </w:r>
      <w:r w:rsidR="34120AD9" w:rsidRPr="10796737">
        <w:rPr>
          <w:rFonts w:ascii="Verdana" w:hAnsi="Verdana" w:cs="Arial"/>
          <w:sz w:val="20"/>
          <w:szCs w:val="20"/>
        </w:rPr>
        <w:t xml:space="preserve">Practice for </w:t>
      </w:r>
      <w:r w:rsidRPr="10796737">
        <w:rPr>
          <w:rFonts w:ascii="Verdana" w:hAnsi="Verdana" w:cs="Arial"/>
          <w:sz w:val="20"/>
          <w:szCs w:val="20"/>
        </w:rPr>
        <w:t>Ethic</w:t>
      </w:r>
      <w:r w:rsidR="0F6B45B5" w:rsidRPr="10796737">
        <w:rPr>
          <w:rFonts w:ascii="Verdana" w:hAnsi="Verdana" w:cs="Arial"/>
          <w:sz w:val="20"/>
          <w:szCs w:val="20"/>
        </w:rPr>
        <w:t>al Policing</w:t>
      </w:r>
      <w:r w:rsidRPr="10796737">
        <w:rPr>
          <w:rFonts w:ascii="Verdana" w:hAnsi="Verdana" w:cs="Arial"/>
          <w:sz w:val="20"/>
          <w:szCs w:val="20"/>
        </w:rPr>
        <w:t xml:space="preserve">, issued under the Police Act 1996, </w:t>
      </w:r>
      <w:r w:rsidR="63136375" w:rsidRPr="10796737">
        <w:rPr>
          <w:rFonts w:ascii="Verdana" w:eastAsia="Verdana" w:hAnsi="Verdana" w:cs="Verdana"/>
          <w:color w:val="000000" w:themeColor="text1"/>
          <w:sz w:val="20"/>
          <w:szCs w:val="20"/>
        </w:rPr>
        <w:t>provides Chief Constables with direction on promoting and supporting ethical and professional behaviour within their forces.</w:t>
      </w:r>
      <w:r w:rsidR="00761456" w:rsidRPr="10796737">
        <w:rPr>
          <w:rFonts w:ascii="Verdana" w:eastAsia="Verdana" w:hAnsi="Verdana" w:cs="Verdana"/>
          <w:sz w:val="20"/>
          <w:szCs w:val="20"/>
        </w:rPr>
        <w:t xml:space="preserve"> </w:t>
      </w:r>
      <w:r w:rsidR="5D62768E" w:rsidRPr="10796737">
        <w:rPr>
          <w:rFonts w:ascii="Verdana" w:hAnsi="Verdana" w:cs="Arial"/>
          <w:sz w:val="20"/>
          <w:szCs w:val="20"/>
        </w:rPr>
        <w:t>In addition, the 2024 Code of Ethics, issued by the College of Policing, supports and guides everyone in poli</w:t>
      </w:r>
      <w:r w:rsidR="00761456" w:rsidRPr="10796737">
        <w:rPr>
          <w:rFonts w:ascii="Verdana" w:hAnsi="Verdana" w:cs="Arial"/>
          <w:sz w:val="20"/>
          <w:szCs w:val="20"/>
        </w:rPr>
        <w:t xml:space="preserve">cing. </w:t>
      </w:r>
      <w:r w:rsidR="1ED99093" w:rsidRPr="10796737">
        <w:rPr>
          <w:rFonts w:ascii="Verdana" w:hAnsi="Verdana" w:cs="Arial"/>
          <w:sz w:val="20"/>
          <w:szCs w:val="20"/>
        </w:rPr>
        <w:t>It contains ethical policing principles, as well as guidance for ethical and professional behaviour in policing.</w:t>
      </w:r>
    </w:p>
    <w:p w14:paraId="0991EF3C" w14:textId="7726C4CC" w:rsidR="00761456" w:rsidRDefault="00761456" w:rsidP="000606D7">
      <w:pPr>
        <w:spacing w:after="0" w:line="240" w:lineRule="auto"/>
        <w:ind w:left="1418" w:hanging="709"/>
        <w:jc w:val="both"/>
        <w:rPr>
          <w:rFonts w:ascii="Verdana" w:hAnsi="Verdana" w:cs="Arial"/>
          <w:sz w:val="20"/>
          <w:szCs w:val="20"/>
        </w:rPr>
      </w:pPr>
    </w:p>
    <w:p w14:paraId="5E1489BC" w14:textId="1A56491A"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A4</w:t>
      </w:r>
      <w:r>
        <w:tab/>
      </w:r>
      <w:r w:rsidRPr="15ADAA4D">
        <w:rPr>
          <w:rFonts w:ascii="Verdana" w:hAnsi="Verdana" w:cs="Arial"/>
          <w:sz w:val="20"/>
          <w:szCs w:val="20"/>
        </w:rPr>
        <w:t>The PCC and Chief Constable will set out their values in the respective corporate and strategic plans and use them as a guide for decision making and as a basis for developing positive and trusting relationships</w:t>
      </w:r>
      <w:r w:rsidR="27C6292A" w:rsidRPr="15ADAA4D">
        <w:rPr>
          <w:rFonts w:ascii="Verdana" w:hAnsi="Verdana" w:cs="Arial"/>
          <w:sz w:val="20"/>
          <w:szCs w:val="20"/>
        </w:rPr>
        <w:t>.</w:t>
      </w:r>
    </w:p>
    <w:p w14:paraId="54F4CD4F" w14:textId="77777777" w:rsidR="000606D7" w:rsidRDefault="000606D7" w:rsidP="000606D7">
      <w:pPr>
        <w:spacing w:after="0" w:line="240" w:lineRule="auto"/>
        <w:ind w:left="1418" w:hanging="709"/>
        <w:jc w:val="both"/>
        <w:rPr>
          <w:rFonts w:ascii="Verdana" w:hAnsi="Verdana" w:cs="Arial"/>
          <w:sz w:val="20"/>
          <w:szCs w:val="20"/>
        </w:rPr>
      </w:pPr>
    </w:p>
    <w:p w14:paraId="4E752BA3" w14:textId="19B5B4DC" w:rsidR="00FF5A7D" w:rsidRDefault="4A9DF3B2" w:rsidP="000606D7">
      <w:pPr>
        <w:spacing w:after="0" w:line="240" w:lineRule="auto"/>
        <w:ind w:left="1418" w:hanging="709"/>
        <w:jc w:val="both"/>
        <w:rPr>
          <w:rFonts w:ascii="Verdana" w:hAnsi="Verdana" w:cs="Arial"/>
          <w:sz w:val="20"/>
          <w:szCs w:val="20"/>
        </w:rPr>
      </w:pPr>
      <w:r w:rsidRPr="5FF52C6D">
        <w:rPr>
          <w:rFonts w:ascii="Verdana" w:hAnsi="Verdana" w:cs="Arial"/>
          <w:sz w:val="20"/>
          <w:szCs w:val="20"/>
        </w:rPr>
        <w:t>A5</w:t>
      </w:r>
      <w:r>
        <w:tab/>
      </w:r>
      <w:r w:rsidRPr="5FF52C6D">
        <w:rPr>
          <w:rFonts w:ascii="Verdana" w:hAnsi="Verdana" w:cs="Arial"/>
          <w:sz w:val="20"/>
          <w:szCs w:val="20"/>
        </w:rPr>
        <w:t xml:space="preserve">The PCC and Chief Constable will put in place arrangements to ensure that systems and processes are designed in conformity with appropriate ethical </w:t>
      </w:r>
      <w:r w:rsidR="3964E9DF" w:rsidRPr="5FF52C6D">
        <w:rPr>
          <w:rFonts w:ascii="Verdana" w:hAnsi="Verdana" w:cs="Arial"/>
          <w:sz w:val="20"/>
          <w:szCs w:val="20"/>
        </w:rPr>
        <w:t>standards and</w:t>
      </w:r>
      <w:r w:rsidRPr="5FF52C6D">
        <w:rPr>
          <w:rFonts w:ascii="Verdana" w:hAnsi="Verdana" w:cs="Arial"/>
          <w:sz w:val="20"/>
          <w:szCs w:val="20"/>
        </w:rPr>
        <w:t xml:space="preserve"> monitor their continuing effectiveness in practice. To that end, the PCC and Chief Constable have agreed to maintain jointly a ‘</w:t>
      </w:r>
      <w:r w:rsidR="00C400AB" w:rsidRPr="5FF52C6D">
        <w:rPr>
          <w:rFonts w:ascii="Verdana" w:hAnsi="Verdana" w:cs="Arial"/>
          <w:sz w:val="20"/>
          <w:szCs w:val="20"/>
        </w:rPr>
        <w:t>Professional and Ethical Standards Panel</w:t>
      </w:r>
      <w:r w:rsidRPr="5FF52C6D">
        <w:rPr>
          <w:rFonts w:ascii="Verdana" w:hAnsi="Verdana" w:cs="Arial"/>
          <w:sz w:val="20"/>
          <w:szCs w:val="20"/>
        </w:rPr>
        <w:t>’ comprising members of the public. The purpose of this Panel is to monitor, challenge and make recommendations about the way complaints, ethics and integrity issues are handled by the Force and overseen by the PCC</w:t>
      </w:r>
      <w:r w:rsidR="2F57CB69" w:rsidRPr="5FF52C6D">
        <w:rPr>
          <w:rFonts w:ascii="Verdana" w:hAnsi="Verdana" w:cs="Arial"/>
          <w:sz w:val="20"/>
          <w:szCs w:val="20"/>
        </w:rPr>
        <w:t xml:space="preserve">. </w:t>
      </w:r>
    </w:p>
    <w:p w14:paraId="0017E130" w14:textId="77777777" w:rsidR="00FF5A7D" w:rsidRDefault="00FF5A7D" w:rsidP="000606D7">
      <w:pPr>
        <w:spacing w:after="0" w:line="240" w:lineRule="auto"/>
        <w:ind w:left="1418" w:hanging="709"/>
        <w:jc w:val="both"/>
        <w:rPr>
          <w:rFonts w:ascii="Verdana" w:hAnsi="Verdana" w:cs="Arial"/>
          <w:sz w:val="20"/>
          <w:szCs w:val="20"/>
        </w:rPr>
      </w:pPr>
    </w:p>
    <w:p w14:paraId="2F26A12A" w14:textId="75DCD8B8" w:rsidR="000606D7" w:rsidRDefault="1166A770" w:rsidP="00FF5A7D">
      <w:pPr>
        <w:spacing w:after="0" w:line="240" w:lineRule="auto"/>
        <w:ind w:left="1418" w:hanging="709"/>
        <w:jc w:val="both"/>
        <w:rPr>
          <w:rFonts w:ascii="Verdana" w:hAnsi="Verdana" w:cs="Arial"/>
          <w:sz w:val="20"/>
          <w:szCs w:val="20"/>
        </w:rPr>
      </w:pPr>
      <w:r w:rsidRPr="0A4890DA">
        <w:rPr>
          <w:rFonts w:ascii="Verdana" w:hAnsi="Verdana" w:cs="Arial"/>
          <w:sz w:val="20"/>
          <w:szCs w:val="20"/>
        </w:rPr>
        <w:t>A6</w:t>
      </w:r>
      <w:r w:rsidR="00FF5A7D">
        <w:tab/>
      </w:r>
      <w:r w:rsidR="33DBAEA4" w:rsidRPr="0A4890DA">
        <w:rPr>
          <w:rFonts w:ascii="Verdana" w:hAnsi="Verdana" w:cs="Arial"/>
          <w:sz w:val="20"/>
          <w:szCs w:val="20"/>
        </w:rPr>
        <w:t>In addition, the PCC and Chief Constable have also put in place the Independent Scrutiny and Oversight Board</w:t>
      </w:r>
      <w:r w:rsidR="7EA79605" w:rsidRPr="0A4890DA">
        <w:rPr>
          <w:rFonts w:ascii="Verdana" w:hAnsi="Verdana" w:cs="Arial"/>
          <w:sz w:val="20"/>
          <w:szCs w:val="20"/>
        </w:rPr>
        <w:t xml:space="preserve">. </w:t>
      </w:r>
      <w:r w:rsidR="33DBAEA4" w:rsidRPr="0A4890DA">
        <w:rPr>
          <w:rFonts w:ascii="Verdana" w:hAnsi="Verdana" w:cs="Arial"/>
          <w:sz w:val="20"/>
          <w:szCs w:val="20"/>
        </w:rPr>
        <w:t xml:space="preserve">Its purpose is to provide oversight </w:t>
      </w:r>
      <w:r w:rsidRPr="0A4890DA">
        <w:rPr>
          <w:rFonts w:ascii="Verdana" w:hAnsi="Verdana" w:cs="Arial"/>
          <w:sz w:val="20"/>
          <w:szCs w:val="20"/>
        </w:rPr>
        <w:t xml:space="preserve">and advice </w:t>
      </w:r>
      <w:r w:rsidR="33DBAEA4" w:rsidRPr="0A4890DA">
        <w:rPr>
          <w:rFonts w:ascii="Verdana" w:hAnsi="Verdana" w:cs="Arial"/>
          <w:sz w:val="20"/>
          <w:szCs w:val="20"/>
        </w:rPr>
        <w:t xml:space="preserve">to the Force to support </w:t>
      </w:r>
      <w:r w:rsidRPr="0A4890DA">
        <w:rPr>
          <w:rFonts w:ascii="Verdana" w:hAnsi="Verdana" w:cs="Arial"/>
          <w:sz w:val="20"/>
          <w:szCs w:val="20"/>
        </w:rPr>
        <w:t xml:space="preserve">delivery of </w:t>
      </w:r>
      <w:r w:rsidR="33DBAEA4" w:rsidRPr="0A4890DA">
        <w:rPr>
          <w:rFonts w:ascii="Verdana" w:hAnsi="Verdana" w:cs="Arial"/>
          <w:sz w:val="20"/>
          <w:szCs w:val="20"/>
        </w:rPr>
        <w:t>the Race Action Plan.</w:t>
      </w:r>
    </w:p>
    <w:p w14:paraId="7801A0F9" w14:textId="77777777" w:rsidR="000606D7" w:rsidRDefault="000606D7" w:rsidP="000606D7">
      <w:pPr>
        <w:spacing w:after="0" w:line="240" w:lineRule="auto"/>
        <w:ind w:left="1418" w:hanging="709"/>
        <w:jc w:val="both"/>
        <w:rPr>
          <w:rFonts w:ascii="Verdana" w:hAnsi="Verdana" w:cs="Arial"/>
          <w:sz w:val="20"/>
          <w:szCs w:val="20"/>
        </w:rPr>
      </w:pPr>
    </w:p>
    <w:p w14:paraId="71895A54" w14:textId="2E64DC69" w:rsidR="000606D7"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w:t>
      </w:r>
      <w:r w:rsidR="1166A770" w:rsidRPr="15ADAA4D">
        <w:rPr>
          <w:rFonts w:ascii="Verdana" w:hAnsi="Verdana" w:cs="Arial"/>
          <w:sz w:val="20"/>
          <w:szCs w:val="20"/>
        </w:rPr>
        <w:t>7</w:t>
      </w:r>
      <w:r>
        <w:tab/>
      </w:r>
      <w:r w:rsidRPr="15ADAA4D">
        <w:rPr>
          <w:rFonts w:ascii="Verdana" w:hAnsi="Verdana" w:cs="Arial"/>
          <w:sz w:val="20"/>
          <w:szCs w:val="20"/>
        </w:rPr>
        <w:t>The PCC and Chief Constable will recognise the limits of lawful action placed on them (</w:t>
      </w:r>
      <w:bookmarkStart w:id="8" w:name="_Int_vDi46AuA"/>
      <w:r w:rsidRPr="15ADAA4D">
        <w:rPr>
          <w:rFonts w:ascii="Verdana" w:hAnsi="Verdana" w:cs="Arial"/>
          <w:sz w:val="20"/>
          <w:szCs w:val="20"/>
        </w:rPr>
        <w:t>e.g.</w:t>
      </w:r>
      <w:bookmarkEnd w:id="8"/>
      <w:r w:rsidRPr="15ADAA4D">
        <w:rPr>
          <w:rFonts w:ascii="Verdana" w:hAnsi="Verdana" w:cs="Arial"/>
          <w:sz w:val="20"/>
          <w:szCs w:val="20"/>
        </w:rPr>
        <w:t xml:space="preserve"> the </w:t>
      </w:r>
      <w:r w:rsidR="19E52ACA" w:rsidRPr="15ADAA4D">
        <w:rPr>
          <w:rFonts w:ascii="Verdana" w:hAnsi="Verdana" w:cs="Arial"/>
          <w:sz w:val="20"/>
          <w:szCs w:val="20"/>
        </w:rPr>
        <w:t>‘</w:t>
      </w:r>
      <w:r w:rsidRPr="15ADAA4D">
        <w:rPr>
          <w:rFonts w:ascii="Verdana" w:hAnsi="Verdana" w:cs="Arial"/>
          <w:sz w:val="20"/>
          <w:szCs w:val="20"/>
        </w:rPr>
        <w:t>ultra vires doctrine</w:t>
      </w:r>
      <w:r w:rsidR="19E52ACA" w:rsidRPr="15ADAA4D">
        <w:rPr>
          <w:rFonts w:ascii="Verdana" w:hAnsi="Verdana" w:cs="Arial"/>
          <w:sz w:val="20"/>
          <w:szCs w:val="20"/>
        </w:rPr>
        <w:t>’</w:t>
      </w:r>
      <w:r w:rsidRPr="15ADAA4D">
        <w:rPr>
          <w:rFonts w:ascii="Verdana" w:hAnsi="Verdana" w:cs="Arial"/>
          <w:sz w:val="20"/>
          <w:szCs w:val="20"/>
        </w:rPr>
        <w:t>) and will observe both the specific requirements of legislation and the general responsibilities placed on the PCC and Chief Constable by public law</w:t>
      </w:r>
      <w:r w:rsidR="1EBFF965" w:rsidRPr="15ADAA4D">
        <w:rPr>
          <w:rFonts w:ascii="Verdana" w:hAnsi="Verdana" w:cs="Arial"/>
          <w:sz w:val="20"/>
          <w:szCs w:val="20"/>
        </w:rPr>
        <w:t>.</w:t>
      </w:r>
    </w:p>
    <w:p w14:paraId="3D5B3BAE" w14:textId="77777777" w:rsidR="00553F40" w:rsidRDefault="00553F40" w:rsidP="000606D7">
      <w:pPr>
        <w:spacing w:after="0" w:line="240" w:lineRule="auto"/>
        <w:ind w:left="1418" w:hanging="709"/>
        <w:jc w:val="both"/>
        <w:rPr>
          <w:rFonts w:ascii="Verdana" w:hAnsi="Verdana" w:cs="Arial"/>
          <w:sz w:val="20"/>
          <w:szCs w:val="20"/>
        </w:rPr>
      </w:pPr>
    </w:p>
    <w:p w14:paraId="700D6317" w14:textId="743F39B5" w:rsidR="00553F40" w:rsidRPr="0047156E" w:rsidRDefault="00553F40"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w:t>
      </w:r>
      <w:r w:rsidR="00FF5A7D" w:rsidRPr="15ADAA4D">
        <w:rPr>
          <w:rFonts w:ascii="Verdana" w:hAnsi="Verdana" w:cs="Arial"/>
          <w:sz w:val="20"/>
          <w:szCs w:val="20"/>
        </w:rPr>
        <w:t>8</w:t>
      </w:r>
      <w:r>
        <w:tab/>
      </w:r>
      <w:r w:rsidRPr="15ADAA4D">
        <w:rPr>
          <w:rFonts w:ascii="Verdana" w:hAnsi="Verdana" w:cs="Arial"/>
          <w:sz w:val="20"/>
          <w:szCs w:val="20"/>
        </w:rPr>
        <w:t>The Chief Constable will ensure compliance with relevant national standards and policies in terms of vetting</w:t>
      </w:r>
      <w:r w:rsidR="2B6A482E" w:rsidRPr="15ADAA4D">
        <w:rPr>
          <w:rFonts w:ascii="Verdana" w:hAnsi="Verdana" w:cs="Arial"/>
          <w:sz w:val="20"/>
          <w:szCs w:val="20"/>
        </w:rPr>
        <w:t>.</w:t>
      </w:r>
      <w:r w:rsidRPr="15ADAA4D">
        <w:rPr>
          <w:rFonts w:ascii="Verdana" w:hAnsi="Verdana" w:cs="Arial"/>
          <w:sz w:val="20"/>
          <w:szCs w:val="20"/>
        </w:rPr>
        <w:t xml:space="preserve"> </w:t>
      </w:r>
    </w:p>
    <w:p w14:paraId="4C9F643D" w14:textId="77777777" w:rsidR="000606D7" w:rsidRDefault="000606D7" w:rsidP="000606D7">
      <w:pPr>
        <w:tabs>
          <w:tab w:val="num" w:pos="1440"/>
        </w:tabs>
        <w:spacing w:after="0" w:line="240" w:lineRule="auto"/>
        <w:ind w:left="1440" w:hanging="720"/>
        <w:jc w:val="both"/>
        <w:rPr>
          <w:rFonts w:ascii="Verdana" w:hAnsi="Verdana" w:cs="Arial"/>
          <w:sz w:val="20"/>
          <w:szCs w:val="20"/>
        </w:rPr>
      </w:pPr>
    </w:p>
    <w:p w14:paraId="19D54DCE" w14:textId="77777777" w:rsidR="000606D7" w:rsidRPr="00F12FE3" w:rsidRDefault="000606D7" w:rsidP="000606D7">
      <w:pPr>
        <w:spacing w:after="0"/>
        <w:ind w:left="709"/>
        <w:jc w:val="both"/>
        <w:rPr>
          <w:rFonts w:ascii="Verdana" w:hAnsi="Verdana" w:cs="Arial"/>
          <w:bCs/>
          <w:iCs/>
          <w:sz w:val="20"/>
          <w:szCs w:val="20"/>
          <w:u w:val="single"/>
        </w:rPr>
      </w:pPr>
      <w:r w:rsidRPr="00F12FE3">
        <w:rPr>
          <w:rFonts w:ascii="Verdana" w:hAnsi="Verdana" w:cs="Arial"/>
          <w:bCs/>
          <w:iCs/>
          <w:sz w:val="20"/>
          <w:szCs w:val="20"/>
          <w:u w:val="single"/>
        </w:rPr>
        <w:t>BEHAVIOURS AND OUTCOMES THAT DEMONSTRATE GOOD GOVERNANCE IN PRACTICE</w:t>
      </w:r>
    </w:p>
    <w:p w14:paraId="2716A2EA" w14:textId="77777777" w:rsidR="000606D7" w:rsidRDefault="000606D7" w:rsidP="000606D7">
      <w:pPr>
        <w:spacing w:after="0"/>
        <w:rPr>
          <w:b/>
        </w:rPr>
      </w:pPr>
    </w:p>
    <w:p w14:paraId="2A74C500" w14:textId="77777777" w:rsidR="000606D7" w:rsidRPr="00F12FE3" w:rsidRDefault="000606D7" w:rsidP="00431F84">
      <w:pPr>
        <w:spacing w:after="0"/>
        <w:ind w:left="698" w:firstLine="720"/>
        <w:rPr>
          <w:rFonts w:ascii="Verdana" w:hAnsi="Verdana" w:cs="Arial"/>
          <w:b/>
          <w:bCs/>
          <w:iCs/>
          <w:sz w:val="20"/>
          <w:szCs w:val="20"/>
        </w:rPr>
      </w:pPr>
      <w:r w:rsidRPr="00F12FE3">
        <w:rPr>
          <w:rFonts w:ascii="Verdana" w:hAnsi="Verdana" w:cs="Arial"/>
          <w:b/>
          <w:bCs/>
          <w:iCs/>
          <w:sz w:val="20"/>
          <w:szCs w:val="20"/>
        </w:rPr>
        <w:t>Behaving with integrity</w:t>
      </w:r>
    </w:p>
    <w:p w14:paraId="5CB64A3E" w14:textId="77777777" w:rsidR="000606D7" w:rsidRDefault="000606D7" w:rsidP="000606D7">
      <w:pPr>
        <w:tabs>
          <w:tab w:val="num" w:pos="1440"/>
        </w:tabs>
        <w:spacing w:after="0" w:line="240" w:lineRule="auto"/>
        <w:ind w:left="1440" w:hanging="720"/>
        <w:jc w:val="both"/>
        <w:rPr>
          <w:rFonts w:ascii="Verdana" w:hAnsi="Verdana" w:cs="Arial"/>
          <w:sz w:val="20"/>
          <w:szCs w:val="20"/>
        </w:rPr>
      </w:pPr>
    </w:p>
    <w:p w14:paraId="584B2408" w14:textId="5198F9CD" w:rsidR="000606D7" w:rsidRPr="00F12FE3" w:rsidRDefault="4A9DF3B2" w:rsidP="000606D7">
      <w:pPr>
        <w:spacing w:after="0" w:line="240" w:lineRule="auto"/>
        <w:ind w:left="1418" w:hanging="709"/>
        <w:jc w:val="both"/>
        <w:rPr>
          <w:rFonts w:ascii="Verdana" w:hAnsi="Verdana" w:cs="Arial"/>
          <w:sz w:val="20"/>
          <w:szCs w:val="20"/>
        </w:rPr>
      </w:pPr>
      <w:r w:rsidRPr="5FF52C6D">
        <w:rPr>
          <w:rFonts w:ascii="Verdana" w:hAnsi="Verdana" w:cs="Arial"/>
          <w:sz w:val="20"/>
          <w:szCs w:val="20"/>
        </w:rPr>
        <w:t>A</w:t>
      </w:r>
      <w:r w:rsidR="6C5F6DE9" w:rsidRPr="5FF52C6D">
        <w:rPr>
          <w:rFonts w:ascii="Verdana" w:hAnsi="Verdana" w:cs="Arial"/>
          <w:sz w:val="20"/>
          <w:szCs w:val="20"/>
        </w:rPr>
        <w:t>9</w:t>
      </w:r>
      <w:r>
        <w:tab/>
      </w:r>
      <w:r w:rsidRPr="5FF52C6D">
        <w:rPr>
          <w:rFonts w:ascii="Verdana" w:hAnsi="Verdana" w:cs="Arial"/>
          <w:sz w:val="20"/>
          <w:szCs w:val="20"/>
        </w:rPr>
        <w:t xml:space="preserve">Ensuring that the PCC, </w:t>
      </w:r>
      <w:r w:rsidR="58CB4F25" w:rsidRPr="5FF52C6D">
        <w:rPr>
          <w:rFonts w:ascii="Verdana" w:hAnsi="Verdana" w:cs="Arial"/>
          <w:sz w:val="20"/>
          <w:szCs w:val="20"/>
        </w:rPr>
        <w:t>c</w:t>
      </w:r>
      <w:r w:rsidRPr="5FF52C6D">
        <w:rPr>
          <w:rFonts w:ascii="Verdana" w:hAnsi="Verdana" w:cs="Arial"/>
          <w:sz w:val="20"/>
          <w:szCs w:val="20"/>
        </w:rPr>
        <w:t xml:space="preserve">hief </w:t>
      </w:r>
      <w:bookmarkStart w:id="9" w:name="_Int_4aaSrzyL"/>
      <w:r w:rsidRPr="5FF52C6D">
        <w:rPr>
          <w:rFonts w:ascii="Verdana" w:hAnsi="Verdana" w:cs="Arial"/>
          <w:sz w:val="20"/>
          <w:szCs w:val="20"/>
        </w:rPr>
        <w:t>officers</w:t>
      </w:r>
      <w:bookmarkEnd w:id="9"/>
      <w:r w:rsidRPr="5FF52C6D">
        <w:rPr>
          <w:rFonts w:ascii="Verdana" w:hAnsi="Verdana" w:cs="Arial"/>
          <w:sz w:val="20"/>
          <w:szCs w:val="20"/>
        </w:rPr>
        <w:t xml:space="preserve"> and staff behave with integrity and lead a culture </w:t>
      </w:r>
      <w:r w:rsidR="042B2902" w:rsidRPr="5FF52C6D">
        <w:rPr>
          <w:rFonts w:ascii="Verdana" w:hAnsi="Verdana" w:cs="Arial"/>
          <w:sz w:val="20"/>
          <w:szCs w:val="20"/>
        </w:rPr>
        <w:t>were</w:t>
      </w:r>
      <w:r w:rsidRPr="5FF52C6D">
        <w:rPr>
          <w:rFonts w:ascii="Verdana" w:hAnsi="Verdana" w:cs="Arial"/>
          <w:sz w:val="20"/>
          <w:szCs w:val="20"/>
        </w:rPr>
        <w:t xml:space="preserve"> acting in the public interest is visibly and consistently demonstrated thereby promoting and upholding the reputation of the organisation amongst its stakeholders</w:t>
      </w:r>
      <w:r w:rsidR="0C949A7D" w:rsidRPr="5FF52C6D">
        <w:rPr>
          <w:rFonts w:ascii="Verdana" w:hAnsi="Verdana" w:cs="Arial"/>
          <w:sz w:val="20"/>
          <w:szCs w:val="20"/>
        </w:rPr>
        <w:t>.</w:t>
      </w:r>
    </w:p>
    <w:p w14:paraId="55B23C3E" w14:textId="77777777" w:rsidR="000606D7" w:rsidRPr="00F12FE3" w:rsidRDefault="000606D7" w:rsidP="000606D7">
      <w:pPr>
        <w:spacing w:after="0" w:line="240" w:lineRule="auto"/>
        <w:ind w:left="1418" w:hanging="709"/>
        <w:jc w:val="both"/>
        <w:rPr>
          <w:rFonts w:ascii="Verdana" w:hAnsi="Verdana" w:cs="Arial"/>
          <w:sz w:val="20"/>
          <w:szCs w:val="20"/>
        </w:rPr>
      </w:pPr>
    </w:p>
    <w:p w14:paraId="31BE0199" w14:textId="7FBF7C47" w:rsidR="000606D7" w:rsidRPr="00F12FE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w:t>
      </w:r>
      <w:r w:rsidR="00CC0F71" w:rsidRPr="15ADAA4D">
        <w:rPr>
          <w:rFonts w:ascii="Verdana" w:hAnsi="Verdana" w:cs="Arial"/>
          <w:sz w:val="20"/>
          <w:szCs w:val="20"/>
        </w:rPr>
        <w:t>10</w:t>
      </w:r>
      <w:r>
        <w:tab/>
      </w:r>
      <w:r w:rsidRPr="15ADAA4D">
        <w:rPr>
          <w:rFonts w:ascii="Verdana" w:hAnsi="Verdana" w:cs="Arial"/>
          <w:sz w:val="20"/>
          <w:szCs w:val="20"/>
        </w:rPr>
        <w:t xml:space="preserve">Ensuring the PCC and chief officers lead in establishing a culture and specific values for their organisations and staff and that they are communicated and understood. The values should build on the </w:t>
      </w:r>
      <w:r w:rsidRPr="15ADAA4D">
        <w:rPr>
          <w:rFonts w:ascii="Verdana" w:hAnsi="Verdana" w:cs="Arial"/>
          <w:i/>
          <w:iCs/>
          <w:sz w:val="20"/>
          <w:szCs w:val="20"/>
        </w:rPr>
        <w:t>Nolan Principles</w:t>
      </w:r>
      <w:r w:rsidR="2B3AF5BD" w:rsidRPr="15ADAA4D">
        <w:rPr>
          <w:rFonts w:ascii="Verdana" w:hAnsi="Verdana" w:cs="Arial"/>
          <w:i/>
          <w:iCs/>
          <w:sz w:val="20"/>
          <w:szCs w:val="20"/>
        </w:rPr>
        <w:t>.</w:t>
      </w:r>
    </w:p>
    <w:p w14:paraId="615013B6" w14:textId="77777777" w:rsidR="000606D7" w:rsidRPr="00F12FE3" w:rsidRDefault="000606D7" w:rsidP="000606D7">
      <w:pPr>
        <w:spacing w:after="0" w:line="240" w:lineRule="auto"/>
        <w:ind w:left="1418" w:hanging="709"/>
        <w:jc w:val="both"/>
        <w:rPr>
          <w:rFonts w:ascii="Verdana" w:hAnsi="Verdana" w:cs="Arial"/>
          <w:sz w:val="20"/>
          <w:szCs w:val="20"/>
        </w:rPr>
      </w:pPr>
    </w:p>
    <w:p w14:paraId="581111BF" w14:textId="3451F431" w:rsidR="000606D7" w:rsidRPr="00F12FE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w:t>
      </w:r>
      <w:r w:rsidR="00CC0F71" w:rsidRPr="15ADAA4D">
        <w:rPr>
          <w:rFonts w:ascii="Verdana" w:hAnsi="Verdana" w:cs="Arial"/>
          <w:sz w:val="20"/>
          <w:szCs w:val="20"/>
        </w:rPr>
        <w:t>11</w:t>
      </w:r>
      <w:r>
        <w:tab/>
      </w:r>
      <w:r w:rsidRPr="15ADAA4D">
        <w:rPr>
          <w:rFonts w:ascii="Verdana" w:hAnsi="Verdana" w:cs="Arial"/>
          <w:sz w:val="20"/>
          <w:szCs w:val="20"/>
        </w:rPr>
        <w:t>Leading by example and using these values as a framework for decision making and other actions</w:t>
      </w:r>
      <w:r w:rsidR="261D18BB" w:rsidRPr="15ADAA4D">
        <w:rPr>
          <w:rFonts w:ascii="Verdana" w:hAnsi="Verdana" w:cs="Arial"/>
          <w:sz w:val="20"/>
          <w:szCs w:val="20"/>
        </w:rPr>
        <w:t>.</w:t>
      </w:r>
    </w:p>
    <w:p w14:paraId="21E2A40E" w14:textId="77777777" w:rsidR="000606D7" w:rsidRPr="00F12FE3" w:rsidRDefault="000606D7" w:rsidP="000606D7">
      <w:pPr>
        <w:spacing w:after="0" w:line="240" w:lineRule="auto"/>
        <w:ind w:left="1418" w:hanging="709"/>
        <w:jc w:val="both"/>
        <w:rPr>
          <w:rFonts w:ascii="Verdana" w:hAnsi="Verdana" w:cs="Arial"/>
          <w:sz w:val="20"/>
          <w:szCs w:val="20"/>
        </w:rPr>
      </w:pPr>
    </w:p>
    <w:p w14:paraId="0EBC747F" w14:textId="0C6BB889" w:rsidR="000606D7" w:rsidRPr="00F12FE3" w:rsidRDefault="000606D7" w:rsidP="000606D7">
      <w:pPr>
        <w:spacing w:after="0" w:line="240" w:lineRule="auto"/>
        <w:ind w:left="1418" w:hanging="709"/>
        <w:jc w:val="both"/>
        <w:rPr>
          <w:rFonts w:ascii="Verdana" w:hAnsi="Verdana" w:cs="Arial"/>
          <w:sz w:val="20"/>
          <w:szCs w:val="20"/>
        </w:rPr>
      </w:pPr>
      <w:r w:rsidRPr="5FF52C6D">
        <w:rPr>
          <w:rFonts w:ascii="Verdana" w:hAnsi="Verdana" w:cs="Arial"/>
          <w:sz w:val="20"/>
          <w:szCs w:val="20"/>
        </w:rPr>
        <w:t>A1</w:t>
      </w:r>
      <w:r w:rsidR="00CC0F71" w:rsidRPr="5FF52C6D">
        <w:rPr>
          <w:rFonts w:ascii="Verdana" w:hAnsi="Verdana" w:cs="Arial"/>
          <w:sz w:val="20"/>
          <w:szCs w:val="20"/>
        </w:rPr>
        <w:t>2</w:t>
      </w:r>
      <w:r>
        <w:tab/>
      </w:r>
      <w:r w:rsidRPr="5FF52C6D">
        <w:rPr>
          <w:rFonts w:ascii="Verdana" w:hAnsi="Verdana" w:cs="Arial"/>
          <w:sz w:val="20"/>
          <w:szCs w:val="20"/>
        </w:rPr>
        <w:t>Demonstrating, communicating</w:t>
      </w:r>
      <w:r w:rsidR="5A6F08B3" w:rsidRPr="5FF52C6D">
        <w:rPr>
          <w:rFonts w:ascii="Verdana" w:hAnsi="Verdana" w:cs="Arial"/>
          <w:sz w:val="20"/>
          <w:szCs w:val="20"/>
        </w:rPr>
        <w:t>,</w:t>
      </w:r>
      <w:r w:rsidRPr="5FF52C6D">
        <w:rPr>
          <w:rFonts w:ascii="Verdana" w:hAnsi="Verdana" w:cs="Arial"/>
          <w:sz w:val="20"/>
          <w:szCs w:val="20"/>
        </w:rPr>
        <w:t xml:space="preserve"> and embedding values through appropriate policies and processes which are reviewed on a regular basis to ensure that they are operating effectively</w:t>
      </w:r>
      <w:r w:rsidR="2C4CD62F" w:rsidRPr="5FF52C6D">
        <w:rPr>
          <w:rFonts w:ascii="Verdana" w:hAnsi="Verdana" w:cs="Arial"/>
          <w:sz w:val="20"/>
          <w:szCs w:val="20"/>
        </w:rPr>
        <w:t>.</w:t>
      </w:r>
    </w:p>
    <w:p w14:paraId="6ECDE395" w14:textId="77777777" w:rsidR="000606D7" w:rsidRDefault="000606D7" w:rsidP="000606D7">
      <w:pPr>
        <w:spacing w:after="0" w:line="240" w:lineRule="auto"/>
        <w:ind w:left="1440"/>
        <w:jc w:val="both"/>
        <w:rPr>
          <w:rFonts w:ascii="Verdana" w:hAnsi="Verdana" w:cs="Arial"/>
          <w:sz w:val="20"/>
          <w:szCs w:val="20"/>
        </w:rPr>
      </w:pPr>
    </w:p>
    <w:p w14:paraId="6BA0B4DA" w14:textId="77777777" w:rsidR="00D00D3F" w:rsidRDefault="00D00D3F" w:rsidP="000606D7">
      <w:pPr>
        <w:spacing w:after="0"/>
        <w:ind w:firstLine="709"/>
        <w:rPr>
          <w:rFonts w:ascii="Verdana" w:hAnsi="Verdana" w:cs="Arial"/>
          <w:b/>
          <w:bCs/>
          <w:iCs/>
          <w:sz w:val="20"/>
          <w:szCs w:val="20"/>
        </w:rPr>
      </w:pPr>
    </w:p>
    <w:p w14:paraId="0F46F46D" w14:textId="77777777" w:rsidR="00D00D3F" w:rsidRDefault="00D00D3F" w:rsidP="000606D7">
      <w:pPr>
        <w:spacing w:after="0"/>
        <w:ind w:firstLine="709"/>
        <w:rPr>
          <w:rFonts w:ascii="Verdana" w:hAnsi="Verdana" w:cs="Arial"/>
          <w:b/>
          <w:bCs/>
          <w:iCs/>
          <w:sz w:val="20"/>
          <w:szCs w:val="20"/>
        </w:rPr>
      </w:pPr>
    </w:p>
    <w:p w14:paraId="301BBC5C" w14:textId="77777777" w:rsidR="000606D7" w:rsidRPr="00F12FE3" w:rsidRDefault="000606D7" w:rsidP="00431F84">
      <w:pPr>
        <w:spacing w:after="0"/>
        <w:ind w:left="698" w:firstLine="720"/>
        <w:rPr>
          <w:rFonts w:ascii="Verdana" w:hAnsi="Verdana" w:cs="Arial"/>
          <w:b/>
          <w:bCs/>
          <w:iCs/>
          <w:sz w:val="20"/>
          <w:szCs w:val="20"/>
        </w:rPr>
      </w:pPr>
      <w:r w:rsidRPr="00F12FE3">
        <w:rPr>
          <w:rFonts w:ascii="Verdana" w:hAnsi="Verdana" w:cs="Arial"/>
          <w:b/>
          <w:bCs/>
          <w:iCs/>
          <w:sz w:val="20"/>
          <w:szCs w:val="20"/>
        </w:rPr>
        <w:t>Demonstrating strong commitment to ethical values</w:t>
      </w:r>
    </w:p>
    <w:p w14:paraId="3315E931" w14:textId="77777777" w:rsidR="000606D7" w:rsidRPr="00F12FE3" w:rsidRDefault="000606D7" w:rsidP="000606D7">
      <w:pPr>
        <w:spacing w:after="0" w:line="240" w:lineRule="auto"/>
        <w:ind w:left="1440"/>
        <w:jc w:val="both"/>
        <w:rPr>
          <w:rFonts w:ascii="Verdana" w:hAnsi="Verdana" w:cs="Arial"/>
          <w:sz w:val="20"/>
          <w:szCs w:val="20"/>
        </w:rPr>
      </w:pPr>
    </w:p>
    <w:p w14:paraId="6A9FD97C" w14:textId="001A9F4E" w:rsidR="000606D7" w:rsidRPr="00F12FE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A1</w:t>
      </w:r>
      <w:r w:rsidR="00CC0F71" w:rsidRPr="15ADAA4D">
        <w:rPr>
          <w:rFonts w:ascii="Verdana" w:hAnsi="Verdana" w:cs="Arial"/>
          <w:sz w:val="20"/>
          <w:szCs w:val="20"/>
        </w:rPr>
        <w:t>3</w:t>
      </w:r>
      <w:r>
        <w:tab/>
      </w:r>
      <w:r w:rsidRPr="15ADAA4D">
        <w:rPr>
          <w:rFonts w:ascii="Verdana" w:hAnsi="Verdana" w:cs="Arial"/>
          <w:sz w:val="20"/>
          <w:szCs w:val="20"/>
        </w:rPr>
        <w:t>Seeking to understand, monitor and maintain the organisation’s ethical performance</w:t>
      </w:r>
      <w:r w:rsidR="44D2E94A" w:rsidRPr="15ADAA4D">
        <w:rPr>
          <w:rFonts w:ascii="Verdana" w:hAnsi="Verdana" w:cs="Arial"/>
          <w:sz w:val="20"/>
          <w:szCs w:val="20"/>
        </w:rPr>
        <w:t>.</w:t>
      </w:r>
    </w:p>
    <w:p w14:paraId="11675E57" w14:textId="77777777" w:rsidR="000606D7" w:rsidRPr="00F12FE3" w:rsidRDefault="000606D7" w:rsidP="000606D7">
      <w:pPr>
        <w:spacing w:after="0" w:line="240" w:lineRule="auto"/>
        <w:ind w:left="1418" w:hanging="709"/>
        <w:jc w:val="both"/>
        <w:rPr>
          <w:rFonts w:ascii="Verdana" w:hAnsi="Verdana" w:cs="Arial"/>
          <w:sz w:val="20"/>
          <w:szCs w:val="20"/>
        </w:rPr>
      </w:pPr>
    </w:p>
    <w:p w14:paraId="459ADF7C" w14:textId="425C285B" w:rsidR="000606D7" w:rsidRPr="00F12FE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A1</w:t>
      </w:r>
      <w:r w:rsidR="00CC0F71" w:rsidRPr="15ADAA4D">
        <w:rPr>
          <w:rFonts w:ascii="Verdana" w:hAnsi="Verdana" w:cs="Arial"/>
          <w:sz w:val="20"/>
          <w:szCs w:val="20"/>
        </w:rPr>
        <w:t>4</w:t>
      </w:r>
      <w:r>
        <w:tab/>
      </w:r>
      <w:r w:rsidRPr="15ADAA4D">
        <w:rPr>
          <w:rFonts w:ascii="Verdana" w:hAnsi="Verdana" w:cs="Arial"/>
          <w:sz w:val="20"/>
          <w:szCs w:val="20"/>
        </w:rPr>
        <w:t>Underpinning personal behaviour with ethical values and ensuring they permeate all aspects of the organisation’s culture and operation</w:t>
      </w:r>
      <w:r w:rsidR="0544DAB0" w:rsidRPr="15ADAA4D">
        <w:rPr>
          <w:rFonts w:ascii="Verdana" w:hAnsi="Verdana" w:cs="Arial"/>
          <w:sz w:val="20"/>
          <w:szCs w:val="20"/>
        </w:rPr>
        <w:t>.</w:t>
      </w:r>
    </w:p>
    <w:p w14:paraId="617C7482" w14:textId="77777777" w:rsidR="000606D7" w:rsidRPr="00F12FE3" w:rsidRDefault="000606D7" w:rsidP="000606D7">
      <w:pPr>
        <w:spacing w:after="0" w:line="240" w:lineRule="auto"/>
        <w:ind w:left="1418" w:hanging="709"/>
        <w:jc w:val="both"/>
        <w:rPr>
          <w:rFonts w:ascii="Verdana" w:hAnsi="Verdana" w:cs="Arial"/>
          <w:sz w:val="20"/>
          <w:szCs w:val="20"/>
        </w:rPr>
      </w:pPr>
    </w:p>
    <w:p w14:paraId="7E8E7E9B" w14:textId="5B3D4ABC" w:rsidR="000606D7" w:rsidRPr="00F12FE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A1</w:t>
      </w:r>
      <w:r w:rsidR="00CC0F71" w:rsidRPr="15ADAA4D">
        <w:rPr>
          <w:rFonts w:ascii="Verdana" w:hAnsi="Verdana" w:cs="Arial"/>
          <w:sz w:val="20"/>
          <w:szCs w:val="20"/>
        </w:rPr>
        <w:t>5</w:t>
      </w:r>
      <w:r>
        <w:tab/>
      </w:r>
      <w:r w:rsidRPr="15ADAA4D">
        <w:rPr>
          <w:rFonts w:ascii="Verdana" w:hAnsi="Verdana" w:cs="Arial"/>
          <w:sz w:val="20"/>
          <w:szCs w:val="20"/>
        </w:rPr>
        <w:t>Developing and maintaining robust policies and procedures which place emphasis on agreed ethical values</w:t>
      </w:r>
      <w:r w:rsidR="370CA408" w:rsidRPr="15ADAA4D">
        <w:rPr>
          <w:rFonts w:ascii="Verdana" w:hAnsi="Verdana" w:cs="Arial"/>
          <w:sz w:val="20"/>
          <w:szCs w:val="20"/>
        </w:rPr>
        <w:t>.</w:t>
      </w:r>
    </w:p>
    <w:p w14:paraId="3B9C0947" w14:textId="77777777" w:rsidR="000606D7" w:rsidRPr="00F12FE3" w:rsidRDefault="000606D7" w:rsidP="000606D7">
      <w:pPr>
        <w:spacing w:after="0" w:line="240" w:lineRule="auto"/>
        <w:ind w:left="1418" w:hanging="709"/>
        <w:jc w:val="both"/>
        <w:rPr>
          <w:rFonts w:ascii="Verdana" w:hAnsi="Verdana" w:cs="Arial"/>
          <w:sz w:val="20"/>
          <w:szCs w:val="20"/>
        </w:rPr>
      </w:pPr>
    </w:p>
    <w:p w14:paraId="6C1CC421" w14:textId="3BE6D8B4" w:rsidR="000606D7" w:rsidRPr="00F12FE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A1</w:t>
      </w:r>
      <w:r w:rsidR="00CC0F71" w:rsidRPr="15ADAA4D">
        <w:rPr>
          <w:rFonts w:ascii="Verdana" w:hAnsi="Verdana" w:cs="Arial"/>
          <w:sz w:val="20"/>
          <w:szCs w:val="20"/>
        </w:rPr>
        <w:t>6</w:t>
      </w:r>
      <w:r>
        <w:tab/>
      </w:r>
      <w:r w:rsidRPr="15ADAA4D">
        <w:rPr>
          <w:rFonts w:ascii="Verdana" w:hAnsi="Verdana" w:cs="Arial"/>
          <w:sz w:val="20"/>
          <w:szCs w:val="20"/>
        </w:rPr>
        <w:t>Ensuring that external providers of services on behalf of the organisation are required to act with integrity and in compliance with high ethical standards</w:t>
      </w:r>
      <w:r w:rsidR="7FEE37B1" w:rsidRPr="15ADAA4D">
        <w:rPr>
          <w:rFonts w:ascii="Verdana" w:hAnsi="Verdana" w:cs="Arial"/>
          <w:sz w:val="20"/>
          <w:szCs w:val="20"/>
        </w:rPr>
        <w:t>.</w:t>
      </w:r>
    </w:p>
    <w:p w14:paraId="269D0FF0" w14:textId="77777777" w:rsidR="000606D7" w:rsidRDefault="000606D7" w:rsidP="000606D7">
      <w:pPr>
        <w:spacing w:after="0" w:line="240" w:lineRule="auto"/>
        <w:ind w:left="720" w:hanging="720"/>
        <w:jc w:val="both"/>
        <w:rPr>
          <w:rFonts w:ascii="Verdana" w:hAnsi="Verdana" w:cs="Arial"/>
          <w:b/>
          <w:bCs/>
          <w:iCs/>
          <w:sz w:val="20"/>
          <w:szCs w:val="20"/>
        </w:rPr>
      </w:pPr>
    </w:p>
    <w:p w14:paraId="72793E08" w14:textId="77777777" w:rsidR="000606D7" w:rsidRPr="005D7E66" w:rsidRDefault="000606D7" w:rsidP="00431F84">
      <w:pPr>
        <w:spacing w:after="0"/>
        <w:ind w:left="698" w:firstLine="720"/>
        <w:rPr>
          <w:rFonts w:ascii="Verdana" w:hAnsi="Verdana" w:cs="Arial"/>
          <w:b/>
          <w:bCs/>
          <w:iCs/>
          <w:sz w:val="20"/>
          <w:szCs w:val="20"/>
        </w:rPr>
      </w:pPr>
      <w:r w:rsidRPr="005D7E66">
        <w:rPr>
          <w:rFonts w:ascii="Verdana" w:hAnsi="Verdana" w:cs="Arial"/>
          <w:b/>
          <w:bCs/>
          <w:iCs/>
          <w:sz w:val="20"/>
          <w:szCs w:val="20"/>
        </w:rPr>
        <w:t>Respecting the rule of law</w:t>
      </w:r>
    </w:p>
    <w:p w14:paraId="304D9C90" w14:textId="77777777" w:rsidR="000606D7" w:rsidRDefault="000606D7" w:rsidP="000606D7">
      <w:pPr>
        <w:spacing w:after="0" w:line="240" w:lineRule="auto"/>
        <w:ind w:left="720" w:hanging="720"/>
        <w:jc w:val="both"/>
        <w:rPr>
          <w:rFonts w:ascii="Verdana" w:hAnsi="Verdana" w:cs="Arial"/>
          <w:b/>
          <w:bCs/>
          <w:iCs/>
          <w:sz w:val="20"/>
          <w:szCs w:val="20"/>
        </w:rPr>
      </w:pPr>
    </w:p>
    <w:p w14:paraId="2C7C0A45" w14:textId="09DD7BB7" w:rsidR="000606D7" w:rsidRPr="005D7E66"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A1</w:t>
      </w:r>
      <w:r w:rsidR="00CC0F71" w:rsidRPr="15ADAA4D">
        <w:rPr>
          <w:rFonts w:ascii="Verdana" w:hAnsi="Verdana" w:cs="Arial"/>
          <w:sz w:val="20"/>
          <w:szCs w:val="20"/>
        </w:rPr>
        <w:t>7</w:t>
      </w:r>
      <w:r>
        <w:tab/>
      </w:r>
      <w:r w:rsidRPr="15ADAA4D">
        <w:rPr>
          <w:rFonts w:ascii="Verdana" w:hAnsi="Verdana" w:cs="Arial"/>
          <w:sz w:val="20"/>
          <w:szCs w:val="20"/>
        </w:rPr>
        <w:t xml:space="preserve">Ensuring the PCC, </w:t>
      </w:r>
      <w:r w:rsidR="008945F4" w:rsidRPr="15ADAA4D">
        <w:rPr>
          <w:rFonts w:ascii="Verdana" w:hAnsi="Verdana" w:cs="Arial"/>
          <w:sz w:val="20"/>
          <w:szCs w:val="20"/>
        </w:rPr>
        <w:t>c</w:t>
      </w:r>
      <w:r w:rsidRPr="15ADAA4D">
        <w:rPr>
          <w:rFonts w:ascii="Verdana" w:hAnsi="Verdana" w:cs="Arial"/>
          <w:sz w:val="20"/>
          <w:szCs w:val="20"/>
        </w:rPr>
        <w:t xml:space="preserve">hief </w:t>
      </w:r>
      <w:r w:rsidR="008945F4" w:rsidRPr="15ADAA4D">
        <w:rPr>
          <w:rFonts w:ascii="Verdana" w:hAnsi="Verdana" w:cs="Arial"/>
          <w:sz w:val="20"/>
          <w:szCs w:val="20"/>
        </w:rPr>
        <w:t>o</w:t>
      </w:r>
      <w:r w:rsidRPr="15ADAA4D">
        <w:rPr>
          <w:rFonts w:ascii="Verdana" w:hAnsi="Verdana" w:cs="Arial"/>
          <w:sz w:val="20"/>
          <w:szCs w:val="20"/>
        </w:rPr>
        <w:t>fficers and staff demonstrate respect for the rule of law as well as adhering to relevant laws and regulations</w:t>
      </w:r>
      <w:r w:rsidR="70A48065" w:rsidRPr="15ADAA4D">
        <w:rPr>
          <w:rFonts w:ascii="Verdana" w:hAnsi="Verdana" w:cs="Arial"/>
          <w:sz w:val="20"/>
          <w:szCs w:val="20"/>
        </w:rPr>
        <w:t>.</w:t>
      </w:r>
    </w:p>
    <w:p w14:paraId="2DA2B742" w14:textId="77777777" w:rsidR="000606D7" w:rsidRPr="005D7E66" w:rsidRDefault="000606D7" w:rsidP="000606D7">
      <w:pPr>
        <w:spacing w:after="0" w:line="240" w:lineRule="auto"/>
        <w:ind w:left="1418" w:hanging="709"/>
        <w:jc w:val="both"/>
        <w:rPr>
          <w:rFonts w:ascii="Verdana" w:hAnsi="Verdana" w:cs="Arial"/>
          <w:sz w:val="20"/>
          <w:szCs w:val="20"/>
        </w:rPr>
      </w:pPr>
    </w:p>
    <w:p w14:paraId="565D2FAC" w14:textId="050B0AB2" w:rsidR="000606D7" w:rsidRPr="005D7E66"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A1</w:t>
      </w:r>
      <w:r w:rsidR="6C5F6DE9" w:rsidRPr="15ADAA4D">
        <w:rPr>
          <w:rFonts w:ascii="Verdana" w:hAnsi="Verdana" w:cs="Arial"/>
          <w:sz w:val="20"/>
          <w:szCs w:val="20"/>
        </w:rPr>
        <w:t>8</w:t>
      </w:r>
      <w:r>
        <w:tab/>
      </w:r>
      <w:r w:rsidRPr="15ADAA4D">
        <w:rPr>
          <w:rFonts w:ascii="Verdana" w:hAnsi="Verdana" w:cs="Arial"/>
          <w:sz w:val="20"/>
          <w:szCs w:val="20"/>
        </w:rPr>
        <w:t xml:space="preserve">Creating the conditions to ensure that statutory chief officers, other key </w:t>
      </w:r>
      <w:r w:rsidR="002A474A" w:rsidRPr="15ADAA4D">
        <w:rPr>
          <w:rFonts w:ascii="Verdana" w:hAnsi="Verdana" w:cs="Arial"/>
          <w:sz w:val="20"/>
          <w:szCs w:val="20"/>
        </w:rPr>
        <w:t>post holders</w:t>
      </w:r>
      <w:r w:rsidRPr="15ADAA4D">
        <w:rPr>
          <w:rFonts w:ascii="Verdana" w:hAnsi="Verdana" w:cs="Arial"/>
          <w:sz w:val="20"/>
          <w:szCs w:val="20"/>
        </w:rPr>
        <w:t xml:space="preserve"> and (where appropriate) statutory committees </w:t>
      </w:r>
      <w:r w:rsidR="4BB1E082" w:rsidRPr="15ADAA4D">
        <w:rPr>
          <w:rFonts w:ascii="Verdana" w:hAnsi="Verdana" w:cs="Arial"/>
          <w:sz w:val="20"/>
          <w:szCs w:val="20"/>
        </w:rPr>
        <w:t>can</w:t>
      </w:r>
      <w:r w:rsidRPr="15ADAA4D">
        <w:rPr>
          <w:rFonts w:ascii="Verdana" w:hAnsi="Verdana" w:cs="Arial"/>
          <w:sz w:val="20"/>
          <w:szCs w:val="20"/>
        </w:rPr>
        <w:t xml:space="preserve"> fulfil their responsibilities in accordance with best practice</w:t>
      </w:r>
      <w:r w:rsidR="03680DCB" w:rsidRPr="15ADAA4D">
        <w:rPr>
          <w:rFonts w:ascii="Verdana" w:hAnsi="Verdana" w:cs="Arial"/>
          <w:sz w:val="20"/>
          <w:szCs w:val="20"/>
        </w:rPr>
        <w:t>.</w:t>
      </w:r>
    </w:p>
    <w:p w14:paraId="4FFACB60" w14:textId="77777777" w:rsidR="000606D7" w:rsidRPr="005D7E66" w:rsidRDefault="000606D7" w:rsidP="000606D7">
      <w:pPr>
        <w:spacing w:after="0" w:line="240" w:lineRule="auto"/>
        <w:ind w:left="1418" w:hanging="709"/>
        <w:jc w:val="both"/>
        <w:rPr>
          <w:rFonts w:ascii="Verdana" w:hAnsi="Verdana" w:cs="Arial"/>
          <w:sz w:val="20"/>
          <w:szCs w:val="20"/>
        </w:rPr>
      </w:pPr>
    </w:p>
    <w:p w14:paraId="6358FF4F" w14:textId="11D8F154" w:rsidR="000606D7" w:rsidRPr="005D7E66"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A1</w:t>
      </w:r>
      <w:r w:rsidR="00CC0F71" w:rsidRPr="15ADAA4D">
        <w:rPr>
          <w:rFonts w:ascii="Verdana" w:hAnsi="Verdana" w:cs="Arial"/>
          <w:sz w:val="20"/>
          <w:szCs w:val="20"/>
        </w:rPr>
        <w:t>9</w:t>
      </w:r>
      <w:r>
        <w:tab/>
      </w:r>
      <w:r w:rsidRPr="15ADAA4D">
        <w:rPr>
          <w:rFonts w:ascii="Verdana" w:hAnsi="Verdana" w:cs="Arial"/>
          <w:sz w:val="20"/>
          <w:szCs w:val="20"/>
        </w:rPr>
        <w:t>Striving to use full powers for the benefit of citizens, communities and other stakeholders</w:t>
      </w:r>
      <w:r w:rsidR="53E2B549" w:rsidRPr="15ADAA4D">
        <w:rPr>
          <w:rFonts w:ascii="Verdana" w:hAnsi="Verdana" w:cs="Arial"/>
          <w:sz w:val="20"/>
          <w:szCs w:val="20"/>
        </w:rPr>
        <w:t>.</w:t>
      </w:r>
    </w:p>
    <w:p w14:paraId="684766F1" w14:textId="77777777" w:rsidR="000606D7" w:rsidRPr="005D7E66" w:rsidRDefault="000606D7" w:rsidP="000606D7">
      <w:pPr>
        <w:spacing w:after="0" w:line="240" w:lineRule="auto"/>
        <w:ind w:left="1418" w:hanging="709"/>
        <w:jc w:val="both"/>
        <w:rPr>
          <w:rFonts w:ascii="Verdana" w:hAnsi="Verdana" w:cs="Arial"/>
          <w:sz w:val="20"/>
          <w:szCs w:val="20"/>
        </w:rPr>
      </w:pPr>
    </w:p>
    <w:p w14:paraId="16452550" w14:textId="06113B0B" w:rsidR="000606D7" w:rsidRPr="005D7E66"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w:t>
      </w:r>
      <w:r w:rsidR="00CC0F71" w:rsidRPr="15ADAA4D">
        <w:rPr>
          <w:rFonts w:ascii="Verdana" w:hAnsi="Verdana" w:cs="Arial"/>
          <w:sz w:val="20"/>
          <w:szCs w:val="20"/>
        </w:rPr>
        <w:t>20</w:t>
      </w:r>
      <w:r>
        <w:tab/>
      </w:r>
      <w:r w:rsidRPr="15ADAA4D">
        <w:rPr>
          <w:rFonts w:ascii="Verdana" w:hAnsi="Verdana" w:cs="Arial"/>
          <w:sz w:val="20"/>
          <w:szCs w:val="20"/>
        </w:rPr>
        <w:t>Dealing with reported breaches of legal and regulatory provisions effectively</w:t>
      </w:r>
      <w:r w:rsidR="062C92C2" w:rsidRPr="15ADAA4D">
        <w:rPr>
          <w:rFonts w:ascii="Verdana" w:hAnsi="Verdana" w:cs="Arial"/>
          <w:sz w:val="20"/>
          <w:szCs w:val="20"/>
        </w:rPr>
        <w:t>.</w:t>
      </w:r>
    </w:p>
    <w:p w14:paraId="75B527E7" w14:textId="77777777" w:rsidR="000606D7" w:rsidRPr="005D7E66" w:rsidRDefault="000606D7" w:rsidP="000606D7">
      <w:pPr>
        <w:spacing w:after="0" w:line="240" w:lineRule="auto"/>
        <w:ind w:left="1418" w:hanging="709"/>
        <w:jc w:val="both"/>
        <w:rPr>
          <w:rFonts w:ascii="Verdana" w:hAnsi="Verdana" w:cs="Arial"/>
          <w:sz w:val="20"/>
          <w:szCs w:val="20"/>
        </w:rPr>
      </w:pPr>
    </w:p>
    <w:p w14:paraId="41C8D1D0" w14:textId="63E09674" w:rsidR="000606D7" w:rsidRPr="005D7E66"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A</w:t>
      </w:r>
      <w:r w:rsidR="00553F40" w:rsidRPr="15ADAA4D">
        <w:rPr>
          <w:rFonts w:ascii="Verdana" w:hAnsi="Verdana" w:cs="Arial"/>
          <w:sz w:val="20"/>
          <w:szCs w:val="20"/>
        </w:rPr>
        <w:t>2</w:t>
      </w:r>
      <w:r w:rsidR="00CC0F71" w:rsidRPr="15ADAA4D">
        <w:rPr>
          <w:rFonts w:ascii="Verdana" w:hAnsi="Verdana" w:cs="Arial"/>
          <w:sz w:val="20"/>
          <w:szCs w:val="20"/>
        </w:rPr>
        <w:t>1</w:t>
      </w:r>
      <w:r>
        <w:tab/>
      </w:r>
      <w:r w:rsidRPr="15ADAA4D">
        <w:rPr>
          <w:rFonts w:ascii="Verdana" w:hAnsi="Verdana" w:cs="Arial"/>
          <w:sz w:val="20"/>
          <w:szCs w:val="20"/>
        </w:rPr>
        <w:t>Ensuring reported corruption and misuse of power are dealt with effectively</w:t>
      </w:r>
      <w:r w:rsidR="7C4ED9C9" w:rsidRPr="15ADAA4D">
        <w:rPr>
          <w:rFonts w:ascii="Verdana" w:hAnsi="Verdana" w:cs="Arial"/>
          <w:sz w:val="20"/>
          <w:szCs w:val="20"/>
        </w:rPr>
        <w:t>.</w:t>
      </w:r>
    </w:p>
    <w:p w14:paraId="5025ED02" w14:textId="77777777" w:rsidR="000606D7" w:rsidRPr="005D7E66" w:rsidRDefault="000606D7" w:rsidP="000606D7">
      <w:pPr>
        <w:spacing w:after="0" w:line="240" w:lineRule="auto"/>
        <w:ind w:left="1440"/>
        <w:jc w:val="both"/>
        <w:rPr>
          <w:rFonts w:ascii="Verdana" w:hAnsi="Verdana" w:cs="Arial"/>
          <w:sz w:val="20"/>
          <w:szCs w:val="20"/>
        </w:rPr>
      </w:pPr>
    </w:p>
    <w:p w14:paraId="5A023466" w14:textId="77777777" w:rsidR="000606D7" w:rsidRDefault="000606D7" w:rsidP="000606D7">
      <w:pPr>
        <w:spacing w:after="0" w:line="240" w:lineRule="auto"/>
        <w:ind w:left="720" w:hanging="720"/>
        <w:jc w:val="both"/>
        <w:rPr>
          <w:rFonts w:ascii="Verdana" w:hAnsi="Verdana" w:cs="Arial"/>
          <w:b/>
          <w:bCs/>
          <w:iCs/>
          <w:sz w:val="20"/>
          <w:szCs w:val="20"/>
        </w:rPr>
      </w:pPr>
    </w:p>
    <w:p w14:paraId="21A1229F" w14:textId="77777777" w:rsidR="000606D7" w:rsidRDefault="000606D7" w:rsidP="000606D7">
      <w:pPr>
        <w:spacing w:after="0" w:line="240" w:lineRule="auto"/>
        <w:ind w:left="720" w:hanging="720"/>
        <w:jc w:val="both"/>
        <w:rPr>
          <w:rFonts w:ascii="Verdana" w:hAnsi="Verdana" w:cs="Arial"/>
          <w:b/>
          <w:bCs/>
          <w:iCs/>
          <w:sz w:val="20"/>
          <w:szCs w:val="20"/>
        </w:rPr>
      </w:pPr>
      <w:r>
        <w:rPr>
          <w:rFonts w:ascii="Verdana" w:hAnsi="Verdana" w:cs="Arial"/>
          <w:b/>
          <w:bCs/>
          <w:iCs/>
          <w:sz w:val="20"/>
          <w:szCs w:val="20"/>
        </w:rPr>
        <w:t>B</w:t>
      </w:r>
      <w:r>
        <w:rPr>
          <w:rFonts w:ascii="Verdana" w:hAnsi="Verdana" w:cs="Arial"/>
          <w:b/>
          <w:bCs/>
          <w:iCs/>
          <w:sz w:val="20"/>
          <w:szCs w:val="20"/>
        </w:rPr>
        <w:tab/>
        <w:t>E</w:t>
      </w:r>
      <w:r w:rsidRPr="005D7E66">
        <w:rPr>
          <w:rFonts w:ascii="Verdana" w:hAnsi="Verdana" w:cs="Arial"/>
          <w:b/>
          <w:bCs/>
          <w:iCs/>
          <w:sz w:val="20"/>
          <w:szCs w:val="20"/>
        </w:rPr>
        <w:t>NSURING OPENNESS AND COMPREHENSIVE STAKEHOLDER ENGAGEMENT</w:t>
      </w:r>
    </w:p>
    <w:p w14:paraId="3DB9E103" w14:textId="77777777" w:rsidR="000606D7" w:rsidRDefault="000606D7" w:rsidP="000606D7">
      <w:pPr>
        <w:spacing w:after="0" w:line="240" w:lineRule="auto"/>
        <w:ind w:left="720" w:hanging="720"/>
        <w:jc w:val="both"/>
        <w:rPr>
          <w:rFonts w:ascii="Verdana" w:hAnsi="Verdana" w:cs="Arial"/>
          <w:b/>
          <w:bCs/>
          <w:iCs/>
          <w:sz w:val="20"/>
          <w:szCs w:val="20"/>
        </w:rPr>
      </w:pPr>
    </w:p>
    <w:p w14:paraId="1EFA1339" w14:textId="77777777" w:rsidR="000606D7" w:rsidRPr="005D7E66" w:rsidRDefault="000606D7" w:rsidP="000606D7">
      <w:pPr>
        <w:numPr>
          <w:ilvl w:val="1"/>
          <w:numId w:val="10"/>
        </w:numPr>
        <w:spacing w:after="0" w:line="240" w:lineRule="auto"/>
        <w:jc w:val="both"/>
        <w:rPr>
          <w:rFonts w:ascii="Verdana" w:hAnsi="Verdana"/>
          <w:i/>
          <w:sz w:val="20"/>
          <w:szCs w:val="20"/>
        </w:rPr>
      </w:pPr>
      <w:r w:rsidRPr="005D7E66">
        <w:rPr>
          <w:rFonts w:ascii="Verdana" w:hAnsi="Verdana"/>
          <w:i/>
          <w:sz w:val="20"/>
          <w:szCs w:val="20"/>
        </w:rPr>
        <w:t>Local Government, including the Police</w:t>
      </w:r>
      <w:r w:rsidR="00F14B31">
        <w:rPr>
          <w:rFonts w:ascii="Verdana" w:hAnsi="Verdana"/>
          <w:i/>
          <w:sz w:val="20"/>
          <w:szCs w:val="20"/>
        </w:rPr>
        <w:t xml:space="preserve"> service</w:t>
      </w:r>
      <w:r w:rsidRPr="005D7E66">
        <w:rPr>
          <w:rFonts w:ascii="Verdana" w:hAnsi="Verdana"/>
          <w:i/>
          <w:sz w:val="20"/>
          <w:szCs w:val="20"/>
        </w:rPr>
        <w:t>, is run for the public good. Organisations therefore should ensure openness in their activities. Clear, trusted channels of communication and consultation should be used to engage effectively with all groups of stakeholders, such as individual citizens and service users, as well as institutional stakeholders</w:t>
      </w:r>
    </w:p>
    <w:p w14:paraId="7AC03118" w14:textId="77777777" w:rsidR="000606D7" w:rsidRPr="005D7E66" w:rsidRDefault="000606D7" w:rsidP="000606D7">
      <w:pPr>
        <w:spacing w:after="0" w:line="240" w:lineRule="auto"/>
        <w:ind w:left="720"/>
        <w:jc w:val="both"/>
        <w:rPr>
          <w:rFonts w:ascii="Verdana" w:hAnsi="Verdana"/>
          <w:i/>
          <w:sz w:val="20"/>
          <w:szCs w:val="20"/>
        </w:rPr>
      </w:pPr>
    </w:p>
    <w:p w14:paraId="3A28592F" w14:textId="77777777" w:rsidR="000606D7" w:rsidRPr="005D7E66" w:rsidRDefault="000606D7" w:rsidP="000606D7">
      <w:pPr>
        <w:numPr>
          <w:ilvl w:val="1"/>
          <w:numId w:val="10"/>
        </w:numPr>
        <w:spacing w:after="0" w:line="240" w:lineRule="auto"/>
        <w:jc w:val="both"/>
        <w:rPr>
          <w:rFonts w:ascii="Verdana" w:hAnsi="Verdana"/>
          <w:i/>
          <w:sz w:val="20"/>
          <w:szCs w:val="20"/>
        </w:rPr>
      </w:pPr>
      <w:r>
        <w:rPr>
          <w:rFonts w:ascii="Verdana" w:hAnsi="Verdana"/>
          <w:i/>
          <w:sz w:val="20"/>
          <w:szCs w:val="20"/>
        </w:rPr>
        <w:t xml:space="preserve">The PCC and Chief Constable </w:t>
      </w:r>
      <w:r w:rsidRPr="005D7E66">
        <w:rPr>
          <w:rFonts w:ascii="Verdana" w:hAnsi="Verdana"/>
          <w:i/>
          <w:sz w:val="20"/>
          <w:szCs w:val="20"/>
        </w:rPr>
        <w:t>exist primarily to provide services that people need, and this will only be achieved if there is a consistent dialogue in both directions</w:t>
      </w:r>
    </w:p>
    <w:p w14:paraId="38F23678" w14:textId="77777777" w:rsidR="000606D7" w:rsidRDefault="000606D7" w:rsidP="000606D7">
      <w:pPr>
        <w:spacing w:after="0" w:line="240" w:lineRule="auto"/>
        <w:ind w:left="720"/>
        <w:jc w:val="both"/>
        <w:rPr>
          <w:rFonts w:ascii="Verdana" w:hAnsi="Verdana"/>
          <w:i/>
          <w:sz w:val="20"/>
          <w:szCs w:val="20"/>
        </w:rPr>
      </w:pPr>
    </w:p>
    <w:p w14:paraId="3F205DA1" w14:textId="77777777" w:rsidR="000606D7" w:rsidRPr="006021A6" w:rsidRDefault="000606D7" w:rsidP="000606D7">
      <w:pPr>
        <w:spacing w:after="0" w:line="240" w:lineRule="auto"/>
        <w:ind w:firstLine="709"/>
        <w:jc w:val="both"/>
        <w:rPr>
          <w:rFonts w:ascii="Verdana" w:hAnsi="Verdana"/>
          <w:sz w:val="20"/>
          <w:szCs w:val="20"/>
          <w:u w:val="single"/>
        </w:rPr>
      </w:pPr>
      <w:r w:rsidRPr="006021A6">
        <w:rPr>
          <w:rFonts w:ascii="Verdana" w:hAnsi="Verdana"/>
          <w:sz w:val="20"/>
          <w:szCs w:val="20"/>
          <w:u w:val="single"/>
        </w:rPr>
        <w:t>THE CORPORATE PROCESSES WHICH UNDERPIN THIS COMMITMENT</w:t>
      </w:r>
    </w:p>
    <w:p w14:paraId="57B4C0A1" w14:textId="77777777" w:rsidR="000606D7" w:rsidRDefault="000606D7" w:rsidP="000606D7">
      <w:pPr>
        <w:spacing w:after="0" w:line="240" w:lineRule="auto"/>
        <w:ind w:left="720"/>
        <w:jc w:val="both"/>
        <w:rPr>
          <w:rFonts w:ascii="Verdana" w:hAnsi="Verdana"/>
          <w:i/>
          <w:sz w:val="20"/>
          <w:szCs w:val="20"/>
        </w:rPr>
      </w:pPr>
    </w:p>
    <w:p w14:paraId="4C4EC3D8" w14:textId="3B69B514" w:rsidR="000606D7" w:rsidRPr="00B42563" w:rsidRDefault="4A9DF3B2" w:rsidP="000606D7">
      <w:pPr>
        <w:spacing w:after="0" w:line="240" w:lineRule="auto"/>
        <w:ind w:left="1418" w:hanging="709"/>
        <w:jc w:val="both"/>
        <w:rPr>
          <w:rFonts w:ascii="Verdana" w:hAnsi="Verdana" w:cs="Arial"/>
          <w:sz w:val="20"/>
          <w:szCs w:val="20"/>
        </w:rPr>
      </w:pPr>
      <w:r w:rsidRPr="41571066">
        <w:rPr>
          <w:rFonts w:ascii="Verdana" w:hAnsi="Verdana" w:cs="Arial"/>
          <w:sz w:val="20"/>
          <w:szCs w:val="20"/>
        </w:rPr>
        <w:t>B1</w:t>
      </w:r>
      <w:r>
        <w:tab/>
      </w:r>
      <w:r w:rsidRPr="41571066">
        <w:rPr>
          <w:rFonts w:ascii="Verdana" w:hAnsi="Verdana" w:cs="Arial"/>
          <w:sz w:val="20"/>
          <w:szCs w:val="20"/>
        </w:rPr>
        <w:t>The Policing Protocol Order 20</w:t>
      </w:r>
      <w:r w:rsidR="55F09912" w:rsidRPr="41571066">
        <w:rPr>
          <w:rFonts w:ascii="Verdana" w:hAnsi="Verdana" w:cs="Arial"/>
          <w:sz w:val="20"/>
          <w:szCs w:val="20"/>
        </w:rPr>
        <w:t>23</w:t>
      </w:r>
      <w:r w:rsidRPr="41571066">
        <w:rPr>
          <w:rFonts w:ascii="Verdana" w:hAnsi="Verdana" w:cs="Arial"/>
          <w:sz w:val="20"/>
          <w:szCs w:val="20"/>
        </w:rPr>
        <w:t xml:space="preserve"> highlights that the PCC is accountable to local people and has a duty to set and shape the strategic </w:t>
      </w:r>
      <w:r w:rsidR="19E52ACA" w:rsidRPr="41571066">
        <w:rPr>
          <w:rFonts w:ascii="Verdana" w:hAnsi="Verdana" w:cs="Arial"/>
          <w:sz w:val="20"/>
          <w:szCs w:val="20"/>
        </w:rPr>
        <w:t xml:space="preserve">direction and </w:t>
      </w:r>
      <w:r w:rsidRPr="41571066">
        <w:rPr>
          <w:rFonts w:ascii="Verdana" w:hAnsi="Verdana" w:cs="Arial"/>
          <w:sz w:val="20"/>
          <w:szCs w:val="20"/>
        </w:rPr>
        <w:t xml:space="preserve">objectives for the force area in consultation with the Chief Constable, </w:t>
      </w:r>
      <w:bookmarkStart w:id="10" w:name="_Int_y0SKYfNM"/>
      <w:r w:rsidRPr="41571066">
        <w:rPr>
          <w:rFonts w:ascii="Verdana" w:hAnsi="Verdana" w:cs="Arial"/>
          <w:sz w:val="20"/>
          <w:szCs w:val="20"/>
        </w:rPr>
        <w:t>taking into account</w:t>
      </w:r>
      <w:bookmarkEnd w:id="10"/>
      <w:r w:rsidRPr="41571066">
        <w:rPr>
          <w:rFonts w:ascii="Verdana" w:hAnsi="Verdana" w:cs="Arial"/>
          <w:sz w:val="20"/>
          <w:szCs w:val="20"/>
        </w:rPr>
        <w:t xml:space="preserve"> the Strategic Policing Requirement</w:t>
      </w:r>
      <w:r w:rsidR="352BC9D9" w:rsidRPr="41571066">
        <w:rPr>
          <w:rFonts w:ascii="Verdana" w:hAnsi="Verdana" w:cs="Arial"/>
          <w:sz w:val="20"/>
          <w:szCs w:val="20"/>
        </w:rPr>
        <w:t>.</w:t>
      </w:r>
    </w:p>
    <w:p w14:paraId="04BC09C4" w14:textId="77777777" w:rsidR="000606D7" w:rsidRPr="00B42563" w:rsidRDefault="000606D7" w:rsidP="000606D7">
      <w:pPr>
        <w:spacing w:after="0" w:line="240" w:lineRule="auto"/>
        <w:ind w:left="1418" w:hanging="709"/>
        <w:jc w:val="both"/>
        <w:rPr>
          <w:rFonts w:ascii="Verdana" w:hAnsi="Verdana" w:cs="Arial"/>
          <w:sz w:val="20"/>
          <w:szCs w:val="20"/>
        </w:rPr>
      </w:pPr>
    </w:p>
    <w:p w14:paraId="3CCF64F1" w14:textId="24A788A0" w:rsidR="000606D7" w:rsidRPr="002C5F9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B2</w:t>
      </w:r>
      <w:r>
        <w:tab/>
      </w:r>
      <w:r w:rsidRPr="15ADAA4D">
        <w:rPr>
          <w:rFonts w:ascii="Verdana" w:hAnsi="Verdana" w:cs="Arial"/>
          <w:sz w:val="20"/>
          <w:szCs w:val="20"/>
        </w:rPr>
        <w:t>The PCC and Chief Constable will ensure that a shared vision, strategic plans, priorities and targets are developed having regards to the views of the local community and other key stakeholders, and that they are clearly articulated and disseminated</w:t>
      </w:r>
      <w:r w:rsidR="33078A74" w:rsidRPr="15ADAA4D">
        <w:rPr>
          <w:rFonts w:ascii="Verdana" w:hAnsi="Verdana" w:cs="Arial"/>
          <w:sz w:val="20"/>
          <w:szCs w:val="20"/>
        </w:rPr>
        <w:t>.</w:t>
      </w:r>
    </w:p>
    <w:p w14:paraId="7B6048FD" w14:textId="77777777" w:rsidR="000606D7" w:rsidRDefault="000606D7" w:rsidP="000606D7">
      <w:pPr>
        <w:spacing w:after="0" w:line="240" w:lineRule="auto"/>
        <w:ind w:left="1418" w:hanging="709"/>
        <w:jc w:val="both"/>
        <w:rPr>
          <w:rFonts w:ascii="Verdana" w:hAnsi="Verdana" w:cs="Arial"/>
          <w:sz w:val="20"/>
          <w:szCs w:val="20"/>
        </w:rPr>
      </w:pPr>
    </w:p>
    <w:p w14:paraId="37DD1124" w14:textId="0D5ABE9F" w:rsidR="000606D7" w:rsidRDefault="000606D7" w:rsidP="000606D7">
      <w:pPr>
        <w:spacing w:after="0" w:line="240" w:lineRule="auto"/>
        <w:ind w:left="1418" w:hanging="709"/>
        <w:jc w:val="both"/>
        <w:rPr>
          <w:rFonts w:ascii="Verdana" w:hAnsi="Verdana" w:cs="Arial"/>
          <w:sz w:val="20"/>
          <w:szCs w:val="20"/>
        </w:rPr>
      </w:pPr>
      <w:r w:rsidRPr="41571066">
        <w:rPr>
          <w:rFonts w:ascii="Verdana" w:hAnsi="Verdana" w:cs="Arial"/>
          <w:sz w:val="20"/>
          <w:szCs w:val="20"/>
        </w:rPr>
        <w:t>B3</w:t>
      </w:r>
      <w:r>
        <w:tab/>
      </w:r>
      <w:r w:rsidRPr="41571066">
        <w:rPr>
          <w:rFonts w:ascii="Verdana" w:hAnsi="Verdana" w:cs="Arial"/>
          <w:sz w:val="20"/>
          <w:szCs w:val="20"/>
        </w:rPr>
        <w:t xml:space="preserve">The </w:t>
      </w:r>
      <w:r w:rsidR="00F14B31" w:rsidRPr="41571066">
        <w:rPr>
          <w:rFonts w:ascii="Verdana" w:hAnsi="Verdana" w:cs="Arial"/>
          <w:sz w:val="20"/>
          <w:szCs w:val="20"/>
        </w:rPr>
        <w:t xml:space="preserve">PCC’s </w:t>
      </w:r>
      <w:r w:rsidR="00F95BAB" w:rsidRPr="41571066">
        <w:rPr>
          <w:rFonts w:ascii="Verdana" w:hAnsi="Verdana" w:cs="Arial"/>
          <w:sz w:val="20"/>
          <w:szCs w:val="20"/>
        </w:rPr>
        <w:t>statutory police and crime plan for the period 2021-2025, locally titled the ‘</w:t>
      </w:r>
      <w:r w:rsidRPr="41571066">
        <w:rPr>
          <w:rFonts w:ascii="Verdana" w:hAnsi="Verdana" w:cs="Arial"/>
          <w:sz w:val="20"/>
          <w:szCs w:val="20"/>
        </w:rPr>
        <w:t>Police and Crim</w:t>
      </w:r>
      <w:r w:rsidR="007F42F9" w:rsidRPr="41571066">
        <w:rPr>
          <w:rFonts w:ascii="Verdana" w:hAnsi="Verdana" w:cs="Arial"/>
          <w:sz w:val="20"/>
          <w:szCs w:val="20"/>
        </w:rPr>
        <w:t>inal Justic</w:t>
      </w:r>
      <w:r w:rsidRPr="41571066">
        <w:rPr>
          <w:rFonts w:ascii="Verdana" w:hAnsi="Verdana" w:cs="Arial"/>
          <w:sz w:val="20"/>
          <w:szCs w:val="20"/>
        </w:rPr>
        <w:t>e Plan</w:t>
      </w:r>
      <w:r w:rsidR="00F95BAB" w:rsidRPr="41571066">
        <w:rPr>
          <w:rFonts w:ascii="Verdana" w:hAnsi="Verdana" w:cs="Arial"/>
          <w:sz w:val="20"/>
          <w:szCs w:val="20"/>
        </w:rPr>
        <w:t xml:space="preserve">’ (and referred to as such </w:t>
      </w:r>
      <w:r w:rsidR="6CEC24AD" w:rsidRPr="41571066">
        <w:rPr>
          <w:rFonts w:ascii="Verdana" w:hAnsi="Verdana" w:cs="Arial"/>
          <w:sz w:val="20"/>
          <w:szCs w:val="20"/>
        </w:rPr>
        <w:t xml:space="preserve">in this </w:t>
      </w:r>
      <w:r w:rsidR="6CEC24AD" w:rsidRPr="41571066">
        <w:rPr>
          <w:rFonts w:ascii="Verdana" w:hAnsi="Verdana" w:cs="Arial"/>
          <w:sz w:val="20"/>
          <w:szCs w:val="20"/>
        </w:rPr>
        <w:lastRenderedPageBreak/>
        <w:t>document</w:t>
      </w:r>
      <w:r w:rsidR="00F95BAB" w:rsidRPr="41571066">
        <w:rPr>
          <w:rFonts w:ascii="Verdana" w:hAnsi="Verdana" w:cs="Arial"/>
          <w:sz w:val="20"/>
          <w:szCs w:val="20"/>
        </w:rPr>
        <w:t>)</w:t>
      </w:r>
      <w:r w:rsidRPr="41571066">
        <w:rPr>
          <w:rFonts w:ascii="Verdana" w:hAnsi="Verdana" w:cs="Arial"/>
          <w:sz w:val="20"/>
          <w:szCs w:val="20"/>
        </w:rPr>
        <w:t xml:space="preserve"> will clearly set out what the </w:t>
      </w:r>
      <w:r w:rsidR="00F14B31" w:rsidRPr="41571066">
        <w:rPr>
          <w:rFonts w:ascii="Verdana" w:hAnsi="Verdana" w:cs="Arial"/>
          <w:sz w:val="20"/>
          <w:szCs w:val="20"/>
        </w:rPr>
        <w:t xml:space="preserve">PCC’s </w:t>
      </w:r>
      <w:r w:rsidRPr="41571066">
        <w:rPr>
          <w:rFonts w:ascii="Verdana" w:hAnsi="Verdana" w:cs="Arial"/>
          <w:sz w:val="20"/>
          <w:szCs w:val="20"/>
        </w:rPr>
        <w:t xml:space="preserve">strategic </w:t>
      </w:r>
      <w:r w:rsidR="00D82A3B" w:rsidRPr="41571066">
        <w:rPr>
          <w:rFonts w:ascii="Verdana" w:hAnsi="Verdana" w:cs="Arial"/>
          <w:sz w:val="20"/>
          <w:szCs w:val="20"/>
        </w:rPr>
        <w:t xml:space="preserve">priorities and </w:t>
      </w:r>
      <w:r w:rsidRPr="41571066">
        <w:rPr>
          <w:rFonts w:ascii="Verdana" w:hAnsi="Verdana" w:cs="Arial"/>
          <w:sz w:val="20"/>
          <w:szCs w:val="20"/>
        </w:rPr>
        <w:t>objectives are</w:t>
      </w:r>
      <w:r w:rsidR="00761456">
        <w:rPr>
          <w:rFonts w:ascii="Verdana" w:hAnsi="Verdana" w:cs="Arial"/>
          <w:sz w:val="20"/>
          <w:szCs w:val="20"/>
        </w:rPr>
        <w:t xml:space="preserve"> and how they will be delivered.</w:t>
      </w:r>
    </w:p>
    <w:p w14:paraId="36E7560A" w14:textId="77777777" w:rsidR="000606D7" w:rsidRPr="00B42563" w:rsidRDefault="000606D7" w:rsidP="000606D7">
      <w:pPr>
        <w:spacing w:after="0" w:line="240" w:lineRule="auto"/>
        <w:ind w:left="1418" w:hanging="709"/>
        <w:jc w:val="both"/>
        <w:rPr>
          <w:rFonts w:ascii="Verdana" w:hAnsi="Verdana" w:cs="Arial"/>
          <w:sz w:val="20"/>
          <w:szCs w:val="20"/>
        </w:rPr>
      </w:pPr>
    </w:p>
    <w:p w14:paraId="63DC8DCE" w14:textId="4C69FFD4" w:rsidR="000606D7" w:rsidRPr="008E045E"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B4</w:t>
      </w:r>
      <w:r>
        <w:tab/>
      </w:r>
      <w:r w:rsidRPr="15ADAA4D">
        <w:rPr>
          <w:rFonts w:ascii="Verdana" w:hAnsi="Verdana" w:cs="Arial"/>
          <w:sz w:val="20"/>
          <w:szCs w:val="20"/>
        </w:rPr>
        <w:t xml:space="preserve">To complement this, the communication and engagement strategies will set out how local people will be involved with the PCC and the </w:t>
      </w:r>
      <w:r w:rsidR="00F14B31" w:rsidRPr="15ADAA4D">
        <w:rPr>
          <w:rFonts w:ascii="Verdana" w:hAnsi="Verdana" w:cs="Arial"/>
          <w:sz w:val="20"/>
          <w:szCs w:val="20"/>
        </w:rPr>
        <w:t>C</w:t>
      </w:r>
      <w:r w:rsidRPr="15ADAA4D">
        <w:rPr>
          <w:rFonts w:ascii="Verdana" w:hAnsi="Verdana" w:cs="Arial"/>
          <w:sz w:val="20"/>
          <w:szCs w:val="20"/>
        </w:rPr>
        <w:t xml:space="preserve">hief </w:t>
      </w:r>
      <w:r w:rsidR="00F14B31" w:rsidRPr="15ADAA4D">
        <w:rPr>
          <w:rFonts w:ascii="Verdana" w:hAnsi="Verdana" w:cs="Arial"/>
          <w:sz w:val="20"/>
          <w:szCs w:val="20"/>
        </w:rPr>
        <w:t>C</w:t>
      </w:r>
      <w:r w:rsidRPr="15ADAA4D">
        <w:rPr>
          <w:rFonts w:ascii="Verdana" w:hAnsi="Verdana" w:cs="Arial"/>
          <w:sz w:val="20"/>
          <w:szCs w:val="20"/>
        </w:rPr>
        <w:t>onstable to ensure that their views inform decision making, accountability and future direction</w:t>
      </w:r>
      <w:r w:rsidR="083541CC" w:rsidRPr="15ADAA4D">
        <w:rPr>
          <w:rFonts w:ascii="Verdana" w:hAnsi="Verdana" w:cs="Arial"/>
          <w:sz w:val="20"/>
          <w:szCs w:val="20"/>
        </w:rPr>
        <w:t>.</w:t>
      </w:r>
    </w:p>
    <w:p w14:paraId="1F38FF50" w14:textId="77777777" w:rsidR="000606D7" w:rsidRPr="00B42563" w:rsidRDefault="000606D7" w:rsidP="000606D7">
      <w:pPr>
        <w:spacing w:after="0" w:line="240" w:lineRule="auto"/>
        <w:ind w:left="1418" w:hanging="709"/>
        <w:jc w:val="both"/>
        <w:rPr>
          <w:rFonts w:ascii="Verdana" w:hAnsi="Verdana" w:cs="Arial"/>
          <w:sz w:val="20"/>
          <w:szCs w:val="20"/>
        </w:rPr>
      </w:pPr>
    </w:p>
    <w:p w14:paraId="68A773FB" w14:textId="1F14CB91"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B5</w:t>
      </w:r>
      <w:r>
        <w:tab/>
      </w:r>
      <w:r w:rsidRPr="15ADAA4D">
        <w:rPr>
          <w:rFonts w:ascii="Verdana" w:hAnsi="Verdana" w:cs="Arial"/>
          <w:sz w:val="20"/>
          <w:szCs w:val="20"/>
        </w:rPr>
        <w:t>The PCC and Chief Constable will develop arrangements for effective engagement with key stakeholders ensuring that, where appropriate, they inform decision making, accountability and future direction</w:t>
      </w:r>
      <w:r w:rsidR="1FF4D3AF" w:rsidRPr="15ADAA4D">
        <w:rPr>
          <w:rFonts w:ascii="Verdana" w:hAnsi="Verdana" w:cs="Arial"/>
          <w:sz w:val="20"/>
          <w:szCs w:val="20"/>
        </w:rPr>
        <w:t>.</w:t>
      </w:r>
    </w:p>
    <w:p w14:paraId="7B194ECE" w14:textId="77777777" w:rsidR="000606D7" w:rsidRPr="008C455A" w:rsidRDefault="000606D7" w:rsidP="000606D7">
      <w:pPr>
        <w:spacing w:after="0" w:line="240" w:lineRule="auto"/>
        <w:ind w:left="1418" w:hanging="709"/>
        <w:jc w:val="both"/>
        <w:rPr>
          <w:rFonts w:ascii="Verdana" w:hAnsi="Verdana" w:cs="Arial"/>
          <w:sz w:val="20"/>
          <w:szCs w:val="20"/>
        </w:rPr>
      </w:pPr>
    </w:p>
    <w:p w14:paraId="14F120E3" w14:textId="6247BC82"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B6</w:t>
      </w:r>
      <w:r>
        <w:tab/>
      </w:r>
      <w:r w:rsidRPr="15ADAA4D">
        <w:rPr>
          <w:rFonts w:ascii="Verdana" w:hAnsi="Verdana" w:cs="Arial"/>
          <w:sz w:val="20"/>
          <w:szCs w:val="20"/>
        </w:rPr>
        <w:t xml:space="preserve">The PCC, with the support of the Chief Constable, will engage with the </w:t>
      </w:r>
      <w:r w:rsidR="00F14B31" w:rsidRPr="15ADAA4D">
        <w:rPr>
          <w:rFonts w:ascii="Verdana" w:hAnsi="Verdana" w:cs="Arial"/>
          <w:sz w:val="20"/>
          <w:szCs w:val="20"/>
        </w:rPr>
        <w:t xml:space="preserve">independent Thames Valley </w:t>
      </w:r>
      <w:r w:rsidRPr="15ADAA4D">
        <w:rPr>
          <w:rFonts w:ascii="Verdana" w:hAnsi="Verdana" w:cs="Arial"/>
          <w:sz w:val="20"/>
          <w:szCs w:val="20"/>
        </w:rPr>
        <w:t xml:space="preserve">Police and Crime Panel to facilitate scrutiny and </w:t>
      </w:r>
      <w:r w:rsidR="00F14B31" w:rsidRPr="15ADAA4D">
        <w:rPr>
          <w:rFonts w:ascii="Verdana" w:hAnsi="Verdana" w:cs="Arial"/>
          <w:sz w:val="20"/>
          <w:szCs w:val="20"/>
        </w:rPr>
        <w:t xml:space="preserve">public </w:t>
      </w:r>
      <w:r w:rsidRPr="15ADAA4D">
        <w:rPr>
          <w:rFonts w:ascii="Verdana" w:hAnsi="Verdana" w:cs="Arial"/>
          <w:sz w:val="20"/>
          <w:szCs w:val="20"/>
        </w:rPr>
        <w:t>accountability</w:t>
      </w:r>
      <w:r w:rsidR="00C026E5" w:rsidRPr="15ADAA4D">
        <w:rPr>
          <w:rFonts w:ascii="Verdana" w:hAnsi="Verdana" w:cs="Arial"/>
          <w:sz w:val="20"/>
          <w:szCs w:val="20"/>
        </w:rPr>
        <w:t xml:space="preserve"> of the PCC</w:t>
      </w:r>
      <w:r w:rsidRPr="15ADAA4D">
        <w:rPr>
          <w:rFonts w:ascii="Verdana" w:hAnsi="Verdana" w:cs="Arial"/>
          <w:sz w:val="20"/>
          <w:szCs w:val="20"/>
        </w:rPr>
        <w:t xml:space="preserve">, over and above development of the annual budget and </w:t>
      </w:r>
      <w:r w:rsidR="008303F0" w:rsidRPr="15ADAA4D">
        <w:rPr>
          <w:rFonts w:ascii="Verdana" w:hAnsi="Verdana" w:cs="Arial"/>
          <w:sz w:val="20"/>
          <w:szCs w:val="20"/>
        </w:rPr>
        <w:t xml:space="preserve">delivery of the objectives set out in the </w:t>
      </w:r>
      <w:r w:rsidRPr="15ADAA4D">
        <w:rPr>
          <w:rFonts w:ascii="Verdana" w:hAnsi="Verdana" w:cs="Arial"/>
          <w:sz w:val="20"/>
          <w:szCs w:val="20"/>
        </w:rPr>
        <w:t>Police and Crim</w:t>
      </w:r>
      <w:r w:rsidR="007F42F9" w:rsidRPr="15ADAA4D">
        <w:rPr>
          <w:rFonts w:ascii="Verdana" w:hAnsi="Verdana" w:cs="Arial"/>
          <w:sz w:val="20"/>
          <w:szCs w:val="20"/>
        </w:rPr>
        <w:t>inal Justic</w:t>
      </w:r>
      <w:r w:rsidRPr="15ADAA4D">
        <w:rPr>
          <w:rFonts w:ascii="Verdana" w:hAnsi="Verdana" w:cs="Arial"/>
          <w:sz w:val="20"/>
          <w:szCs w:val="20"/>
        </w:rPr>
        <w:t>e Plan</w:t>
      </w:r>
      <w:r w:rsidR="0E9BD830" w:rsidRPr="15ADAA4D">
        <w:rPr>
          <w:rFonts w:ascii="Verdana" w:hAnsi="Verdana" w:cs="Arial"/>
          <w:sz w:val="20"/>
          <w:szCs w:val="20"/>
        </w:rPr>
        <w:t>.</w:t>
      </w:r>
    </w:p>
    <w:p w14:paraId="0187553F" w14:textId="77777777" w:rsidR="000606D7" w:rsidRDefault="000606D7" w:rsidP="000606D7">
      <w:pPr>
        <w:spacing w:after="0" w:line="240" w:lineRule="auto"/>
        <w:ind w:left="1418" w:hanging="709"/>
        <w:jc w:val="both"/>
        <w:rPr>
          <w:rFonts w:ascii="Verdana" w:hAnsi="Verdana" w:cs="Arial"/>
          <w:sz w:val="20"/>
          <w:szCs w:val="20"/>
        </w:rPr>
      </w:pPr>
    </w:p>
    <w:p w14:paraId="3FDE0EE1" w14:textId="11BB5579" w:rsidR="000606D7" w:rsidRPr="00B4256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B7</w:t>
      </w:r>
      <w:r>
        <w:tab/>
      </w:r>
      <w:r w:rsidRPr="15ADAA4D">
        <w:rPr>
          <w:rFonts w:ascii="Verdana" w:hAnsi="Verdana" w:cs="Arial"/>
          <w:sz w:val="20"/>
          <w:szCs w:val="20"/>
        </w:rPr>
        <w:t>The PCC and Chief Constable will develop effective working relationships with constituent local authorities and other partners as necessary and appropriate</w:t>
      </w:r>
      <w:r w:rsidR="4AF0B0B1" w:rsidRPr="15ADAA4D">
        <w:rPr>
          <w:rFonts w:ascii="Verdana" w:hAnsi="Verdana" w:cs="Arial"/>
          <w:sz w:val="20"/>
          <w:szCs w:val="20"/>
        </w:rPr>
        <w:t>.</w:t>
      </w:r>
    </w:p>
    <w:p w14:paraId="44EDA209" w14:textId="77777777" w:rsidR="000606D7" w:rsidRDefault="000606D7" w:rsidP="000606D7">
      <w:pPr>
        <w:spacing w:after="0" w:line="240" w:lineRule="auto"/>
        <w:ind w:left="720" w:hanging="720"/>
        <w:jc w:val="both"/>
        <w:rPr>
          <w:rFonts w:ascii="Verdana" w:hAnsi="Verdana" w:cs="Arial"/>
          <w:b/>
          <w:bCs/>
          <w:iCs/>
          <w:sz w:val="20"/>
          <w:szCs w:val="20"/>
        </w:rPr>
      </w:pPr>
    </w:p>
    <w:p w14:paraId="6B6DFF78" w14:textId="5A2269E8" w:rsidR="000606D7" w:rsidRPr="002F2051"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B8</w:t>
      </w:r>
      <w:r>
        <w:tab/>
      </w:r>
      <w:r w:rsidRPr="15ADAA4D">
        <w:rPr>
          <w:rFonts w:ascii="Verdana" w:hAnsi="Verdana" w:cs="Arial"/>
          <w:sz w:val="20"/>
          <w:szCs w:val="20"/>
        </w:rPr>
        <w:t>The PCC and Chief Constable will seek to ensure that when working in partnership that (a) there is clarity about the legal status of the partnership and that representatives, or organisations, both understand and make clear to all other partners the extent of their authority to bind their organisation to partner decisions</w:t>
      </w:r>
      <w:r w:rsidR="00F14B31" w:rsidRPr="15ADAA4D">
        <w:rPr>
          <w:rFonts w:ascii="Verdana" w:hAnsi="Verdana" w:cs="Arial"/>
          <w:sz w:val="20"/>
          <w:szCs w:val="20"/>
        </w:rPr>
        <w:t>,</w:t>
      </w:r>
      <w:r w:rsidRPr="15ADAA4D">
        <w:rPr>
          <w:rFonts w:ascii="Verdana" w:hAnsi="Verdana" w:cs="Arial"/>
          <w:sz w:val="20"/>
          <w:szCs w:val="20"/>
        </w:rPr>
        <w:t xml:space="preserve"> and (b) that all employees are clear about their roles and responsibilities both individually and collectively in relation to the partnership and to the organisation</w:t>
      </w:r>
      <w:r w:rsidR="35182924" w:rsidRPr="15ADAA4D">
        <w:rPr>
          <w:rFonts w:ascii="Verdana" w:hAnsi="Verdana" w:cs="Arial"/>
          <w:sz w:val="20"/>
          <w:szCs w:val="20"/>
        </w:rPr>
        <w:t>.</w:t>
      </w:r>
    </w:p>
    <w:p w14:paraId="75EE9461" w14:textId="77777777" w:rsidR="000606D7" w:rsidRDefault="000606D7" w:rsidP="000606D7">
      <w:pPr>
        <w:spacing w:after="0" w:line="240" w:lineRule="auto"/>
        <w:ind w:left="720" w:hanging="720"/>
        <w:jc w:val="both"/>
        <w:rPr>
          <w:rFonts w:ascii="Verdana" w:hAnsi="Verdana" w:cs="Arial"/>
          <w:b/>
          <w:bCs/>
          <w:iCs/>
          <w:sz w:val="20"/>
          <w:szCs w:val="20"/>
        </w:rPr>
      </w:pPr>
    </w:p>
    <w:p w14:paraId="5CBF3BC2" w14:textId="77777777" w:rsidR="000606D7" w:rsidRPr="00F12FE3" w:rsidRDefault="000606D7" w:rsidP="000606D7">
      <w:pPr>
        <w:spacing w:after="0"/>
        <w:ind w:left="709"/>
        <w:jc w:val="both"/>
        <w:rPr>
          <w:rFonts w:ascii="Verdana" w:hAnsi="Verdana" w:cs="Arial"/>
          <w:bCs/>
          <w:iCs/>
          <w:sz w:val="20"/>
          <w:szCs w:val="20"/>
          <w:u w:val="single"/>
        </w:rPr>
      </w:pPr>
      <w:r w:rsidRPr="00F12FE3">
        <w:rPr>
          <w:rFonts w:ascii="Verdana" w:hAnsi="Verdana" w:cs="Arial"/>
          <w:bCs/>
          <w:iCs/>
          <w:sz w:val="20"/>
          <w:szCs w:val="20"/>
          <w:u w:val="single"/>
        </w:rPr>
        <w:t xml:space="preserve">BEHAVIOURS </w:t>
      </w:r>
      <w:r>
        <w:rPr>
          <w:rFonts w:ascii="Verdana" w:hAnsi="Verdana" w:cs="Arial"/>
          <w:bCs/>
          <w:iCs/>
          <w:sz w:val="20"/>
          <w:szCs w:val="20"/>
          <w:u w:val="single"/>
        </w:rPr>
        <w:t xml:space="preserve">AND </w:t>
      </w:r>
      <w:r w:rsidRPr="00F12FE3">
        <w:rPr>
          <w:rFonts w:ascii="Verdana" w:hAnsi="Verdana" w:cs="Arial"/>
          <w:bCs/>
          <w:iCs/>
          <w:sz w:val="20"/>
          <w:szCs w:val="20"/>
          <w:u w:val="single"/>
        </w:rPr>
        <w:t>OUTCOMES THAT DEMONSTRATE GOOD GOVERNANCE IN PRACTICE</w:t>
      </w:r>
    </w:p>
    <w:p w14:paraId="2F645852" w14:textId="77777777" w:rsidR="000606D7" w:rsidRDefault="000606D7" w:rsidP="000606D7">
      <w:pPr>
        <w:spacing w:after="0" w:line="240" w:lineRule="auto"/>
        <w:ind w:left="720" w:hanging="720"/>
        <w:jc w:val="both"/>
        <w:rPr>
          <w:rFonts w:ascii="Verdana" w:hAnsi="Verdana" w:cs="Arial"/>
          <w:b/>
          <w:bCs/>
          <w:iCs/>
          <w:sz w:val="20"/>
          <w:szCs w:val="20"/>
        </w:rPr>
      </w:pPr>
    </w:p>
    <w:p w14:paraId="379D0946" w14:textId="77777777" w:rsidR="000606D7" w:rsidRPr="00B11F84" w:rsidRDefault="000606D7" w:rsidP="00431F84">
      <w:pPr>
        <w:spacing w:after="0"/>
        <w:ind w:left="1407" w:firstLine="11"/>
        <w:rPr>
          <w:rFonts w:ascii="Verdana" w:hAnsi="Verdana" w:cs="Arial"/>
          <w:b/>
          <w:bCs/>
          <w:iCs/>
          <w:sz w:val="20"/>
          <w:szCs w:val="20"/>
        </w:rPr>
      </w:pPr>
      <w:r w:rsidRPr="00B11F84">
        <w:rPr>
          <w:rFonts w:ascii="Verdana" w:hAnsi="Verdana" w:cs="Arial"/>
          <w:b/>
          <w:bCs/>
          <w:iCs/>
          <w:sz w:val="20"/>
          <w:szCs w:val="20"/>
        </w:rPr>
        <w:t>Openness</w:t>
      </w:r>
    </w:p>
    <w:p w14:paraId="1E7980D9" w14:textId="77777777" w:rsidR="000606D7" w:rsidRPr="00B11F84" w:rsidRDefault="000606D7" w:rsidP="000606D7">
      <w:pPr>
        <w:spacing w:after="0" w:line="240" w:lineRule="auto"/>
        <w:ind w:left="720" w:hanging="720"/>
        <w:jc w:val="both"/>
        <w:rPr>
          <w:rFonts w:ascii="Verdana" w:hAnsi="Verdana" w:cs="Arial"/>
          <w:b/>
          <w:bCs/>
          <w:iCs/>
          <w:sz w:val="20"/>
          <w:szCs w:val="20"/>
        </w:rPr>
      </w:pPr>
    </w:p>
    <w:p w14:paraId="3650C413" w14:textId="23B0C5EE" w:rsidR="000606D7" w:rsidRPr="00B11F8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B9</w:t>
      </w:r>
      <w:r>
        <w:tab/>
      </w:r>
      <w:r w:rsidRPr="15ADAA4D">
        <w:rPr>
          <w:rFonts w:ascii="Verdana" w:hAnsi="Verdana" w:cs="Arial"/>
          <w:sz w:val="20"/>
          <w:szCs w:val="20"/>
        </w:rPr>
        <w:t>Ensuring an open culture through demonstrating, documenting and communicating the organisation’s commitment to openness</w:t>
      </w:r>
      <w:r w:rsidR="6B1D4418" w:rsidRPr="15ADAA4D">
        <w:rPr>
          <w:rFonts w:ascii="Verdana" w:hAnsi="Verdana" w:cs="Arial"/>
          <w:sz w:val="20"/>
          <w:szCs w:val="20"/>
        </w:rPr>
        <w:t>.</w:t>
      </w:r>
    </w:p>
    <w:p w14:paraId="537ECC11" w14:textId="77777777" w:rsidR="000606D7" w:rsidRPr="00B11F84" w:rsidRDefault="000606D7" w:rsidP="000606D7">
      <w:pPr>
        <w:spacing w:after="0" w:line="240" w:lineRule="auto"/>
        <w:ind w:left="1418" w:hanging="709"/>
        <w:jc w:val="both"/>
        <w:rPr>
          <w:rFonts w:ascii="Verdana" w:hAnsi="Verdana" w:cs="Arial"/>
          <w:sz w:val="20"/>
          <w:szCs w:val="20"/>
        </w:rPr>
      </w:pPr>
    </w:p>
    <w:p w14:paraId="426786BC" w14:textId="0B17E0A7" w:rsidR="000606D7" w:rsidRPr="00B11F8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B10</w:t>
      </w:r>
      <w:r>
        <w:tab/>
      </w:r>
      <w:r w:rsidRPr="15ADAA4D">
        <w:rPr>
          <w:rFonts w:ascii="Verdana" w:hAnsi="Verdana" w:cs="Arial"/>
          <w:sz w:val="20"/>
          <w:szCs w:val="20"/>
        </w:rPr>
        <w:t>Using formal and informal consultation and engagement to determine the most appropriate and effective interventions/courses of action</w:t>
      </w:r>
      <w:r w:rsidR="0E4DCC3D" w:rsidRPr="15ADAA4D">
        <w:rPr>
          <w:rFonts w:ascii="Verdana" w:hAnsi="Verdana" w:cs="Arial"/>
          <w:sz w:val="20"/>
          <w:szCs w:val="20"/>
        </w:rPr>
        <w:t>.</w:t>
      </w:r>
    </w:p>
    <w:p w14:paraId="18A8BCFB" w14:textId="77777777" w:rsidR="000606D7" w:rsidRDefault="000606D7" w:rsidP="000606D7">
      <w:pPr>
        <w:spacing w:after="0"/>
        <w:ind w:firstLine="1418"/>
        <w:rPr>
          <w:rFonts w:ascii="Verdana" w:hAnsi="Verdana" w:cs="Arial"/>
          <w:b/>
          <w:bCs/>
          <w:iCs/>
          <w:sz w:val="20"/>
          <w:szCs w:val="20"/>
        </w:rPr>
      </w:pPr>
    </w:p>
    <w:p w14:paraId="1C66A521" w14:textId="77777777" w:rsidR="000606D7" w:rsidRPr="00B11F84" w:rsidRDefault="000606D7" w:rsidP="00431F84">
      <w:pPr>
        <w:spacing w:after="0"/>
        <w:ind w:left="1407" w:firstLine="11"/>
        <w:rPr>
          <w:rFonts w:ascii="Verdana" w:hAnsi="Verdana" w:cs="Arial"/>
          <w:b/>
          <w:bCs/>
          <w:iCs/>
          <w:sz w:val="20"/>
          <w:szCs w:val="20"/>
        </w:rPr>
      </w:pPr>
      <w:r w:rsidRPr="00B11F84">
        <w:rPr>
          <w:rFonts w:ascii="Verdana" w:hAnsi="Verdana" w:cs="Arial"/>
          <w:b/>
          <w:bCs/>
          <w:iCs/>
          <w:sz w:val="20"/>
          <w:szCs w:val="20"/>
        </w:rPr>
        <w:t>Engaging comprehensively with institutional stakeholders</w:t>
      </w:r>
    </w:p>
    <w:p w14:paraId="28D9A274" w14:textId="77777777" w:rsidR="000606D7" w:rsidRDefault="000606D7" w:rsidP="000606D7">
      <w:pPr>
        <w:spacing w:after="0"/>
        <w:ind w:firstLine="1418"/>
        <w:rPr>
          <w:b/>
        </w:rPr>
      </w:pPr>
    </w:p>
    <w:p w14:paraId="403A1036" w14:textId="67026834" w:rsidR="000606D7" w:rsidRPr="00B11F8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B11</w:t>
      </w:r>
      <w:r>
        <w:tab/>
      </w:r>
      <w:r w:rsidRPr="15ADAA4D">
        <w:rPr>
          <w:rFonts w:ascii="Verdana" w:hAnsi="Verdana" w:cs="Arial"/>
          <w:sz w:val="20"/>
          <w:szCs w:val="20"/>
        </w:rPr>
        <w:t>Engaging effectively with institutional stakeholders to ensure that the purpose, objectives and intended outcomes for each stakeholder relationship are clear so that outcomes are achieved successfully and sustainably</w:t>
      </w:r>
      <w:r w:rsidR="73BD0E55" w:rsidRPr="15ADAA4D">
        <w:rPr>
          <w:rFonts w:ascii="Verdana" w:hAnsi="Verdana" w:cs="Arial"/>
          <w:sz w:val="20"/>
          <w:szCs w:val="20"/>
        </w:rPr>
        <w:t>.</w:t>
      </w:r>
    </w:p>
    <w:p w14:paraId="0E8CB9D1" w14:textId="77777777" w:rsidR="000606D7" w:rsidRPr="00B11F84" w:rsidRDefault="000606D7" w:rsidP="000606D7">
      <w:pPr>
        <w:spacing w:after="0" w:line="240" w:lineRule="auto"/>
        <w:ind w:left="1418" w:hanging="709"/>
        <w:jc w:val="both"/>
        <w:rPr>
          <w:rFonts w:ascii="Verdana" w:hAnsi="Verdana" w:cs="Arial"/>
          <w:sz w:val="20"/>
          <w:szCs w:val="20"/>
        </w:rPr>
      </w:pPr>
    </w:p>
    <w:p w14:paraId="47C1445E" w14:textId="1460B8DA" w:rsidR="000606D7" w:rsidRPr="00B11F8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B12</w:t>
      </w:r>
      <w:r>
        <w:tab/>
      </w:r>
      <w:r w:rsidRPr="15ADAA4D">
        <w:rPr>
          <w:rFonts w:ascii="Verdana" w:hAnsi="Verdana" w:cs="Arial"/>
          <w:sz w:val="20"/>
          <w:szCs w:val="20"/>
        </w:rPr>
        <w:t>Developing formal and informal partnerships to allow for resources to be used more efficiently and outcomes achieved more effectively</w:t>
      </w:r>
      <w:r w:rsidR="2101DE20" w:rsidRPr="15ADAA4D">
        <w:rPr>
          <w:rFonts w:ascii="Verdana" w:hAnsi="Verdana" w:cs="Arial"/>
          <w:sz w:val="20"/>
          <w:szCs w:val="20"/>
        </w:rPr>
        <w:t>.</w:t>
      </w:r>
    </w:p>
    <w:p w14:paraId="5C68A1E3" w14:textId="77777777" w:rsidR="000606D7" w:rsidRPr="00B11F84" w:rsidRDefault="000606D7" w:rsidP="000606D7">
      <w:pPr>
        <w:spacing w:after="0" w:line="240" w:lineRule="auto"/>
        <w:ind w:left="1418" w:hanging="709"/>
        <w:jc w:val="both"/>
        <w:rPr>
          <w:rFonts w:ascii="Verdana" w:hAnsi="Verdana" w:cs="Arial"/>
          <w:sz w:val="20"/>
          <w:szCs w:val="20"/>
        </w:rPr>
      </w:pPr>
    </w:p>
    <w:p w14:paraId="35177634" w14:textId="28289588"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B13</w:t>
      </w:r>
      <w:r>
        <w:tab/>
      </w:r>
      <w:r w:rsidRPr="15ADAA4D">
        <w:rPr>
          <w:rFonts w:ascii="Verdana" w:hAnsi="Verdana" w:cs="Arial"/>
          <w:sz w:val="20"/>
          <w:szCs w:val="20"/>
        </w:rPr>
        <w:t>Ensuring that partnerships, including collaborations, are based on trust, a shared commitment to change, and a culture which promotes and accepts challenge amongst partners and that the added value of partnership working is explicit</w:t>
      </w:r>
      <w:r w:rsidR="4DC8F0DE" w:rsidRPr="15ADAA4D">
        <w:rPr>
          <w:rFonts w:ascii="Verdana" w:hAnsi="Verdana" w:cs="Arial"/>
          <w:sz w:val="20"/>
          <w:szCs w:val="20"/>
        </w:rPr>
        <w:t>.</w:t>
      </w:r>
    </w:p>
    <w:p w14:paraId="601E8294" w14:textId="77777777" w:rsidR="008348BE" w:rsidRDefault="008348BE" w:rsidP="000606D7">
      <w:pPr>
        <w:pStyle w:val="ListParagraph"/>
        <w:rPr>
          <w:rFonts w:ascii="Verdana" w:hAnsi="Verdana" w:cs="Arial"/>
          <w:sz w:val="20"/>
          <w:szCs w:val="20"/>
        </w:rPr>
      </w:pPr>
    </w:p>
    <w:p w14:paraId="0D8451DE" w14:textId="77777777" w:rsidR="000606D7" w:rsidRPr="00B11F84" w:rsidRDefault="000606D7" w:rsidP="00687402">
      <w:pPr>
        <w:spacing w:after="0"/>
        <w:ind w:left="1418"/>
        <w:rPr>
          <w:rFonts w:ascii="Verdana" w:hAnsi="Verdana" w:cs="Arial"/>
          <w:b/>
          <w:bCs/>
          <w:iCs/>
          <w:sz w:val="20"/>
          <w:szCs w:val="20"/>
        </w:rPr>
      </w:pPr>
      <w:r w:rsidRPr="00B11F84">
        <w:rPr>
          <w:rFonts w:ascii="Verdana" w:hAnsi="Verdana" w:cs="Arial"/>
          <w:b/>
          <w:bCs/>
          <w:iCs/>
          <w:sz w:val="20"/>
          <w:szCs w:val="20"/>
        </w:rPr>
        <w:t>Engaging stakeholders effectively, including individual citizens and service users</w:t>
      </w:r>
    </w:p>
    <w:p w14:paraId="28456CEB" w14:textId="77777777" w:rsidR="000606D7" w:rsidRDefault="000606D7" w:rsidP="000606D7">
      <w:pPr>
        <w:spacing w:after="0" w:line="240" w:lineRule="auto"/>
        <w:ind w:left="1440"/>
        <w:jc w:val="both"/>
        <w:rPr>
          <w:rFonts w:ascii="Verdana" w:hAnsi="Verdana" w:cs="Arial"/>
          <w:sz w:val="20"/>
          <w:szCs w:val="20"/>
        </w:rPr>
      </w:pPr>
    </w:p>
    <w:p w14:paraId="0A7040DA" w14:textId="66234D3F" w:rsidR="000606D7" w:rsidRPr="00B11F84"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B14</w:t>
      </w:r>
      <w:r>
        <w:tab/>
      </w:r>
      <w:r w:rsidRPr="15ADAA4D">
        <w:rPr>
          <w:rFonts w:ascii="Verdana" w:hAnsi="Verdana" w:cs="Arial"/>
          <w:sz w:val="20"/>
          <w:szCs w:val="20"/>
        </w:rPr>
        <w:t xml:space="preserve">Ensuring that communication methods are effective and that the PCC and officers are clear about their roles </w:t>
      </w:r>
      <w:r w:rsidR="6CD7DBE2" w:rsidRPr="15ADAA4D">
        <w:rPr>
          <w:rFonts w:ascii="Verdana" w:hAnsi="Verdana" w:cs="Arial"/>
          <w:sz w:val="20"/>
          <w:szCs w:val="20"/>
        </w:rPr>
        <w:t>regarding</w:t>
      </w:r>
      <w:r w:rsidRPr="15ADAA4D">
        <w:rPr>
          <w:rFonts w:ascii="Verdana" w:hAnsi="Verdana" w:cs="Arial"/>
          <w:sz w:val="20"/>
          <w:szCs w:val="20"/>
        </w:rPr>
        <w:t xml:space="preserve"> community engagement</w:t>
      </w:r>
      <w:r w:rsidR="061CFFF7" w:rsidRPr="15ADAA4D">
        <w:rPr>
          <w:rFonts w:ascii="Verdana" w:hAnsi="Verdana" w:cs="Arial"/>
          <w:sz w:val="20"/>
          <w:szCs w:val="20"/>
        </w:rPr>
        <w:t>.</w:t>
      </w:r>
    </w:p>
    <w:p w14:paraId="0F7497A2" w14:textId="77777777" w:rsidR="000606D7" w:rsidRPr="00B11F84" w:rsidRDefault="000606D7" w:rsidP="000606D7">
      <w:pPr>
        <w:spacing w:after="0" w:line="240" w:lineRule="auto"/>
        <w:ind w:left="1418" w:hanging="709"/>
        <w:jc w:val="both"/>
        <w:rPr>
          <w:rFonts w:ascii="Verdana" w:hAnsi="Verdana" w:cs="Arial"/>
          <w:sz w:val="20"/>
          <w:szCs w:val="20"/>
        </w:rPr>
      </w:pPr>
    </w:p>
    <w:p w14:paraId="06E9CA51" w14:textId="490FEF35"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B15</w:t>
      </w:r>
      <w:r>
        <w:tab/>
      </w:r>
      <w:r w:rsidRPr="15ADAA4D">
        <w:rPr>
          <w:rFonts w:ascii="Verdana" w:hAnsi="Verdana" w:cs="Arial"/>
          <w:sz w:val="20"/>
          <w:szCs w:val="20"/>
        </w:rPr>
        <w:t>Encouraging, collecting and evaluating the views and experiences of communities, citizens, service users and organisations of different backgrounds including reference to future needs</w:t>
      </w:r>
      <w:r w:rsidR="0C437350" w:rsidRPr="15ADAA4D">
        <w:rPr>
          <w:rFonts w:ascii="Verdana" w:hAnsi="Verdana" w:cs="Arial"/>
          <w:sz w:val="20"/>
          <w:szCs w:val="20"/>
        </w:rPr>
        <w:t>.</w:t>
      </w:r>
    </w:p>
    <w:p w14:paraId="52033C33" w14:textId="77777777" w:rsidR="000606D7" w:rsidRDefault="000606D7" w:rsidP="000606D7">
      <w:pPr>
        <w:spacing w:after="0" w:line="240" w:lineRule="auto"/>
        <w:ind w:left="1418" w:hanging="709"/>
        <w:jc w:val="both"/>
        <w:rPr>
          <w:rFonts w:ascii="Verdana" w:hAnsi="Verdana" w:cs="Arial"/>
          <w:sz w:val="20"/>
          <w:szCs w:val="20"/>
        </w:rPr>
      </w:pPr>
    </w:p>
    <w:p w14:paraId="612941E6" w14:textId="77777777" w:rsidR="000606D7" w:rsidRPr="00B11F84" w:rsidRDefault="000606D7" w:rsidP="000606D7">
      <w:pPr>
        <w:spacing w:after="0" w:line="240" w:lineRule="auto"/>
        <w:ind w:left="1418" w:hanging="709"/>
        <w:jc w:val="both"/>
        <w:rPr>
          <w:rFonts w:ascii="Verdana" w:hAnsi="Verdana" w:cs="Arial"/>
          <w:sz w:val="20"/>
          <w:szCs w:val="20"/>
        </w:rPr>
      </w:pPr>
    </w:p>
    <w:p w14:paraId="06D1F870" w14:textId="77777777" w:rsidR="000606D7" w:rsidRPr="00B11F84" w:rsidRDefault="000606D7" w:rsidP="000606D7">
      <w:pPr>
        <w:spacing w:after="0" w:line="240" w:lineRule="auto"/>
        <w:ind w:left="720" w:hanging="720"/>
        <w:jc w:val="both"/>
        <w:rPr>
          <w:rFonts w:ascii="Verdana" w:hAnsi="Verdana" w:cs="Arial"/>
          <w:b/>
          <w:bCs/>
          <w:iCs/>
          <w:sz w:val="20"/>
          <w:szCs w:val="20"/>
        </w:rPr>
      </w:pPr>
      <w:r>
        <w:rPr>
          <w:rFonts w:ascii="Verdana" w:hAnsi="Verdana" w:cs="Arial"/>
          <w:b/>
          <w:bCs/>
          <w:iCs/>
          <w:sz w:val="20"/>
          <w:szCs w:val="20"/>
        </w:rPr>
        <w:t>C</w:t>
      </w:r>
      <w:r>
        <w:rPr>
          <w:rFonts w:ascii="Verdana" w:hAnsi="Verdana" w:cs="Arial"/>
          <w:b/>
          <w:bCs/>
          <w:iCs/>
          <w:sz w:val="20"/>
          <w:szCs w:val="20"/>
        </w:rPr>
        <w:tab/>
      </w:r>
      <w:r w:rsidRPr="00B11F84">
        <w:rPr>
          <w:rFonts w:ascii="Verdana" w:hAnsi="Verdana" w:cs="Arial"/>
          <w:b/>
          <w:bCs/>
          <w:iCs/>
          <w:sz w:val="20"/>
          <w:szCs w:val="20"/>
        </w:rPr>
        <w:t xml:space="preserve">DEFINING OUTCOMES IN TERMS OF SUSTAINABLE </w:t>
      </w:r>
      <w:r>
        <w:rPr>
          <w:rFonts w:ascii="Verdana" w:hAnsi="Verdana" w:cs="Arial"/>
          <w:b/>
          <w:bCs/>
          <w:iCs/>
          <w:sz w:val="20"/>
          <w:szCs w:val="20"/>
        </w:rPr>
        <w:t xml:space="preserve">SERVICE AND </w:t>
      </w:r>
      <w:r w:rsidRPr="00B11F84">
        <w:rPr>
          <w:rFonts w:ascii="Verdana" w:hAnsi="Verdana" w:cs="Arial"/>
          <w:b/>
          <w:bCs/>
          <w:iCs/>
          <w:sz w:val="20"/>
          <w:szCs w:val="20"/>
        </w:rPr>
        <w:t>ECONOMIC BENEFITS</w:t>
      </w:r>
    </w:p>
    <w:p w14:paraId="40349909" w14:textId="77777777" w:rsidR="000606D7" w:rsidRDefault="000606D7" w:rsidP="000606D7">
      <w:pPr>
        <w:spacing w:after="0" w:line="240" w:lineRule="auto"/>
        <w:ind w:left="720" w:hanging="720"/>
        <w:jc w:val="both"/>
        <w:rPr>
          <w:rFonts w:ascii="Verdana" w:hAnsi="Verdana" w:cs="Arial"/>
          <w:b/>
          <w:bCs/>
          <w:iCs/>
          <w:sz w:val="20"/>
          <w:szCs w:val="20"/>
        </w:rPr>
      </w:pPr>
    </w:p>
    <w:p w14:paraId="3CDFB886" w14:textId="77777777" w:rsidR="000606D7" w:rsidRPr="00B6171B" w:rsidRDefault="000606D7" w:rsidP="000606D7">
      <w:pPr>
        <w:numPr>
          <w:ilvl w:val="1"/>
          <w:numId w:val="10"/>
        </w:numPr>
        <w:spacing w:after="0" w:line="240" w:lineRule="auto"/>
        <w:jc w:val="both"/>
        <w:rPr>
          <w:rFonts w:ascii="Verdana" w:hAnsi="Verdana"/>
          <w:i/>
          <w:sz w:val="20"/>
          <w:szCs w:val="20"/>
        </w:rPr>
      </w:pPr>
      <w:r w:rsidRPr="00B6171B">
        <w:rPr>
          <w:rFonts w:ascii="Verdana" w:hAnsi="Verdana"/>
          <w:i/>
          <w:sz w:val="20"/>
          <w:szCs w:val="20"/>
        </w:rPr>
        <w:t>The long term nature and impact of many of the PCC and Chief Constable’s responsibilities mean that they should seek to define and plan outcomes and that these should be sustainable. Decisions should contribute to intended benefits and outcomes, and remain within the limits of authority and resources. Input from all groups of stakeholders, including citizens, service users, and institutional stakeholders, is vital to the success of this process and in balancing competing demands when determining priorities for the finite resources available.</w:t>
      </w:r>
    </w:p>
    <w:p w14:paraId="6DB6C6BE" w14:textId="77777777" w:rsidR="000606D7" w:rsidRPr="00B6171B" w:rsidRDefault="000606D7" w:rsidP="000606D7">
      <w:pPr>
        <w:spacing w:after="0" w:line="240" w:lineRule="auto"/>
        <w:ind w:left="720"/>
        <w:jc w:val="both"/>
        <w:rPr>
          <w:rFonts w:ascii="Verdana" w:hAnsi="Verdana"/>
          <w:i/>
          <w:sz w:val="20"/>
          <w:szCs w:val="20"/>
        </w:rPr>
      </w:pPr>
    </w:p>
    <w:p w14:paraId="17F34D9A" w14:textId="77777777" w:rsidR="000606D7" w:rsidRDefault="000606D7" w:rsidP="000606D7">
      <w:pPr>
        <w:numPr>
          <w:ilvl w:val="1"/>
          <w:numId w:val="10"/>
        </w:numPr>
        <w:spacing w:after="0" w:line="240" w:lineRule="auto"/>
        <w:jc w:val="both"/>
        <w:rPr>
          <w:rFonts w:ascii="Verdana" w:hAnsi="Verdana"/>
          <w:i/>
          <w:sz w:val="20"/>
          <w:szCs w:val="20"/>
        </w:rPr>
      </w:pPr>
      <w:r w:rsidRPr="00B6171B">
        <w:rPr>
          <w:rFonts w:ascii="Verdana" w:hAnsi="Verdana"/>
          <w:i/>
          <w:sz w:val="20"/>
          <w:szCs w:val="20"/>
        </w:rPr>
        <w:t>Public sector programmes will respond to changes in the current environment, but these responses should always be framed within the PCC and Chief Constable</w:t>
      </w:r>
      <w:r>
        <w:rPr>
          <w:rFonts w:ascii="Verdana" w:hAnsi="Verdana"/>
          <w:i/>
          <w:sz w:val="20"/>
          <w:szCs w:val="20"/>
        </w:rPr>
        <w:t>’</w:t>
      </w:r>
      <w:r w:rsidRPr="00B6171B">
        <w:rPr>
          <w:rFonts w:ascii="Verdana" w:hAnsi="Verdana"/>
          <w:i/>
          <w:sz w:val="20"/>
          <w:szCs w:val="20"/>
        </w:rPr>
        <w:t>s long term objectives and aspirations for the service, and the resources available.</w:t>
      </w:r>
    </w:p>
    <w:p w14:paraId="6BF4DA0B" w14:textId="77777777" w:rsidR="000606D7" w:rsidRDefault="000606D7" w:rsidP="000606D7">
      <w:pPr>
        <w:pStyle w:val="ListParagraph"/>
        <w:rPr>
          <w:rFonts w:ascii="Verdana" w:hAnsi="Verdana"/>
          <w:i/>
          <w:sz w:val="20"/>
          <w:szCs w:val="20"/>
        </w:rPr>
      </w:pPr>
    </w:p>
    <w:p w14:paraId="2B5DD4AE" w14:textId="77777777" w:rsidR="000606D7" w:rsidRPr="006021A6" w:rsidRDefault="000606D7" w:rsidP="000606D7">
      <w:pPr>
        <w:spacing w:after="0" w:line="240" w:lineRule="auto"/>
        <w:ind w:firstLine="709"/>
        <w:jc w:val="both"/>
        <w:rPr>
          <w:rFonts w:ascii="Verdana" w:hAnsi="Verdana"/>
          <w:sz w:val="20"/>
          <w:szCs w:val="20"/>
          <w:u w:val="single"/>
        </w:rPr>
      </w:pPr>
      <w:r w:rsidRPr="006021A6">
        <w:rPr>
          <w:rFonts w:ascii="Verdana" w:hAnsi="Verdana"/>
          <w:sz w:val="20"/>
          <w:szCs w:val="20"/>
          <w:u w:val="single"/>
        </w:rPr>
        <w:t>THE CORPORATE PROCESSES WHICH UNDERPIN THIS COMMITMENT</w:t>
      </w:r>
    </w:p>
    <w:p w14:paraId="49B4D447" w14:textId="77777777" w:rsidR="000606D7" w:rsidRDefault="000606D7" w:rsidP="000606D7">
      <w:pPr>
        <w:pStyle w:val="ListParagraph"/>
        <w:rPr>
          <w:rFonts w:ascii="Verdana" w:hAnsi="Verdana"/>
          <w:i/>
          <w:sz w:val="20"/>
          <w:szCs w:val="20"/>
        </w:rPr>
      </w:pPr>
    </w:p>
    <w:p w14:paraId="3940830E" w14:textId="299F68F6" w:rsidR="000606D7" w:rsidRPr="00B4256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C1</w:t>
      </w:r>
      <w:r>
        <w:tab/>
      </w:r>
      <w:r w:rsidRPr="15ADAA4D">
        <w:rPr>
          <w:rFonts w:ascii="Verdana" w:hAnsi="Verdana" w:cs="Arial"/>
          <w:sz w:val="20"/>
          <w:szCs w:val="20"/>
        </w:rPr>
        <w:t xml:space="preserve">The Police Reform and Social Responsibility Act 2011 (PRSRA </w:t>
      </w:r>
      <w:r w:rsidR="005062C4" w:rsidRPr="15ADAA4D">
        <w:rPr>
          <w:rFonts w:ascii="Verdana" w:hAnsi="Verdana" w:cs="Arial"/>
          <w:sz w:val="20"/>
          <w:szCs w:val="20"/>
        </w:rPr>
        <w:t xml:space="preserve">2011) </w:t>
      </w:r>
      <w:r w:rsidRPr="15ADAA4D">
        <w:rPr>
          <w:rFonts w:ascii="Verdana" w:hAnsi="Verdana" w:cs="Arial"/>
          <w:sz w:val="20"/>
          <w:szCs w:val="20"/>
        </w:rPr>
        <w:t xml:space="preserve">requires the PCC to issue a </w:t>
      </w:r>
      <w:r w:rsidR="00977260" w:rsidRPr="15ADAA4D">
        <w:rPr>
          <w:rFonts w:ascii="Verdana" w:hAnsi="Verdana" w:cs="Arial"/>
          <w:sz w:val="20"/>
          <w:szCs w:val="20"/>
        </w:rPr>
        <w:t>P</w:t>
      </w:r>
      <w:r w:rsidRPr="15ADAA4D">
        <w:rPr>
          <w:rFonts w:ascii="Verdana" w:hAnsi="Verdana" w:cs="Arial"/>
          <w:sz w:val="20"/>
          <w:szCs w:val="20"/>
        </w:rPr>
        <w:t xml:space="preserve">olice and </w:t>
      </w:r>
      <w:r w:rsidR="00977260" w:rsidRPr="15ADAA4D">
        <w:rPr>
          <w:rFonts w:ascii="Verdana" w:hAnsi="Verdana" w:cs="Arial"/>
          <w:sz w:val="20"/>
          <w:szCs w:val="20"/>
        </w:rPr>
        <w:t>C</w:t>
      </w:r>
      <w:r w:rsidRPr="15ADAA4D">
        <w:rPr>
          <w:rFonts w:ascii="Verdana" w:hAnsi="Verdana" w:cs="Arial"/>
          <w:sz w:val="20"/>
          <w:szCs w:val="20"/>
        </w:rPr>
        <w:t xml:space="preserve">rime </w:t>
      </w:r>
      <w:r w:rsidR="00977260" w:rsidRPr="15ADAA4D">
        <w:rPr>
          <w:rFonts w:ascii="Verdana" w:hAnsi="Verdana" w:cs="Arial"/>
          <w:sz w:val="20"/>
          <w:szCs w:val="20"/>
        </w:rPr>
        <w:t>P</w:t>
      </w:r>
      <w:r w:rsidRPr="15ADAA4D">
        <w:rPr>
          <w:rFonts w:ascii="Verdana" w:hAnsi="Verdana" w:cs="Arial"/>
          <w:sz w:val="20"/>
          <w:szCs w:val="20"/>
        </w:rPr>
        <w:t xml:space="preserve">lan </w:t>
      </w:r>
      <w:r w:rsidR="00A74428" w:rsidRPr="15ADAA4D">
        <w:rPr>
          <w:rFonts w:ascii="Verdana" w:hAnsi="Verdana" w:cs="Arial"/>
          <w:sz w:val="20"/>
          <w:szCs w:val="20"/>
        </w:rPr>
        <w:t xml:space="preserve">(Police and Criminal Justice Plan) </w:t>
      </w:r>
      <w:r w:rsidRPr="15ADAA4D">
        <w:rPr>
          <w:rFonts w:ascii="Verdana" w:hAnsi="Verdana" w:cs="Arial"/>
          <w:sz w:val="20"/>
          <w:szCs w:val="20"/>
        </w:rPr>
        <w:t>covering a five year period, including one year beyond his/her term of office. It will outline the polic</w:t>
      </w:r>
      <w:r w:rsidR="00D82A3B" w:rsidRPr="15ADAA4D">
        <w:rPr>
          <w:rFonts w:ascii="Verdana" w:hAnsi="Verdana" w:cs="Arial"/>
          <w:sz w:val="20"/>
          <w:szCs w:val="20"/>
        </w:rPr>
        <w:t>ing</w:t>
      </w:r>
      <w:r w:rsidRPr="15ADAA4D">
        <w:rPr>
          <w:rFonts w:ascii="Verdana" w:hAnsi="Verdana" w:cs="Arial"/>
          <w:sz w:val="20"/>
          <w:szCs w:val="20"/>
        </w:rPr>
        <w:t xml:space="preserve"> and crime </w:t>
      </w:r>
      <w:r w:rsidR="00D82A3B" w:rsidRPr="15ADAA4D">
        <w:rPr>
          <w:rFonts w:ascii="Verdana" w:hAnsi="Verdana" w:cs="Arial"/>
          <w:sz w:val="20"/>
          <w:szCs w:val="20"/>
        </w:rPr>
        <w:t xml:space="preserve">priorities and </w:t>
      </w:r>
      <w:r w:rsidRPr="15ADAA4D">
        <w:rPr>
          <w:rFonts w:ascii="Verdana" w:hAnsi="Verdana" w:cs="Arial"/>
          <w:sz w:val="20"/>
          <w:szCs w:val="20"/>
        </w:rPr>
        <w:t xml:space="preserve">objectives (outcomes) and the strategic direction for the policing </w:t>
      </w:r>
      <w:r w:rsidR="00977260" w:rsidRPr="15ADAA4D">
        <w:rPr>
          <w:rFonts w:ascii="Verdana" w:hAnsi="Verdana" w:cs="Arial"/>
          <w:sz w:val="20"/>
          <w:szCs w:val="20"/>
        </w:rPr>
        <w:t>of the Force area</w:t>
      </w:r>
      <w:r w:rsidR="04C15D72" w:rsidRPr="15ADAA4D">
        <w:rPr>
          <w:rFonts w:ascii="Verdana" w:hAnsi="Verdana" w:cs="Arial"/>
          <w:sz w:val="20"/>
          <w:szCs w:val="20"/>
        </w:rPr>
        <w:t>.</w:t>
      </w:r>
    </w:p>
    <w:p w14:paraId="7AF09310" w14:textId="77777777" w:rsidR="000606D7" w:rsidRPr="00B42563" w:rsidRDefault="000606D7" w:rsidP="000606D7">
      <w:pPr>
        <w:spacing w:after="0" w:line="240" w:lineRule="auto"/>
        <w:ind w:left="1418" w:hanging="709"/>
        <w:jc w:val="both"/>
        <w:rPr>
          <w:rFonts w:ascii="Verdana" w:hAnsi="Verdana" w:cs="Arial"/>
          <w:sz w:val="20"/>
          <w:szCs w:val="20"/>
        </w:rPr>
      </w:pPr>
    </w:p>
    <w:p w14:paraId="7A46CAFD" w14:textId="30ABDF14" w:rsidR="000606D7" w:rsidRPr="00B4256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C2</w:t>
      </w:r>
      <w:r>
        <w:tab/>
      </w:r>
      <w:r w:rsidRPr="15ADAA4D">
        <w:rPr>
          <w:rFonts w:ascii="Verdana" w:hAnsi="Verdana" w:cs="Arial"/>
          <w:sz w:val="20"/>
          <w:szCs w:val="20"/>
        </w:rPr>
        <w:t xml:space="preserve">Both the PCC and Chief Constable must have regard to the </w:t>
      </w:r>
      <w:r w:rsidR="00977260" w:rsidRPr="15ADAA4D">
        <w:rPr>
          <w:rFonts w:ascii="Verdana" w:hAnsi="Verdana" w:cs="Arial"/>
          <w:sz w:val="20"/>
          <w:szCs w:val="20"/>
        </w:rPr>
        <w:t>P</w:t>
      </w:r>
      <w:r w:rsidRPr="15ADAA4D">
        <w:rPr>
          <w:rFonts w:ascii="Verdana" w:hAnsi="Verdana" w:cs="Arial"/>
          <w:sz w:val="20"/>
          <w:szCs w:val="20"/>
        </w:rPr>
        <w:t>lan and the PCC must have regard to the priorities of the responsible authorities during its development</w:t>
      </w:r>
      <w:r w:rsidR="3DA10D5A" w:rsidRPr="15ADAA4D">
        <w:rPr>
          <w:rFonts w:ascii="Verdana" w:hAnsi="Verdana" w:cs="Arial"/>
          <w:sz w:val="20"/>
          <w:szCs w:val="20"/>
        </w:rPr>
        <w:t>.</w:t>
      </w:r>
    </w:p>
    <w:p w14:paraId="08E6479F" w14:textId="77777777" w:rsidR="000606D7" w:rsidRPr="00B42563" w:rsidRDefault="000606D7" w:rsidP="000606D7">
      <w:pPr>
        <w:spacing w:after="0" w:line="240" w:lineRule="auto"/>
        <w:ind w:left="1418" w:hanging="709"/>
        <w:jc w:val="both"/>
        <w:rPr>
          <w:rFonts w:ascii="Verdana" w:hAnsi="Verdana" w:cs="Arial"/>
          <w:sz w:val="20"/>
          <w:szCs w:val="20"/>
        </w:rPr>
      </w:pPr>
    </w:p>
    <w:p w14:paraId="05564E0C" w14:textId="1406EC47"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C3</w:t>
      </w:r>
      <w:r>
        <w:tab/>
      </w:r>
      <w:r w:rsidRPr="15ADAA4D">
        <w:rPr>
          <w:rFonts w:ascii="Verdana" w:hAnsi="Verdana" w:cs="Arial"/>
          <w:sz w:val="20"/>
          <w:szCs w:val="20"/>
        </w:rPr>
        <w:t>Each organisation will have an annual plan which sets out how it will operate to support achievement of these outcomes</w:t>
      </w:r>
      <w:r w:rsidR="0B27F3D6" w:rsidRPr="15ADAA4D">
        <w:rPr>
          <w:rFonts w:ascii="Verdana" w:hAnsi="Verdana" w:cs="Arial"/>
          <w:sz w:val="20"/>
          <w:szCs w:val="20"/>
        </w:rPr>
        <w:t>.</w:t>
      </w:r>
    </w:p>
    <w:p w14:paraId="5AFCC713" w14:textId="6D1A8425" w:rsidR="000606D7" w:rsidRDefault="000606D7" w:rsidP="000606D7">
      <w:pPr>
        <w:spacing w:after="0" w:line="240" w:lineRule="auto"/>
        <w:ind w:left="1418" w:hanging="709"/>
        <w:jc w:val="both"/>
        <w:rPr>
          <w:rFonts w:ascii="Verdana" w:hAnsi="Verdana" w:cs="Arial"/>
          <w:sz w:val="20"/>
          <w:szCs w:val="20"/>
        </w:rPr>
      </w:pPr>
    </w:p>
    <w:p w14:paraId="2E6DFDE5" w14:textId="6A3EF5AF" w:rsidR="000606D7"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C4</w:t>
      </w:r>
      <w:r>
        <w:tab/>
      </w:r>
      <w:r w:rsidRPr="15ADAA4D">
        <w:rPr>
          <w:rFonts w:ascii="Verdana" w:hAnsi="Verdana" w:cs="Arial"/>
          <w:sz w:val="20"/>
          <w:szCs w:val="20"/>
        </w:rPr>
        <w:t xml:space="preserve">Collaboration agreements will set out those areas of business to be undertaken jointly with other forces, local policing bodies and other emergency services, whether it be to reduce cost, increase capability and/or increase resilience </w:t>
      </w:r>
      <w:r w:rsidR="3DA81FFC" w:rsidRPr="15ADAA4D">
        <w:rPr>
          <w:rFonts w:ascii="Verdana" w:hAnsi="Verdana" w:cs="Arial"/>
          <w:sz w:val="20"/>
          <w:szCs w:val="20"/>
        </w:rPr>
        <w:t>to</w:t>
      </w:r>
      <w:r w:rsidRPr="15ADAA4D">
        <w:rPr>
          <w:rFonts w:ascii="Verdana" w:hAnsi="Verdana" w:cs="Arial"/>
          <w:sz w:val="20"/>
          <w:szCs w:val="20"/>
        </w:rPr>
        <w:t xml:space="preserve"> protect local people</w:t>
      </w:r>
      <w:r w:rsidR="689CEA56" w:rsidRPr="15ADAA4D">
        <w:rPr>
          <w:rFonts w:ascii="Verdana" w:hAnsi="Verdana" w:cs="Arial"/>
          <w:sz w:val="20"/>
          <w:szCs w:val="20"/>
        </w:rPr>
        <w:t>.</w:t>
      </w:r>
    </w:p>
    <w:p w14:paraId="4CB1F370" w14:textId="77777777" w:rsidR="000606D7" w:rsidRPr="00B42563" w:rsidRDefault="000606D7" w:rsidP="000606D7">
      <w:pPr>
        <w:spacing w:after="0" w:line="240" w:lineRule="auto"/>
        <w:ind w:left="1418" w:hanging="709"/>
        <w:jc w:val="both"/>
        <w:rPr>
          <w:rFonts w:ascii="Verdana" w:hAnsi="Verdana" w:cs="Arial"/>
          <w:sz w:val="20"/>
          <w:szCs w:val="20"/>
        </w:rPr>
      </w:pPr>
    </w:p>
    <w:p w14:paraId="61D4E0D5" w14:textId="7FF84D82" w:rsidR="000606D7" w:rsidRPr="00B42563"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C5</w:t>
      </w:r>
      <w:r>
        <w:tab/>
      </w:r>
      <w:r w:rsidRPr="15ADAA4D">
        <w:rPr>
          <w:rFonts w:ascii="Verdana" w:hAnsi="Verdana" w:cs="Arial"/>
          <w:sz w:val="20"/>
          <w:szCs w:val="20"/>
        </w:rPr>
        <w:t xml:space="preserve">A financial strategy will be developed jointly by the </w:t>
      </w:r>
      <w:r w:rsidR="004C504F" w:rsidRPr="15ADAA4D">
        <w:rPr>
          <w:rFonts w:ascii="Verdana" w:hAnsi="Verdana" w:cs="Arial"/>
          <w:sz w:val="20"/>
          <w:szCs w:val="20"/>
        </w:rPr>
        <w:t xml:space="preserve">CFO </w:t>
      </w:r>
      <w:r w:rsidRPr="15ADAA4D">
        <w:rPr>
          <w:rFonts w:ascii="Verdana" w:hAnsi="Verdana" w:cs="Arial"/>
          <w:sz w:val="20"/>
          <w:szCs w:val="20"/>
        </w:rPr>
        <w:t xml:space="preserve">and </w:t>
      </w:r>
      <w:r w:rsidR="004C504F" w:rsidRPr="15ADAA4D">
        <w:rPr>
          <w:rFonts w:ascii="Verdana" w:hAnsi="Verdana" w:cs="Arial"/>
          <w:sz w:val="20"/>
          <w:szCs w:val="20"/>
        </w:rPr>
        <w:t>Director of Finance</w:t>
      </w:r>
      <w:r w:rsidR="00DF1995" w:rsidRPr="15ADAA4D">
        <w:rPr>
          <w:rFonts w:ascii="Verdana" w:hAnsi="Verdana" w:cs="Arial"/>
          <w:sz w:val="20"/>
          <w:szCs w:val="20"/>
        </w:rPr>
        <w:t xml:space="preserve"> for approval and adoption by the PCC and Chief Constable</w:t>
      </w:r>
      <w:r w:rsidRPr="15ADAA4D">
        <w:rPr>
          <w:rFonts w:ascii="Verdana" w:hAnsi="Verdana" w:cs="Arial"/>
          <w:sz w:val="20"/>
          <w:szCs w:val="20"/>
        </w:rPr>
        <w:t>. This will be reviewed and refreshed at least annually to ensure delivery of the corporate aims and objectives. Detailed arrangements for financial management will be set out in financial regulations</w:t>
      </w:r>
      <w:r w:rsidR="4FAF3D49" w:rsidRPr="15ADAA4D">
        <w:rPr>
          <w:rFonts w:ascii="Verdana" w:hAnsi="Verdana" w:cs="Arial"/>
          <w:sz w:val="20"/>
          <w:szCs w:val="20"/>
        </w:rPr>
        <w:t>.</w:t>
      </w:r>
    </w:p>
    <w:p w14:paraId="3EC240B8" w14:textId="77777777" w:rsidR="000606D7" w:rsidRPr="00B42563" w:rsidRDefault="000606D7" w:rsidP="000606D7">
      <w:pPr>
        <w:spacing w:after="0" w:line="240" w:lineRule="auto"/>
        <w:ind w:left="1418" w:hanging="709"/>
        <w:jc w:val="both"/>
        <w:rPr>
          <w:rFonts w:ascii="Verdana" w:hAnsi="Verdana" w:cs="Arial"/>
          <w:sz w:val="20"/>
          <w:szCs w:val="20"/>
        </w:rPr>
      </w:pPr>
    </w:p>
    <w:p w14:paraId="3D39978E" w14:textId="34FC57C3" w:rsidR="000606D7" w:rsidRPr="002137CC"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C6</w:t>
      </w:r>
      <w:r>
        <w:tab/>
      </w:r>
      <w:r w:rsidRPr="15ADAA4D">
        <w:rPr>
          <w:rFonts w:ascii="Verdana" w:hAnsi="Verdana" w:cs="Arial"/>
          <w:sz w:val="20"/>
          <w:szCs w:val="20"/>
        </w:rPr>
        <w:t xml:space="preserve">The PCC is required to publish an annual report in relation to monitoring </w:t>
      </w:r>
      <w:r w:rsidR="00393E99" w:rsidRPr="15ADAA4D">
        <w:rPr>
          <w:rFonts w:ascii="Verdana" w:hAnsi="Verdana" w:cs="Arial"/>
          <w:sz w:val="20"/>
          <w:szCs w:val="20"/>
        </w:rPr>
        <w:t xml:space="preserve">his </w:t>
      </w:r>
      <w:r w:rsidRPr="15ADAA4D">
        <w:rPr>
          <w:rFonts w:ascii="Verdana" w:hAnsi="Verdana" w:cs="Arial"/>
          <w:sz w:val="20"/>
          <w:szCs w:val="20"/>
        </w:rPr>
        <w:t xml:space="preserve">own performance and that of the Chief Constable </w:t>
      </w:r>
      <w:r w:rsidRPr="15ADAA4D">
        <w:rPr>
          <w:rFonts w:ascii="Verdana" w:hAnsi="Verdana"/>
          <w:sz w:val="20"/>
          <w:szCs w:val="20"/>
        </w:rPr>
        <w:t>and Force</w:t>
      </w:r>
      <w:r w:rsidR="183C6700" w:rsidRPr="15ADAA4D">
        <w:rPr>
          <w:rFonts w:ascii="Verdana" w:hAnsi="Verdana"/>
          <w:sz w:val="20"/>
          <w:szCs w:val="20"/>
        </w:rPr>
        <w:t>.</w:t>
      </w:r>
    </w:p>
    <w:p w14:paraId="6577EBB7" w14:textId="24BD4FB0" w:rsidR="000606D7" w:rsidRDefault="000606D7" w:rsidP="000606D7">
      <w:pPr>
        <w:spacing w:after="0" w:line="240" w:lineRule="auto"/>
        <w:ind w:left="1418" w:hanging="709"/>
        <w:jc w:val="both"/>
        <w:rPr>
          <w:rFonts w:ascii="Verdana" w:hAnsi="Verdana" w:cs="Arial"/>
          <w:sz w:val="20"/>
          <w:szCs w:val="20"/>
        </w:rPr>
      </w:pPr>
    </w:p>
    <w:p w14:paraId="7D62F9D6" w14:textId="15FCD15C" w:rsidR="00C026E5"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C7</w:t>
      </w:r>
      <w:r>
        <w:tab/>
      </w:r>
      <w:r w:rsidRPr="15ADAA4D">
        <w:rPr>
          <w:rFonts w:ascii="Verdana" w:hAnsi="Verdana" w:cs="Arial"/>
          <w:sz w:val="20"/>
          <w:szCs w:val="20"/>
        </w:rPr>
        <w:t xml:space="preserve">A commissioning and award of grants framework will be developed </w:t>
      </w:r>
      <w:r w:rsidR="00393E99" w:rsidRPr="15ADAA4D">
        <w:rPr>
          <w:rFonts w:ascii="Verdana" w:hAnsi="Verdana" w:cs="Arial"/>
          <w:sz w:val="20"/>
          <w:szCs w:val="20"/>
        </w:rPr>
        <w:t xml:space="preserve">and maintained </w:t>
      </w:r>
      <w:r w:rsidRPr="15ADAA4D">
        <w:rPr>
          <w:rFonts w:ascii="Verdana" w:hAnsi="Verdana" w:cs="Arial"/>
          <w:sz w:val="20"/>
          <w:szCs w:val="20"/>
        </w:rPr>
        <w:t>by the PCC, which will incorporate commissioning intentions and priorities</w:t>
      </w:r>
      <w:r w:rsidR="76ECEA64" w:rsidRPr="15ADAA4D">
        <w:rPr>
          <w:rFonts w:ascii="Verdana" w:hAnsi="Verdana" w:cs="Arial"/>
          <w:sz w:val="20"/>
          <w:szCs w:val="20"/>
        </w:rPr>
        <w:t>.</w:t>
      </w:r>
    </w:p>
    <w:p w14:paraId="59177483" w14:textId="6BA30665" w:rsidR="00687402" w:rsidRDefault="00687402" w:rsidP="000606D7">
      <w:pPr>
        <w:spacing w:after="0" w:line="240" w:lineRule="auto"/>
        <w:ind w:left="1418" w:hanging="709"/>
        <w:jc w:val="both"/>
        <w:rPr>
          <w:rFonts w:ascii="Verdana" w:hAnsi="Verdana" w:cs="Arial"/>
          <w:sz w:val="20"/>
          <w:szCs w:val="20"/>
        </w:rPr>
      </w:pPr>
    </w:p>
    <w:p w14:paraId="7FD233B2" w14:textId="5A6CA85D" w:rsidR="00687402" w:rsidRPr="00B42563" w:rsidRDefault="00687402" w:rsidP="000606D7">
      <w:pPr>
        <w:spacing w:after="0" w:line="240" w:lineRule="auto"/>
        <w:ind w:left="1418" w:hanging="709"/>
        <w:jc w:val="both"/>
        <w:rPr>
          <w:rFonts w:ascii="Verdana" w:hAnsi="Verdana" w:cs="Arial"/>
          <w:sz w:val="20"/>
          <w:szCs w:val="20"/>
        </w:rPr>
      </w:pPr>
    </w:p>
    <w:p w14:paraId="72F372DC" w14:textId="72DF479E" w:rsidR="00D00D3F" w:rsidRDefault="000606D7" w:rsidP="00761456">
      <w:pPr>
        <w:spacing w:after="0"/>
        <w:ind w:left="720"/>
        <w:jc w:val="both"/>
        <w:rPr>
          <w:rFonts w:ascii="Verdana" w:hAnsi="Verdana" w:cs="Arial"/>
          <w:sz w:val="20"/>
          <w:szCs w:val="20"/>
          <w:u w:val="single"/>
        </w:rPr>
      </w:pPr>
      <w:r w:rsidRPr="10796737">
        <w:rPr>
          <w:rFonts w:ascii="Verdana" w:hAnsi="Verdana" w:cs="Arial"/>
          <w:sz w:val="20"/>
          <w:szCs w:val="20"/>
          <w:u w:val="single"/>
        </w:rPr>
        <w:lastRenderedPageBreak/>
        <w:t>BEHAVIOURS AND OUTCOMES THAT DEMONSTRATE GOOD GOVERNANCE IN PRACTICE</w:t>
      </w:r>
    </w:p>
    <w:p w14:paraId="1CB8EBF9" w14:textId="5EFC288A" w:rsidR="00761456" w:rsidRDefault="00761456" w:rsidP="00761456">
      <w:pPr>
        <w:spacing w:after="0"/>
        <w:ind w:left="720"/>
        <w:jc w:val="both"/>
        <w:rPr>
          <w:rFonts w:ascii="Verdana" w:hAnsi="Verdana" w:cs="Arial"/>
          <w:sz w:val="20"/>
          <w:szCs w:val="20"/>
        </w:rPr>
      </w:pPr>
    </w:p>
    <w:p w14:paraId="008A6234" w14:textId="77777777" w:rsidR="000606D7" w:rsidRPr="00A61B17" w:rsidRDefault="000606D7" w:rsidP="00687402">
      <w:pPr>
        <w:spacing w:after="0"/>
        <w:ind w:left="1407" w:firstLine="11"/>
        <w:rPr>
          <w:rFonts w:ascii="Verdana" w:hAnsi="Verdana" w:cs="Arial"/>
          <w:b/>
          <w:bCs/>
          <w:iCs/>
          <w:sz w:val="20"/>
          <w:szCs w:val="20"/>
        </w:rPr>
      </w:pPr>
      <w:r w:rsidRPr="00A61B17">
        <w:rPr>
          <w:rFonts w:ascii="Verdana" w:hAnsi="Verdana" w:cs="Arial"/>
          <w:b/>
          <w:bCs/>
          <w:iCs/>
          <w:sz w:val="20"/>
          <w:szCs w:val="20"/>
        </w:rPr>
        <w:t>Defining outcomes</w:t>
      </w:r>
    </w:p>
    <w:p w14:paraId="57E6172B" w14:textId="77777777" w:rsidR="000606D7" w:rsidRPr="00B83928" w:rsidRDefault="000606D7" w:rsidP="000606D7">
      <w:pPr>
        <w:spacing w:after="0" w:line="240" w:lineRule="auto"/>
        <w:ind w:left="540"/>
        <w:jc w:val="both"/>
        <w:rPr>
          <w:rFonts w:ascii="Verdana" w:hAnsi="Verdana" w:cs="Arial"/>
          <w:sz w:val="20"/>
          <w:szCs w:val="20"/>
        </w:rPr>
      </w:pPr>
    </w:p>
    <w:p w14:paraId="3113A1E4" w14:textId="61ECA740" w:rsidR="000606D7" w:rsidRPr="00A61B1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C8</w:t>
      </w:r>
      <w:r>
        <w:tab/>
      </w:r>
      <w:r w:rsidRPr="15ADAA4D">
        <w:rPr>
          <w:rFonts w:ascii="Verdana" w:hAnsi="Verdana" w:cs="Arial"/>
          <w:sz w:val="20"/>
          <w:szCs w:val="20"/>
        </w:rPr>
        <w:t>Having a clear vision – an agreed formal statement of the organisation’s purpose and intended outcomes containing appropriate performance indicators which provide the basis for the organisation’s overall strategy, planning and other decisions</w:t>
      </w:r>
      <w:r w:rsidR="291F4BA0" w:rsidRPr="15ADAA4D">
        <w:rPr>
          <w:rFonts w:ascii="Verdana" w:hAnsi="Verdana" w:cs="Arial"/>
          <w:sz w:val="20"/>
          <w:szCs w:val="20"/>
        </w:rPr>
        <w:t>.</w:t>
      </w:r>
    </w:p>
    <w:p w14:paraId="593681E4" w14:textId="77777777" w:rsidR="000606D7" w:rsidRPr="00A61B17" w:rsidRDefault="000606D7" w:rsidP="000606D7">
      <w:pPr>
        <w:spacing w:after="0" w:line="240" w:lineRule="auto"/>
        <w:ind w:left="1418" w:hanging="709"/>
        <w:jc w:val="both"/>
        <w:rPr>
          <w:rFonts w:ascii="Verdana" w:hAnsi="Verdana" w:cs="Arial"/>
          <w:sz w:val="20"/>
          <w:szCs w:val="20"/>
        </w:rPr>
      </w:pPr>
    </w:p>
    <w:p w14:paraId="1B21EE68" w14:textId="46329813"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C9</w:t>
      </w:r>
      <w:r>
        <w:tab/>
      </w:r>
      <w:r w:rsidRPr="15ADAA4D">
        <w:rPr>
          <w:rFonts w:ascii="Verdana" w:hAnsi="Verdana" w:cs="Arial"/>
          <w:sz w:val="20"/>
          <w:szCs w:val="20"/>
        </w:rPr>
        <w:t>Specifying the intended impact on, or changes for stakeholders, including individual citizens and service users</w:t>
      </w:r>
      <w:r w:rsidR="70E0FCD2" w:rsidRPr="15ADAA4D">
        <w:rPr>
          <w:rFonts w:ascii="Verdana" w:hAnsi="Verdana" w:cs="Arial"/>
          <w:sz w:val="20"/>
          <w:szCs w:val="20"/>
        </w:rPr>
        <w:t>.</w:t>
      </w:r>
    </w:p>
    <w:p w14:paraId="7FC3D8CE" w14:textId="77777777" w:rsidR="000606D7" w:rsidRDefault="000606D7" w:rsidP="000606D7">
      <w:pPr>
        <w:spacing w:after="0" w:line="240" w:lineRule="auto"/>
        <w:ind w:left="1418" w:hanging="709"/>
        <w:jc w:val="both"/>
        <w:rPr>
          <w:rFonts w:ascii="Verdana" w:hAnsi="Verdana" w:cs="Arial"/>
          <w:sz w:val="20"/>
          <w:szCs w:val="20"/>
        </w:rPr>
      </w:pPr>
    </w:p>
    <w:p w14:paraId="17614C8D" w14:textId="77777777" w:rsidR="000606D7" w:rsidRPr="002F2051"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C10</w:t>
      </w:r>
      <w:r>
        <w:rPr>
          <w:rFonts w:ascii="Verdana" w:hAnsi="Verdana" w:cs="Arial"/>
          <w:sz w:val="20"/>
          <w:szCs w:val="20"/>
        </w:rPr>
        <w:tab/>
      </w:r>
      <w:r w:rsidRPr="002F2051">
        <w:rPr>
          <w:rFonts w:ascii="Verdana" w:hAnsi="Verdana" w:cs="Arial"/>
          <w:sz w:val="20"/>
          <w:szCs w:val="20"/>
        </w:rPr>
        <w:t>Delivering defined outcomes on a sustainable basis within the resources that will be available</w:t>
      </w:r>
      <w:r>
        <w:rPr>
          <w:rFonts w:ascii="Verdana" w:hAnsi="Verdana" w:cs="Arial"/>
          <w:sz w:val="20"/>
          <w:szCs w:val="20"/>
        </w:rPr>
        <w:t xml:space="preserve"> </w:t>
      </w:r>
      <w:r w:rsidRPr="002F2051">
        <w:rPr>
          <w:rFonts w:ascii="Verdana" w:hAnsi="Verdana" w:cs="Arial"/>
          <w:sz w:val="20"/>
          <w:szCs w:val="20"/>
        </w:rPr>
        <w:t>while recognising that changing demands will place additional pressure on fin</w:t>
      </w:r>
      <w:r>
        <w:rPr>
          <w:rFonts w:ascii="Verdana" w:hAnsi="Verdana" w:cs="Arial"/>
          <w:sz w:val="20"/>
          <w:szCs w:val="20"/>
        </w:rPr>
        <w:t xml:space="preserve">ite </w:t>
      </w:r>
      <w:r w:rsidRPr="002F2051">
        <w:rPr>
          <w:rFonts w:ascii="Verdana" w:hAnsi="Verdana" w:cs="Arial"/>
          <w:sz w:val="20"/>
          <w:szCs w:val="20"/>
        </w:rPr>
        <w:t>resources</w:t>
      </w:r>
      <w:r>
        <w:rPr>
          <w:rFonts w:ascii="Verdana" w:hAnsi="Verdana" w:cs="Arial"/>
          <w:sz w:val="20"/>
          <w:szCs w:val="20"/>
        </w:rPr>
        <w:t>.</w:t>
      </w:r>
      <w:r w:rsidRPr="002F2051">
        <w:rPr>
          <w:rFonts w:ascii="Verdana" w:hAnsi="Verdana" w:cs="Arial"/>
          <w:sz w:val="20"/>
          <w:szCs w:val="20"/>
        </w:rPr>
        <w:t xml:space="preserve"> </w:t>
      </w:r>
    </w:p>
    <w:p w14:paraId="0AC27E7D" w14:textId="77777777" w:rsidR="000606D7" w:rsidRPr="00A61B17" w:rsidRDefault="000606D7" w:rsidP="000606D7">
      <w:pPr>
        <w:spacing w:after="0" w:line="240" w:lineRule="auto"/>
        <w:ind w:left="1418" w:hanging="709"/>
        <w:jc w:val="both"/>
        <w:rPr>
          <w:rFonts w:ascii="Verdana" w:hAnsi="Verdana" w:cs="Arial"/>
          <w:sz w:val="20"/>
          <w:szCs w:val="20"/>
        </w:rPr>
      </w:pPr>
    </w:p>
    <w:p w14:paraId="627B3CE7" w14:textId="3C1C24AD" w:rsidR="000606D7" w:rsidRPr="00A61B1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C11</w:t>
      </w:r>
      <w:r>
        <w:tab/>
      </w:r>
      <w:r w:rsidRPr="15ADAA4D">
        <w:rPr>
          <w:rFonts w:ascii="Verdana" w:hAnsi="Verdana" w:cs="Arial"/>
          <w:sz w:val="20"/>
          <w:szCs w:val="20"/>
        </w:rPr>
        <w:t>Identifying and managing risks to the achievement of outcomes as part of delivering goods and services</w:t>
      </w:r>
      <w:r w:rsidR="561BA844" w:rsidRPr="15ADAA4D">
        <w:rPr>
          <w:rFonts w:ascii="Verdana" w:hAnsi="Verdana" w:cs="Arial"/>
          <w:sz w:val="20"/>
          <w:szCs w:val="20"/>
        </w:rPr>
        <w:t>.</w:t>
      </w:r>
    </w:p>
    <w:p w14:paraId="2CDC4C4D" w14:textId="77777777" w:rsidR="000606D7" w:rsidRPr="00A61B17" w:rsidRDefault="000606D7" w:rsidP="000606D7">
      <w:pPr>
        <w:spacing w:after="0" w:line="240" w:lineRule="auto"/>
        <w:ind w:left="1418" w:hanging="709"/>
        <w:jc w:val="both"/>
        <w:rPr>
          <w:rFonts w:ascii="Verdana" w:hAnsi="Verdana" w:cs="Arial"/>
          <w:sz w:val="20"/>
          <w:szCs w:val="20"/>
        </w:rPr>
      </w:pPr>
    </w:p>
    <w:p w14:paraId="1A67EC68" w14:textId="77932A31" w:rsidR="000606D7" w:rsidRPr="00A61B17" w:rsidRDefault="4A9DF3B2" w:rsidP="000606D7">
      <w:pPr>
        <w:spacing w:after="0" w:line="240" w:lineRule="auto"/>
        <w:ind w:left="1418" w:hanging="709"/>
        <w:jc w:val="both"/>
        <w:rPr>
          <w:rFonts w:ascii="Verdana" w:hAnsi="Verdana" w:cs="Arial"/>
          <w:sz w:val="20"/>
          <w:szCs w:val="20"/>
        </w:rPr>
      </w:pPr>
      <w:r w:rsidRPr="0A4890DA">
        <w:rPr>
          <w:rFonts w:ascii="Verdana" w:hAnsi="Verdana" w:cs="Arial"/>
          <w:sz w:val="20"/>
          <w:szCs w:val="20"/>
        </w:rPr>
        <w:t>C12</w:t>
      </w:r>
      <w:r w:rsidR="000606D7">
        <w:tab/>
      </w:r>
      <w:r w:rsidRPr="0A4890DA">
        <w:rPr>
          <w:rFonts w:ascii="Verdana" w:hAnsi="Verdana" w:cs="Arial"/>
          <w:sz w:val="20"/>
          <w:szCs w:val="20"/>
        </w:rPr>
        <w:t xml:space="preserve">Managing expectations effectively </w:t>
      </w:r>
      <w:r w:rsidR="0BCB8D90" w:rsidRPr="0A4890DA">
        <w:rPr>
          <w:rFonts w:ascii="Verdana" w:hAnsi="Verdana" w:cs="Arial"/>
          <w:sz w:val="20"/>
          <w:szCs w:val="20"/>
        </w:rPr>
        <w:t>about</w:t>
      </w:r>
      <w:r w:rsidRPr="0A4890DA">
        <w:rPr>
          <w:rFonts w:ascii="Verdana" w:hAnsi="Verdana" w:cs="Arial"/>
          <w:sz w:val="20"/>
          <w:szCs w:val="20"/>
        </w:rPr>
        <w:t xml:space="preserve"> determining priorities and making the best use of the resources available</w:t>
      </w:r>
    </w:p>
    <w:p w14:paraId="1FE521BB" w14:textId="77777777" w:rsidR="000606D7" w:rsidRDefault="000606D7" w:rsidP="000606D7">
      <w:pPr>
        <w:spacing w:after="0" w:line="240" w:lineRule="auto"/>
        <w:ind w:left="540"/>
        <w:jc w:val="both"/>
        <w:rPr>
          <w:rFonts w:ascii="Verdana" w:hAnsi="Verdana" w:cs="Arial"/>
          <w:sz w:val="20"/>
          <w:szCs w:val="20"/>
        </w:rPr>
      </w:pPr>
    </w:p>
    <w:p w14:paraId="344BD581" w14:textId="77777777" w:rsidR="000606D7" w:rsidRPr="00A61B17" w:rsidRDefault="000606D7" w:rsidP="00687402">
      <w:pPr>
        <w:spacing w:after="0"/>
        <w:ind w:left="1407" w:firstLine="11"/>
        <w:rPr>
          <w:rFonts w:ascii="Verdana" w:hAnsi="Verdana" w:cs="Arial"/>
          <w:b/>
          <w:bCs/>
          <w:iCs/>
          <w:sz w:val="20"/>
          <w:szCs w:val="20"/>
        </w:rPr>
      </w:pPr>
      <w:r w:rsidRPr="00A61B17">
        <w:rPr>
          <w:rFonts w:ascii="Verdana" w:hAnsi="Verdana" w:cs="Arial"/>
          <w:b/>
          <w:bCs/>
          <w:iCs/>
          <w:sz w:val="20"/>
          <w:szCs w:val="20"/>
        </w:rPr>
        <w:t xml:space="preserve">Sustainable </w:t>
      </w:r>
      <w:r>
        <w:rPr>
          <w:rFonts w:ascii="Verdana" w:hAnsi="Verdana" w:cs="Arial"/>
          <w:b/>
          <w:bCs/>
          <w:iCs/>
          <w:sz w:val="20"/>
          <w:szCs w:val="20"/>
        </w:rPr>
        <w:t xml:space="preserve">service and </w:t>
      </w:r>
      <w:r w:rsidRPr="00A61B17">
        <w:rPr>
          <w:rFonts w:ascii="Verdana" w:hAnsi="Verdana" w:cs="Arial"/>
          <w:b/>
          <w:bCs/>
          <w:iCs/>
          <w:sz w:val="20"/>
          <w:szCs w:val="20"/>
        </w:rPr>
        <w:t>economic benefits</w:t>
      </w:r>
    </w:p>
    <w:p w14:paraId="5C4A9625" w14:textId="77777777" w:rsidR="000606D7" w:rsidRDefault="000606D7" w:rsidP="000606D7">
      <w:pPr>
        <w:spacing w:after="0" w:line="240" w:lineRule="auto"/>
        <w:ind w:left="1440"/>
        <w:jc w:val="both"/>
        <w:rPr>
          <w:rFonts w:ascii="Verdana" w:hAnsi="Verdana" w:cs="Arial"/>
          <w:sz w:val="20"/>
          <w:szCs w:val="20"/>
        </w:rPr>
      </w:pPr>
    </w:p>
    <w:p w14:paraId="346EF2F1" w14:textId="5BAAB306" w:rsidR="000606D7" w:rsidRPr="00A61B1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C13</w:t>
      </w:r>
      <w:r>
        <w:tab/>
      </w:r>
      <w:r w:rsidRPr="15ADAA4D">
        <w:rPr>
          <w:rFonts w:ascii="Verdana" w:hAnsi="Verdana" w:cs="Arial"/>
          <w:sz w:val="20"/>
          <w:szCs w:val="20"/>
        </w:rPr>
        <w:t>Considering and balancing the combined service and economic impact of policies and plans when taking decisions</w:t>
      </w:r>
      <w:r w:rsidR="30258D3D" w:rsidRPr="15ADAA4D">
        <w:rPr>
          <w:rFonts w:ascii="Verdana" w:hAnsi="Verdana" w:cs="Arial"/>
          <w:sz w:val="20"/>
          <w:szCs w:val="20"/>
        </w:rPr>
        <w:t>.</w:t>
      </w:r>
    </w:p>
    <w:p w14:paraId="1F6AD7CD" w14:textId="77777777" w:rsidR="000606D7" w:rsidRPr="00A61B17" w:rsidRDefault="000606D7" w:rsidP="000606D7">
      <w:pPr>
        <w:spacing w:after="0" w:line="240" w:lineRule="auto"/>
        <w:ind w:left="1418" w:hanging="709"/>
        <w:jc w:val="both"/>
        <w:rPr>
          <w:rFonts w:ascii="Verdana" w:hAnsi="Verdana" w:cs="Arial"/>
          <w:sz w:val="20"/>
          <w:szCs w:val="20"/>
        </w:rPr>
      </w:pPr>
    </w:p>
    <w:p w14:paraId="60E59B8D" w14:textId="4BD62826" w:rsidR="000606D7" w:rsidRPr="00A61B17" w:rsidRDefault="4A9DF3B2" w:rsidP="000606D7">
      <w:pPr>
        <w:spacing w:after="0" w:line="240" w:lineRule="auto"/>
        <w:ind w:left="1418" w:hanging="709"/>
        <w:jc w:val="both"/>
        <w:rPr>
          <w:rFonts w:ascii="Verdana" w:hAnsi="Verdana" w:cs="Arial"/>
          <w:sz w:val="20"/>
          <w:szCs w:val="20"/>
        </w:rPr>
      </w:pPr>
      <w:r w:rsidRPr="5FF52C6D">
        <w:rPr>
          <w:rFonts w:ascii="Verdana" w:hAnsi="Verdana" w:cs="Arial"/>
          <w:sz w:val="20"/>
          <w:szCs w:val="20"/>
        </w:rPr>
        <w:t>C14</w:t>
      </w:r>
      <w:r>
        <w:tab/>
      </w:r>
      <w:r w:rsidRPr="5FF52C6D">
        <w:rPr>
          <w:rFonts w:ascii="Verdana" w:hAnsi="Verdana" w:cs="Arial"/>
          <w:sz w:val="20"/>
          <w:szCs w:val="20"/>
        </w:rPr>
        <w:t xml:space="preserve">Taking a </w:t>
      </w:r>
      <w:r w:rsidR="2230B9E6" w:rsidRPr="5FF52C6D">
        <w:rPr>
          <w:rFonts w:ascii="Verdana" w:hAnsi="Verdana" w:cs="Arial"/>
          <w:sz w:val="20"/>
          <w:szCs w:val="20"/>
        </w:rPr>
        <w:t>longer-term</w:t>
      </w:r>
      <w:r w:rsidRPr="5FF52C6D">
        <w:rPr>
          <w:rFonts w:ascii="Verdana" w:hAnsi="Verdana" w:cs="Arial"/>
          <w:sz w:val="20"/>
          <w:szCs w:val="20"/>
        </w:rPr>
        <w:t xml:space="preserve"> view </w:t>
      </w:r>
      <w:r w:rsidR="48870BEE" w:rsidRPr="5FF52C6D">
        <w:rPr>
          <w:rFonts w:ascii="Verdana" w:hAnsi="Verdana" w:cs="Arial"/>
          <w:sz w:val="20"/>
          <w:szCs w:val="20"/>
        </w:rPr>
        <w:t>about</w:t>
      </w:r>
      <w:r w:rsidRPr="5FF52C6D">
        <w:rPr>
          <w:rFonts w:ascii="Verdana" w:hAnsi="Verdana" w:cs="Arial"/>
          <w:sz w:val="20"/>
          <w:szCs w:val="20"/>
        </w:rPr>
        <w:t xml:space="preserve"> decision making, taking account of risk and acting transparently where there are potential conflicts between the PCC and the </w:t>
      </w:r>
      <w:r w:rsidR="47638BF3" w:rsidRPr="5FF52C6D">
        <w:rPr>
          <w:rFonts w:ascii="Verdana" w:hAnsi="Verdana" w:cs="Arial"/>
          <w:sz w:val="20"/>
          <w:szCs w:val="20"/>
        </w:rPr>
        <w:t>Chief Constable’s</w:t>
      </w:r>
      <w:r w:rsidRPr="5FF52C6D">
        <w:rPr>
          <w:rFonts w:ascii="Verdana" w:hAnsi="Verdana" w:cs="Arial"/>
          <w:sz w:val="20"/>
          <w:szCs w:val="20"/>
        </w:rPr>
        <w:t xml:space="preserve"> intended outcomes and </w:t>
      </w:r>
      <w:r w:rsidR="56CD50CF" w:rsidRPr="5FF52C6D">
        <w:rPr>
          <w:rFonts w:ascii="Verdana" w:hAnsi="Verdana" w:cs="Arial"/>
          <w:sz w:val="20"/>
          <w:szCs w:val="20"/>
        </w:rPr>
        <w:t>short-term</w:t>
      </w:r>
      <w:r w:rsidRPr="5FF52C6D">
        <w:rPr>
          <w:rFonts w:ascii="Verdana" w:hAnsi="Verdana" w:cs="Arial"/>
          <w:sz w:val="20"/>
          <w:szCs w:val="20"/>
        </w:rPr>
        <w:t xml:space="preserve"> factors such as the political cycle or financial constraints</w:t>
      </w:r>
      <w:r w:rsidR="2A764411" w:rsidRPr="5FF52C6D">
        <w:rPr>
          <w:rFonts w:ascii="Verdana" w:hAnsi="Verdana" w:cs="Arial"/>
          <w:sz w:val="20"/>
          <w:szCs w:val="20"/>
        </w:rPr>
        <w:t>.</w:t>
      </w:r>
    </w:p>
    <w:p w14:paraId="638D6662" w14:textId="77777777" w:rsidR="000606D7" w:rsidRDefault="000606D7" w:rsidP="000606D7">
      <w:pPr>
        <w:spacing w:after="0" w:line="240" w:lineRule="auto"/>
        <w:ind w:left="540"/>
        <w:jc w:val="both"/>
        <w:rPr>
          <w:rFonts w:ascii="Verdana" w:hAnsi="Verdana" w:cs="Arial"/>
          <w:sz w:val="20"/>
          <w:szCs w:val="20"/>
        </w:rPr>
      </w:pPr>
    </w:p>
    <w:p w14:paraId="429DA899" w14:textId="77777777" w:rsidR="000606D7" w:rsidRDefault="000606D7" w:rsidP="000606D7">
      <w:pPr>
        <w:spacing w:after="0" w:line="240" w:lineRule="auto"/>
        <w:ind w:left="540"/>
        <w:jc w:val="both"/>
        <w:rPr>
          <w:rFonts w:ascii="Verdana" w:hAnsi="Verdana" w:cs="Arial"/>
          <w:sz w:val="20"/>
          <w:szCs w:val="20"/>
        </w:rPr>
      </w:pPr>
    </w:p>
    <w:p w14:paraId="3559DE1C" w14:textId="77777777" w:rsidR="000606D7" w:rsidRPr="00A61B17" w:rsidRDefault="000606D7" w:rsidP="000606D7">
      <w:pPr>
        <w:tabs>
          <w:tab w:val="num" w:pos="720"/>
        </w:tabs>
        <w:spacing w:after="0" w:line="240" w:lineRule="auto"/>
        <w:ind w:left="720" w:hanging="720"/>
        <w:jc w:val="both"/>
        <w:rPr>
          <w:rFonts w:ascii="Verdana" w:hAnsi="Verdana" w:cs="Arial"/>
          <w:b/>
          <w:bCs/>
          <w:iCs/>
          <w:sz w:val="20"/>
          <w:szCs w:val="20"/>
        </w:rPr>
      </w:pPr>
      <w:r>
        <w:rPr>
          <w:rFonts w:ascii="Verdana" w:hAnsi="Verdana" w:cs="Arial"/>
          <w:b/>
          <w:bCs/>
          <w:iCs/>
          <w:sz w:val="20"/>
          <w:szCs w:val="20"/>
        </w:rPr>
        <w:t>D</w:t>
      </w:r>
      <w:r>
        <w:rPr>
          <w:rFonts w:ascii="Verdana" w:hAnsi="Verdana" w:cs="Arial"/>
          <w:b/>
          <w:bCs/>
          <w:iCs/>
          <w:sz w:val="20"/>
          <w:szCs w:val="20"/>
        </w:rPr>
        <w:tab/>
        <w:t>D</w:t>
      </w:r>
      <w:r w:rsidRPr="00A61B17">
        <w:rPr>
          <w:rFonts w:ascii="Verdana" w:hAnsi="Verdana" w:cs="Arial"/>
          <w:b/>
          <w:bCs/>
          <w:iCs/>
          <w:sz w:val="20"/>
          <w:szCs w:val="20"/>
        </w:rPr>
        <w:t xml:space="preserve">ETERMINING THE </w:t>
      </w:r>
      <w:r>
        <w:rPr>
          <w:rFonts w:ascii="Verdana" w:hAnsi="Verdana" w:cs="Arial"/>
          <w:b/>
          <w:bCs/>
          <w:iCs/>
          <w:sz w:val="20"/>
          <w:szCs w:val="20"/>
        </w:rPr>
        <w:t xml:space="preserve">ACTIONS </w:t>
      </w:r>
      <w:r w:rsidRPr="00A61B17">
        <w:rPr>
          <w:rFonts w:ascii="Verdana" w:hAnsi="Verdana" w:cs="Arial"/>
          <w:b/>
          <w:bCs/>
          <w:iCs/>
          <w:sz w:val="20"/>
          <w:szCs w:val="20"/>
        </w:rPr>
        <w:t>NECESSARY TO ACHIEVE THE INTENDED OUTCOMES</w:t>
      </w:r>
    </w:p>
    <w:p w14:paraId="53AA9A8F" w14:textId="77777777" w:rsidR="000606D7" w:rsidRPr="00A61B17" w:rsidRDefault="000606D7" w:rsidP="000606D7">
      <w:pPr>
        <w:spacing w:after="0" w:line="240" w:lineRule="auto"/>
        <w:ind w:left="720"/>
        <w:jc w:val="both"/>
        <w:rPr>
          <w:rFonts w:ascii="Verdana" w:hAnsi="Verdana"/>
          <w:i/>
          <w:sz w:val="20"/>
          <w:szCs w:val="20"/>
        </w:rPr>
      </w:pPr>
    </w:p>
    <w:p w14:paraId="52F8373D" w14:textId="06DB31C0" w:rsidR="000606D7" w:rsidRPr="00A61B17" w:rsidRDefault="4A9DF3B2" w:rsidP="0A4890DA">
      <w:pPr>
        <w:numPr>
          <w:ilvl w:val="1"/>
          <w:numId w:val="10"/>
        </w:numPr>
        <w:spacing w:after="0" w:line="240" w:lineRule="auto"/>
        <w:jc w:val="both"/>
        <w:rPr>
          <w:rFonts w:ascii="Verdana" w:hAnsi="Verdana"/>
          <w:i/>
          <w:iCs/>
          <w:sz w:val="20"/>
          <w:szCs w:val="20"/>
        </w:rPr>
      </w:pPr>
      <w:r w:rsidRPr="0A4890DA">
        <w:rPr>
          <w:rFonts w:ascii="Verdana" w:hAnsi="Verdana"/>
          <w:i/>
          <w:iCs/>
          <w:sz w:val="20"/>
          <w:szCs w:val="20"/>
        </w:rPr>
        <w:t xml:space="preserve">Public bodies, including the Police, achieve their intended outcomes by providing a mixture of legal, regulatory and practical interventions. Determining the right mix of these courses of action is a critically important strategic choice that the Police </w:t>
      </w:r>
      <w:r w:rsidR="17182E53" w:rsidRPr="0A4890DA">
        <w:rPr>
          <w:rFonts w:ascii="Verdana" w:hAnsi="Verdana"/>
          <w:i/>
          <w:iCs/>
          <w:sz w:val="20"/>
          <w:szCs w:val="20"/>
        </w:rPr>
        <w:t xml:space="preserve">must </w:t>
      </w:r>
      <w:r w:rsidRPr="0A4890DA">
        <w:rPr>
          <w:rFonts w:ascii="Verdana" w:hAnsi="Verdana"/>
          <w:i/>
          <w:iCs/>
          <w:sz w:val="20"/>
          <w:szCs w:val="20"/>
        </w:rPr>
        <w:t xml:space="preserve">ensure intended outcomes are achieved. They need robust </w:t>
      </w:r>
      <w:r w:rsidR="28425955" w:rsidRPr="0A4890DA">
        <w:rPr>
          <w:rFonts w:ascii="Verdana" w:hAnsi="Verdana"/>
          <w:i/>
          <w:iCs/>
          <w:sz w:val="20"/>
          <w:szCs w:val="20"/>
        </w:rPr>
        <w:t>decision-making</w:t>
      </w:r>
      <w:r w:rsidRPr="0A4890DA">
        <w:rPr>
          <w:rFonts w:ascii="Verdana" w:hAnsi="Verdana"/>
          <w:i/>
          <w:iCs/>
          <w:sz w:val="20"/>
          <w:szCs w:val="20"/>
        </w:rPr>
        <w:t xml:space="preserve"> mechanisms to ensure that their defined outcomes can be achieved in a way that provides the best trade-off between the various types of resource inputs while still enabling effective and efficient operations. Decisions made need to be reviewed continually to ensure the achievement of intended outcomes.</w:t>
      </w:r>
    </w:p>
    <w:p w14:paraId="176C1074" w14:textId="77777777" w:rsidR="000606D7" w:rsidRPr="00A61B17" w:rsidRDefault="000606D7" w:rsidP="000606D7">
      <w:pPr>
        <w:spacing w:after="0" w:line="240" w:lineRule="auto"/>
        <w:ind w:left="720"/>
        <w:jc w:val="both"/>
        <w:rPr>
          <w:rFonts w:ascii="Verdana" w:hAnsi="Verdana"/>
          <w:i/>
          <w:sz w:val="20"/>
          <w:szCs w:val="20"/>
        </w:rPr>
      </w:pPr>
    </w:p>
    <w:p w14:paraId="27BFFE32" w14:textId="77777777" w:rsidR="000606D7" w:rsidRPr="00A61B17" w:rsidRDefault="000606D7" w:rsidP="000606D7">
      <w:pPr>
        <w:numPr>
          <w:ilvl w:val="1"/>
          <w:numId w:val="10"/>
        </w:numPr>
        <w:spacing w:after="0" w:line="240" w:lineRule="auto"/>
        <w:jc w:val="both"/>
        <w:rPr>
          <w:rFonts w:ascii="Verdana" w:hAnsi="Verdana"/>
          <w:i/>
          <w:sz w:val="20"/>
          <w:szCs w:val="20"/>
        </w:rPr>
      </w:pPr>
      <w:r w:rsidRPr="00A61B17">
        <w:rPr>
          <w:rFonts w:ascii="Verdana" w:hAnsi="Verdana"/>
          <w:i/>
          <w:sz w:val="20"/>
          <w:szCs w:val="20"/>
        </w:rPr>
        <w:t>Policy implementation usually involves choice about the approach, the objectives, the priorities and the costs and benefits. PCCs and Chief Constables must ensure that they have access to the appropriate skills and techniques.</w:t>
      </w:r>
    </w:p>
    <w:p w14:paraId="0B8785A8" w14:textId="77777777" w:rsidR="00553F40" w:rsidRDefault="00553F40" w:rsidP="000606D7">
      <w:pPr>
        <w:spacing w:after="0" w:line="240" w:lineRule="auto"/>
        <w:ind w:firstLine="709"/>
        <w:jc w:val="both"/>
        <w:rPr>
          <w:rFonts w:ascii="Verdana" w:hAnsi="Verdana"/>
          <w:sz w:val="20"/>
          <w:szCs w:val="20"/>
          <w:u w:val="single"/>
        </w:rPr>
      </w:pPr>
    </w:p>
    <w:p w14:paraId="691F2810" w14:textId="77777777" w:rsidR="000606D7" w:rsidRPr="006021A6" w:rsidRDefault="000606D7" w:rsidP="000606D7">
      <w:pPr>
        <w:spacing w:after="0" w:line="240" w:lineRule="auto"/>
        <w:ind w:firstLine="709"/>
        <w:jc w:val="both"/>
        <w:rPr>
          <w:rFonts w:ascii="Verdana" w:hAnsi="Verdana"/>
          <w:sz w:val="20"/>
          <w:szCs w:val="20"/>
          <w:u w:val="single"/>
        </w:rPr>
      </w:pPr>
      <w:r w:rsidRPr="006021A6">
        <w:rPr>
          <w:rFonts w:ascii="Verdana" w:hAnsi="Verdana"/>
          <w:sz w:val="20"/>
          <w:szCs w:val="20"/>
          <w:u w:val="single"/>
        </w:rPr>
        <w:t>THE CORPORATE PROCESSES WHICH UNDERPIN THIS COMMITMENT</w:t>
      </w:r>
    </w:p>
    <w:p w14:paraId="6B50EA31" w14:textId="77777777" w:rsidR="000606D7" w:rsidRDefault="000606D7" w:rsidP="000606D7">
      <w:pPr>
        <w:spacing w:after="0" w:line="240" w:lineRule="auto"/>
        <w:ind w:left="540"/>
        <w:jc w:val="both"/>
        <w:rPr>
          <w:rFonts w:ascii="Verdana" w:hAnsi="Verdana" w:cs="Arial"/>
          <w:sz w:val="20"/>
          <w:szCs w:val="20"/>
        </w:rPr>
      </w:pPr>
    </w:p>
    <w:p w14:paraId="1A3547B9" w14:textId="0C0A53CC" w:rsidR="000606D7" w:rsidRPr="00A61B1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w:t>
      </w:r>
      <w:r>
        <w:tab/>
      </w:r>
      <w:r w:rsidRPr="15ADAA4D">
        <w:rPr>
          <w:rFonts w:ascii="Verdana" w:hAnsi="Verdana" w:cs="Arial"/>
          <w:sz w:val="20"/>
          <w:szCs w:val="20"/>
        </w:rPr>
        <w:t>The PCC and the Chief Constable will maintain a medium term financial strategy</w:t>
      </w:r>
      <w:r w:rsidR="00687402" w:rsidRPr="15ADAA4D">
        <w:rPr>
          <w:rFonts w:ascii="Verdana" w:hAnsi="Verdana" w:cs="Arial"/>
          <w:sz w:val="20"/>
          <w:szCs w:val="20"/>
        </w:rPr>
        <w:t>, updated annually,</w:t>
      </w:r>
      <w:r w:rsidRPr="15ADAA4D">
        <w:rPr>
          <w:rFonts w:ascii="Verdana" w:hAnsi="Verdana" w:cs="Arial"/>
          <w:sz w:val="20"/>
          <w:szCs w:val="20"/>
        </w:rPr>
        <w:t xml:space="preserve"> which will form the basis of the annual budgets, and provide a framework for evaluating future proposals</w:t>
      </w:r>
      <w:r w:rsidR="7FD19DE4" w:rsidRPr="15ADAA4D">
        <w:rPr>
          <w:rFonts w:ascii="Verdana" w:hAnsi="Verdana" w:cs="Arial"/>
          <w:sz w:val="20"/>
          <w:szCs w:val="20"/>
        </w:rPr>
        <w:t>.</w:t>
      </w:r>
    </w:p>
    <w:p w14:paraId="090D49AB" w14:textId="77777777" w:rsidR="000606D7" w:rsidRPr="00A61B17" w:rsidRDefault="000606D7" w:rsidP="000606D7">
      <w:pPr>
        <w:spacing w:after="0" w:line="240" w:lineRule="auto"/>
        <w:ind w:left="1418" w:hanging="709"/>
        <w:jc w:val="both"/>
        <w:rPr>
          <w:rFonts w:ascii="Verdana" w:hAnsi="Verdana" w:cs="Arial"/>
          <w:sz w:val="20"/>
          <w:szCs w:val="20"/>
        </w:rPr>
      </w:pPr>
    </w:p>
    <w:p w14:paraId="5DCFE735" w14:textId="61083616"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D2</w:t>
      </w:r>
      <w:r>
        <w:tab/>
      </w:r>
      <w:r w:rsidRPr="15ADAA4D">
        <w:rPr>
          <w:rFonts w:ascii="Verdana" w:hAnsi="Verdana" w:cs="Arial"/>
          <w:sz w:val="20"/>
          <w:szCs w:val="20"/>
        </w:rPr>
        <w:t xml:space="preserve">There will be a comprehensive process of analysis and evaluation of plans, which will normally include option appraisal, techniques for assessing the </w:t>
      </w:r>
      <w:r w:rsidRPr="15ADAA4D">
        <w:rPr>
          <w:rFonts w:ascii="Verdana" w:hAnsi="Verdana" w:cs="Arial"/>
          <w:sz w:val="20"/>
          <w:szCs w:val="20"/>
        </w:rPr>
        <w:lastRenderedPageBreak/>
        <w:t>impact of alternative approaches on the service’s outcomes, and benefits realisation</w:t>
      </w:r>
      <w:r w:rsidR="18F29489" w:rsidRPr="15ADAA4D">
        <w:rPr>
          <w:rFonts w:ascii="Verdana" w:hAnsi="Verdana" w:cs="Arial"/>
          <w:sz w:val="20"/>
          <w:szCs w:val="20"/>
        </w:rPr>
        <w:t>.</w:t>
      </w:r>
    </w:p>
    <w:p w14:paraId="0BE5BE0A" w14:textId="77777777" w:rsidR="000606D7" w:rsidRPr="00A61B17" w:rsidRDefault="000606D7" w:rsidP="000606D7">
      <w:pPr>
        <w:spacing w:after="0" w:line="240" w:lineRule="auto"/>
        <w:ind w:left="1418" w:hanging="709"/>
        <w:jc w:val="both"/>
        <w:rPr>
          <w:rFonts w:ascii="Verdana" w:hAnsi="Verdana" w:cs="Arial"/>
          <w:sz w:val="20"/>
          <w:szCs w:val="20"/>
        </w:rPr>
      </w:pPr>
    </w:p>
    <w:p w14:paraId="07B83AB0" w14:textId="388B4C3C" w:rsidR="000606D7" w:rsidRPr="00DA1802" w:rsidRDefault="2AA2B1FF" w:rsidP="000606D7">
      <w:pPr>
        <w:spacing w:after="0" w:line="240" w:lineRule="auto"/>
        <w:ind w:left="1418" w:hanging="709"/>
        <w:jc w:val="both"/>
        <w:rPr>
          <w:rFonts w:ascii="Verdana" w:hAnsi="Verdana" w:cs="Arial"/>
          <w:sz w:val="20"/>
          <w:szCs w:val="20"/>
        </w:rPr>
      </w:pPr>
      <w:r w:rsidRPr="45523A2B">
        <w:rPr>
          <w:rFonts w:ascii="Verdana" w:hAnsi="Verdana" w:cs="Arial"/>
          <w:sz w:val="20"/>
          <w:szCs w:val="20"/>
        </w:rPr>
        <w:t>D3</w:t>
      </w:r>
      <w:r w:rsidR="000606D7">
        <w:tab/>
      </w:r>
      <w:r w:rsidRPr="45523A2B">
        <w:rPr>
          <w:rFonts w:ascii="Verdana" w:hAnsi="Verdana" w:cs="Arial"/>
          <w:sz w:val="20"/>
          <w:szCs w:val="20"/>
        </w:rPr>
        <w:t xml:space="preserve">The PCC and Chief Constable will </w:t>
      </w:r>
      <w:r w:rsidR="6DE4B90F" w:rsidRPr="45523A2B">
        <w:rPr>
          <w:rFonts w:ascii="Verdana" w:hAnsi="Verdana" w:cs="Arial"/>
          <w:sz w:val="20"/>
          <w:szCs w:val="20"/>
        </w:rPr>
        <w:t xml:space="preserve">maintain a </w:t>
      </w:r>
      <w:r w:rsidRPr="45523A2B">
        <w:rPr>
          <w:rFonts w:ascii="Verdana" w:hAnsi="Verdana" w:cs="Arial"/>
          <w:sz w:val="20"/>
          <w:szCs w:val="20"/>
        </w:rPr>
        <w:t xml:space="preserve">value for money </w:t>
      </w:r>
      <w:r w:rsidR="7647E34F" w:rsidRPr="45523A2B">
        <w:rPr>
          <w:rFonts w:ascii="Verdana" w:hAnsi="Verdana" w:cs="Arial"/>
          <w:sz w:val="20"/>
          <w:szCs w:val="20"/>
        </w:rPr>
        <w:t xml:space="preserve">strategy, </w:t>
      </w:r>
      <w:r w:rsidRPr="45523A2B">
        <w:rPr>
          <w:rFonts w:ascii="Verdana" w:hAnsi="Verdana" w:cs="Arial"/>
          <w:sz w:val="20"/>
          <w:szCs w:val="20"/>
        </w:rPr>
        <w:t xml:space="preserve">and ensure that their agreed approach is reflected in </w:t>
      </w:r>
      <w:r w:rsidR="2C36FCD1" w:rsidRPr="45523A2B">
        <w:rPr>
          <w:rFonts w:ascii="Verdana" w:hAnsi="Verdana" w:cs="Arial"/>
          <w:sz w:val="20"/>
          <w:szCs w:val="20"/>
        </w:rPr>
        <w:t>financial arrangements</w:t>
      </w:r>
      <w:r w:rsidR="6D80286B" w:rsidRPr="45523A2B">
        <w:rPr>
          <w:rFonts w:ascii="Verdana" w:hAnsi="Verdana" w:cs="Arial"/>
          <w:sz w:val="20"/>
          <w:szCs w:val="20"/>
        </w:rPr>
        <w:t>.</w:t>
      </w:r>
    </w:p>
    <w:p w14:paraId="41B01621" w14:textId="77777777" w:rsidR="000606D7" w:rsidRDefault="000606D7" w:rsidP="000606D7">
      <w:pPr>
        <w:spacing w:after="0" w:line="240" w:lineRule="auto"/>
        <w:ind w:left="1418" w:hanging="709"/>
        <w:jc w:val="both"/>
        <w:rPr>
          <w:rFonts w:ascii="Verdana" w:hAnsi="Verdana" w:cs="Arial"/>
          <w:sz w:val="20"/>
          <w:szCs w:val="20"/>
        </w:rPr>
      </w:pPr>
    </w:p>
    <w:p w14:paraId="1B4DBF91" w14:textId="2A4DBBC0"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D4</w:t>
      </w:r>
      <w:r>
        <w:tab/>
      </w:r>
      <w:r w:rsidRPr="15ADAA4D">
        <w:rPr>
          <w:rFonts w:ascii="Verdana" w:hAnsi="Verdana" w:cs="Arial"/>
          <w:sz w:val="20"/>
          <w:szCs w:val="20"/>
        </w:rPr>
        <w:t>The Force will maintain appropriate workforce development and asset management plans</w:t>
      </w:r>
      <w:r w:rsidR="00EF7C0A" w:rsidRPr="15ADAA4D">
        <w:rPr>
          <w:rFonts w:ascii="Verdana" w:hAnsi="Verdana" w:cs="Arial"/>
          <w:sz w:val="20"/>
          <w:szCs w:val="20"/>
        </w:rPr>
        <w:t xml:space="preserve"> on behalf of the Chief Constable and the PCC</w:t>
      </w:r>
      <w:r w:rsidR="002A474A">
        <w:rPr>
          <w:rFonts w:ascii="Verdana" w:hAnsi="Verdana" w:cs="Arial"/>
          <w:sz w:val="20"/>
          <w:szCs w:val="20"/>
        </w:rPr>
        <w:t>.</w:t>
      </w:r>
    </w:p>
    <w:p w14:paraId="10BACD69" w14:textId="77777777" w:rsidR="000606D7" w:rsidRDefault="000606D7" w:rsidP="000606D7">
      <w:pPr>
        <w:spacing w:after="0" w:line="240" w:lineRule="auto"/>
        <w:ind w:left="1418" w:hanging="709"/>
        <w:jc w:val="both"/>
        <w:rPr>
          <w:rFonts w:ascii="Verdana" w:hAnsi="Verdana" w:cs="Arial"/>
          <w:sz w:val="20"/>
          <w:szCs w:val="20"/>
        </w:rPr>
      </w:pPr>
    </w:p>
    <w:p w14:paraId="6966DD4E" w14:textId="36F1085D" w:rsidR="000606D7" w:rsidRPr="00B6171B" w:rsidRDefault="2AA2B1FF" w:rsidP="00B25ADF">
      <w:pPr>
        <w:spacing w:after="0" w:line="240" w:lineRule="auto"/>
        <w:ind w:left="1418" w:hanging="709"/>
        <w:jc w:val="both"/>
        <w:rPr>
          <w:rFonts w:ascii="Verdana" w:hAnsi="Verdana" w:cs="Arial"/>
          <w:sz w:val="20"/>
          <w:szCs w:val="20"/>
        </w:rPr>
      </w:pPr>
      <w:r w:rsidRPr="45523A2B">
        <w:rPr>
          <w:rFonts w:ascii="Verdana" w:hAnsi="Verdana" w:cs="Arial"/>
          <w:sz w:val="20"/>
          <w:szCs w:val="20"/>
        </w:rPr>
        <w:t>D5</w:t>
      </w:r>
      <w:r w:rsidR="006A0240">
        <w:rPr>
          <w:rFonts w:ascii="Verdana" w:hAnsi="Verdana" w:cs="Arial"/>
          <w:sz w:val="20"/>
          <w:szCs w:val="20"/>
        </w:rPr>
        <w:tab/>
      </w:r>
      <w:r w:rsidRPr="45523A2B">
        <w:rPr>
          <w:rFonts w:ascii="Verdana" w:hAnsi="Verdana" w:cs="Arial"/>
          <w:sz w:val="20"/>
          <w:szCs w:val="20"/>
        </w:rPr>
        <w:t xml:space="preserve">The PCC and Chief Constable will work together to provide clarity over the arrangements to respond to the breadth of concerns raised by local people, whether they be organisational or individual </w:t>
      </w:r>
      <w:r w:rsidR="53A26513" w:rsidRPr="45523A2B">
        <w:rPr>
          <w:rFonts w:ascii="Verdana" w:hAnsi="Verdana" w:cs="Arial"/>
          <w:sz w:val="20"/>
          <w:szCs w:val="20"/>
        </w:rPr>
        <w:t>matters</w:t>
      </w:r>
      <w:r w:rsidR="004C0027">
        <w:rPr>
          <w:rFonts w:ascii="Verdana" w:hAnsi="Verdana" w:cs="Arial"/>
          <w:sz w:val="20"/>
          <w:szCs w:val="20"/>
        </w:rPr>
        <w:t>.</w:t>
      </w:r>
    </w:p>
    <w:p w14:paraId="2A44E0F7" w14:textId="77777777" w:rsidR="000606D7" w:rsidRDefault="000606D7" w:rsidP="000606D7">
      <w:pPr>
        <w:spacing w:after="0" w:line="240" w:lineRule="auto"/>
        <w:ind w:left="1418" w:hanging="709"/>
        <w:jc w:val="both"/>
        <w:rPr>
          <w:rFonts w:ascii="Verdana" w:hAnsi="Verdana" w:cs="Arial"/>
          <w:sz w:val="20"/>
          <w:szCs w:val="20"/>
        </w:rPr>
      </w:pPr>
    </w:p>
    <w:p w14:paraId="2F771F3A" w14:textId="77777777" w:rsidR="000606D7" w:rsidRPr="00F12FE3" w:rsidRDefault="000606D7" w:rsidP="000606D7">
      <w:pPr>
        <w:spacing w:after="0"/>
        <w:ind w:left="709"/>
        <w:jc w:val="both"/>
        <w:rPr>
          <w:rFonts w:ascii="Verdana" w:hAnsi="Verdana" w:cs="Arial"/>
          <w:bCs/>
          <w:iCs/>
          <w:sz w:val="20"/>
          <w:szCs w:val="20"/>
          <w:u w:val="single"/>
        </w:rPr>
      </w:pPr>
      <w:r w:rsidRPr="00F12FE3">
        <w:rPr>
          <w:rFonts w:ascii="Verdana" w:hAnsi="Verdana" w:cs="Arial"/>
          <w:bCs/>
          <w:iCs/>
          <w:sz w:val="20"/>
          <w:szCs w:val="20"/>
          <w:u w:val="single"/>
        </w:rPr>
        <w:t>BEHAVIOURS AND OUTCOMES THAT DEMONSTRATE GOOD GOVERNANCE IN PRACTICE</w:t>
      </w:r>
    </w:p>
    <w:p w14:paraId="07F5B017" w14:textId="77777777" w:rsidR="000606D7" w:rsidRPr="00A5693A" w:rsidRDefault="000606D7" w:rsidP="000606D7">
      <w:pPr>
        <w:spacing w:after="0"/>
        <w:ind w:left="709"/>
        <w:rPr>
          <w:rFonts w:ascii="Verdana" w:hAnsi="Verdana" w:cs="Arial"/>
          <w:b/>
          <w:bCs/>
          <w:iCs/>
          <w:sz w:val="20"/>
          <w:szCs w:val="20"/>
        </w:rPr>
      </w:pPr>
    </w:p>
    <w:p w14:paraId="777128C9" w14:textId="77777777" w:rsidR="000606D7" w:rsidRDefault="000606D7" w:rsidP="00687402">
      <w:pPr>
        <w:spacing w:after="0"/>
        <w:ind w:left="1407" w:firstLine="11"/>
        <w:rPr>
          <w:rFonts w:ascii="Verdana" w:hAnsi="Verdana" w:cs="Arial"/>
          <w:b/>
          <w:bCs/>
          <w:iCs/>
          <w:sz w:val="20"/>
          <w:szCs w:val="20"/>
        </w:rPr>
      </w:pPr>
      <w:r>
        <w:rPr>
          <w:rFonts w:ascii="Verdana" w:hAnsi="Verdana" w:cs="Arial"/>
          <w:b/>
          <w:bCs/>
          <w:iCs/>
          <w:sz w:val="20"/>
          <w:szCs w:val="20"/>
        </w:rPr>
        <w:t>The decision making process</w:t>
      </w:r>
    </w:p>
    <w:p w14:paraId="4B369D55" w14:textId="77777777" w:rsidR="000606D7" w:rsidRPr="00B83928" w:rsidRDefault="000606D7" w:rsidP="000606D7">
      <w:pPr>
        <w:spacing w:after="0"/>
        <w:ind w:left="1418"/>
        <w:rPr>
          <w:rFonts w:ascii="Verdana" w:hAnsi="Verdana" w:cs="Arial"/>
          <w:b/>
          <w:bCs/>
          <w:iCs/>
          <w:sz w:val="20"/>
          <w:szCs w:val="20"/>
        </w:rPr>
      </w:pPr>
    </w:p>
    <w:p w14:paraId="093E9887" w14:textId="0B3EE86C"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D6</w:t>
      </w:r>
      <w:r>
        <w:tab/>
      </w:r>
      <w:r w:rsidRPr="15ADAA4D">
        <w:rPr>
          <w:rFonts w:ascii="Verdana" w:hAnsi="Verdana" w:cs="Arial"/>
          <w:sz w:val="20"/>
          <w:szCs w:val="20"/>
        </w:rPr>
        <w:t>Ensuring that decision makers receive objective and rigorous analysis of a variety of options indicating how intended outcomes would be achieved and including the risks associated with those options. Therefore</w:t>
      </w:r>
      <w:r w:rsidR="005062C4" w:rsidRPr="15ADAA4D">
        <w:rPr>
          <w:rFonts w:ascii="Verdana" w:hAnsi="Verdana" w:cs="Arial"/>
          <w:sz w:val="20"/>
          <w:szCs w:val="20"/>
        </w:rPr>
        <w:t>,</w:t>
      </w:r>
      <w:r w:rsidRPr="15ADAA4D">
        <w:rPr>
          <w:rFonts w:ascii="Verdana" w:hAnsi="Verdana" w:cs="Arial"/>
          <w:sz w:val="20"/>
          <w:szCs w:val="20"/>
        </w:rPr>
        <w:t xml:space="preserve"> ensuring that best value is achieved however services are provided</w:t>
      </w:r>
      <w:r w:rsidR="2B9C2C44" w:rsidRPr="15ADAA4D">
        <w:rPr>
          <w:rFonts w:ascii="Verdana" w:hAnsi="Verdana" w:cs="Arial"/>
          <w:sz w:val="20"/>
          <w:szCs w:val="20"/>
        </w:rPr>
        <w:t>.</w:t>
      </w:r>
    </w:p>
    <w:p w14:paraId="416E33EE" w14:textId="77777777" w:rsidR="000606D7" w:rsidRDefault="000606D7" w:rsidP="000606D7">
      <w:pPr>
        <w:spacing w:after="0" w:line="240" w:lineRule="auto"/>
        <w:ind w:left="1418" w:hanging="709"/>
        <w:jc w:val="both"/>
        <w:rPr>
          <w:rFonts w:ascii="Verdana" w:hAnsi="Verdana" w:cs="Arial"/>
          <w:sz w:val="20"/>
          <w:szCs w:val="20"/>
        </w:rPr>
      </w:pPr>
    </w:p>
    <w:p w14:paraId="3BCB16D7" w14:textId="5BFE9638" w:rsidR="000606D7" w:rsidRPr="00B11F8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D7</w:t>
      </w:r>
      <w:r>
        <w:tab/>
      </w:r>
      <w:r w:rsidRPr="15ADAA4D">
        <w:rPr>
          <w:rFonts w:ascii="Verdana" w:hAnsi="Verdana" w:cs="Arial"/>
          <w:sz w:val="20"/>
          <w:szCs w:val="20"/>
        </w:rPr>
        <w:t>Making informed decisions in accordance with the National Decision Model</w:t>
      </w:r>
      <w:r w:rsidR="5CB7379E" w:rsidRPr="15ADAA4D">
        <w:rPr>
          <w:rFonts w:ascii="Verdana" w:hAnsi="Verdana" w:cs="Arial"/>
          <w:sz w:val="20"/>
          <w:szCs w:val="20"/>
        </w:rPr>
        <w:t>.</w:t>
      </w:r>
    </w:p>
    <w:p w14:paraId="793806BA" w14:textId="77777777" w:rsidR="000606D7" w:rsidRPr="00B11F84" w:rsidRDefault="000606D7" w:rsidP="000606D7">
      <w:pPr>
        <w:spacing w:after="0" w:line="240" w:lineRule="auto"/>
        <w:ind w:left="1418" w:hanging="709"/>
        <w:jc w:val="both"/>
        <w:rPr>
          <w:rFonts w:ascii="Verdana" w:hAnsi="Verdana" w:cs="Arial"/>
          <w:sz w:val="20"/>
          <w:szCs w:val="20"/>
        </w:rPr>
      </w:pPr>
    </w:p>
    <w:p w14:paraId="7566F87D" w14:textId="61FDC698" w:rsidR="000606D7" w:rsidRPr="00B11F8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D8</w:t>
      </w:r>
      <w:r>
        <w:tab/>
      </w:r>
      <w:r w:rsidRPr="15ADAA4D">
        <w:rPr>
          <w:rFonts w:ascii="Verdana" w:hAnsi="Verdana" w:cs="Arial"/>
          <w:sz w:val="20"/>
          <w:szCs w:val="20"/>
        </w:rPr>
        <w:t>Providing clear reasoning and evidence for decisions in both public records and explanations to stakeholders and being explicit about the criteria, rationale and considerations used, ensuring that the impact and consequences of those decisions is clear</w:t>
      </w:r>
      <w:r w:rsidR="19D09E0F" w:rsidRPr="15ADAA4D">
        <w:rPr>
          <w:rFonts w:ascii="Verdana" w:hAnsi="Verdana" w:cs="Arial"/>
          <w:sz w:val="20"/>
          <w:szCs w:val="20"/>
        </w:rPr>
        <w:t>.</w:t>
      </w:r>
    </w:p>
    <w:p w14:paraId="0A57DB69" w14:textId="77777777" w:rsidR="000606D7" w:rsidRPr="00B83928" w:rsidRDefault="000606D7" w:rsidP="000606D7">
      <w:pPr>
        <w:spacing w:after="0" w:line="240" w:lineRule="auto"/>
        <w:ind w:left="1418" w:hanging="709"/>
        <w:jc w:val="both"/>
        <w:rPr>
          <w:rFonts w:ascii="Verdana" w:hAnsi="Verdana" w:cs="Arial"/>
          <w:sz w:val="20"/>
          <w:szCs w:val="20"/>
        </w:rPr>
      </w:pPr>
    </w:p>
    <w:p w14:paraId="6788F254" w14:textId="3CCED817" w:rsidR="000606D7" w:rsidRPr="002137CC"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D9</w:t>
      </w:r>
      <w:r>
        <w:tab/>
      </w:r>
      <w:r w:rsidRPr="15ADAA4D">
        <w:rPr>
          <w:rFonts w:ascii="Verdana" w:hAnsi="Verdana" w:cs="Arial"/>
          <w:sz w:val="20"/>
          <w:szCs w:val="20"/>
        </w:rPr>
        <w:t>The PCC and Chief Constable will decide jointly how the quality of service for users is to be measured and make sure that the information needed to review service quality effectively and regularly is available</w:t>
      </w:r>
      <w:r w:rsidR="4DDC45E0" w:rsidRPr="15ADAA4D">
        <w:rPr>
          <w:rFonts w:ascii="Verdana" w:hAnsi="Verdana" w:cs="Arial"/>
          <w:sz w:val="20"/>
          <w:szCs w:val="20"/>
        </w:rPr>
        <w:t>.</w:t>
      </w:r>
    </w:p>
    <w:p w14:paraId="0BC580A6" w14:textId="77777777" w:rsidR="000606D7" w:rsidRPr="002137CC" w:rsidRDefault="000606D7" w:rsidP="000606D7">
      <w:pPr>
        <w:spacing w:after="0" w:line="240" w:lineRule="auto"/>
        <w:ind w:left="1418" w:hanging="709"/>
        <w:jc w:val="both"/>
        <w:rPr>
          <w:rFonts w:ascii="Verdana" w:hAnsi="Verdana" w:cs="Arial"/>
          <w:sz w:val="20"/>
          <w:szCs w:val="20"/>
        </w:rPr>
      </w:pPr>
    </w:p>
    <w:p w14:paraId="32E504A5" w14:textId="683FD39A" w:rsidR="000606D7" w:rsidRPr="002F2051"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D10</w:t>
      </w:r>
      <w:r>
        <w:tab/>
      </w:r>
      <w:r w:rsidRPr="15ADAA4D">
        <w:rPr>
          <w:rFonts w:ascii="Verdana" w:hAnsi="Verdana" w:cs="Arial"/>
          <w:sz w:val="20"/>
          <w:szCs w:val="20"/>
        </w:rPr>
        <w:t xml:space="preserve">The Chief Constable will ensure that effective mechanisms </w:t>
      </w:r>
      <w:r w:rsidR="00393E99" w:rsidRPr="15ADAA4D">
        <w:rPr>
          <w:rFonts w:ascii="Verdana" w:hAnsi="Verdana" w:cs="Arial"/>
          <w:sz w:val="20"/>
          <w:szCs w:val="20"/>
        </w:rPr>
        <w:t xml:space="preserve">and arrangements </w:t>
      </w:r>
      <w:r w:rsidRPr="15ADAA4D">
        <w:rPr>
          <w:rFonts w:ascii="Verdana" w:hAnsi="Verdana" w:cs="Arial"/>
          <w:sz w:val="20"/>
          <w:szCs w:val="20"/>
        </w:rPr>
        <w:t xml:space="preserve">exist to monitor service delivery and deal with apparent </w:t>
      </w:r>
      <w:r w:rsidR="00393E99" w:rsidRPr="15ADAA4D">
        <w:rPr>
          <w:rFonts w:ascii="Verdana" w:hAnsi="Verdana" w:cs="Arial"/>
          <w:sz w:val="20"/>
          <w:szCs w:val="20"/>
        </w:rPr>
        <w:t xml:space="preserve">under-performance or </w:t>
      </w:r>
      <w:r w:rsidRPr="15ADAA4D">
        <w:rPr>
          <w:rFonts w:ascii="Verdana" w:hAnsi="Verdana" w:cs="Arial"/>
          <w:sz w:val="20"/>
          <w:szCs w:val="20"/>
        </w:rPr>
        <w:t>failings</w:t>
      </w:r>
      <w:r w:rsidR="3202C2A8" w:rsidRPr="15ADAA4D">
        <w:rPr>
          <w:rFonts w:ascii="Verdana" w:hAnsi="Verdana" w:cs="Arial"/>
          <w:sz w:val="20"/>
          <w:szCs w:val="20"/>
        </w:rPr>
        <w:t>.</w:t>
      </w:r>
    </w:p>
    <w:p w14:paraId="16F00B74" w14:textId="77777777" w:rsidR="000606D7" w:rsidRPr="0076133E" w:rsidRDefault="000606D7" w:rsidP="000606D7">
      <w:pPr>
        <w:spacing w:after="0" w:line="240" w:lineRule="auto"/>
        <w:ind w:left="1418" w:hanging="709"/>
        <w:jc w:val="both"/>
        <w:rPr>
          <w:rFonts w:ascii="Verdana" w:hAnsi="Verdana" w:cs="Arial"/>
          <w:sz w:val="20"/>
          <w:szCs w:val="20"/>
        </w:rPr>
      </w:pPr>
    </w:p>
    <w:p w14:paraId="11F42EFF" w14:textId="73763E58" w:rsidR="000606D7" w:rsidRPr="00B8392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D11</w:t>
      </w:r>
      <w:r>
        <w:tab/>
      </w:r>
      <w:r w:rsidRPr="15ADAA4D">
        <w:rPr>
          <w:rFonts w:ascii="Verdana" w:hAnsi="Verdana" w:cs="Arial"/>
          <w:sz w:val="20"/>
          <w:szCs w:val="20"/>
        </w:rPr>
        <w:t>Establishing and implementing robust planning and control cycles that cover strategic and operational plans, priorities and targets</w:t>
      </w:r>
      <w:r w:rsidR="07B3149B" w:rsidRPr="15ADAA4D">
        <w:rPr>
          <w:rFonts w:ascii="Verdana" w:hAnsi="Verdana" w:cs="Arial"/>
          <w:sz w:val="20"/>
          <w:szCs w:val="20"/>
        </w:rPr>
        <w:t>.</w:t>
      </w:r>
    </w:p>
    <w:p w14:paraId="5FBB958C" w14:textId="77777777" w:rsidR="000606D7" w:rsidRPr="00B83928" w:rsidRDefault="000606D7" w:rsidP="000606D7">
      <w:pPr>
        <w:spacing w:after="0" w:line="240" w:lineRule="auto"/>
        <w:ind w:left="1418" w:hanging="709"/>
        <w:jc w:val="both"/>
        <w:rPr>
          <w:rFonts w:ascii="Verdana" w:hAnsi="Verdana" w:cs="Arial"/>
          <w:sz w:val="20"/>
          <w:szCs w:val="20"/>
        </w:rPr>
      </w:pPr>
    </w:p>
    <w:p w14:paraId="3A64FC71" w14:textId="31835EC6" w:rsidR="000606D7" w:rsidRPr="00B8392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D12</w:t>
      </w:r>
      <w:r>
        <w:tab/>
      </w:r>
      <w:r w:rsidRPr="15ADAA4D">
        <w:rPr>
          <w:rFonts w:ascii="Verdana" w:hAnsi="Verdana" w:cs="Arial"/>
          <w:sz w:val="20"/>
          <w:szCs w:val="20"/>
        </w:rPr>
        <w:t>Simultaneously engaging with internal and external stakeholders in determining how services and other courses of action should be planned and delivered</w:t>
      </w:r>
      <w:r w:rsidR="407D06F5" w:rsidRPr="15ADAA4D">
        <w:rPr>
          <w:rFonts w:ascii="Verdana" w:hAnsi="Verdana" w:cs="Arial"/>
          <w:sz w:val="20"/>
          <w:szCs w:val="20"/>
        </w:rPr>
        <w:t>.</w:t>
      </w:r>
    </w:p>
    <w:p w14:paraId="4F355A0F" w14:textId="77777777" w:rsidR="000606D7" w:rsidRPr="00B83928" w:rsidRDefault="000606D7" w:rsidP="000606D7">
      <w:pPr>
        <w:spacing w:after="0" w:line="240" w:lineRule="auto"/>
        <w:ind w:left="1418" w:hanging="709"/>
        <w:jc w:val="both"/>
        <w:rPr>
          <w:rFonts w:ascii="Verdana" w:hAnsi="Verdana" w:cs="Arial"/>
          <w:sz w:val="20"/>
          <w:szCs w:val="20"/>
        </w:rPr>
      </w:pPr>
    </w:p>
    <w:p w14:paraId="4CCCD793" w14:textId="011CED10" w:rsidR="000606D7" w:rsidRPr="00B8392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D13</w:t>
      </w:r>
      <w:r>
        <w:tab/>
      </w:r>
      <w:r w:rsidRPr="15ADAA4D">
        <w:rPr>
          <w:rFonts w:ascii="Verdana" w:hAnsi="Verdana" w:cs="Arial"/>
          <w:sz w:val="20"/>
          <w:szCs w:val="20"/>
        </w:rPr>
        <w:t>Considering and monitoring shared risks when working collaboratively</w:t>
      </w:r>
      <w:r w:rsidR="68348AF4" w:rsidRPr="15ADAA4D">
        <w:rPr>
          <w:rFonts w:ascii="Verdana" w:hAnsi="Verdana" w:cs="Arial"/>
          <w:sz w:val="20"/>
          <w:szCs w:val="20"/>
        </w:rPr>
        <w:t>.</w:t>
      </w:r>
    </w:p>
    <w:p w14:paraId="69771258" w14:textId="77777777" w:rsidR="000606D7" w:rsidRPr="00B83928" w:rsidRDefault="000606D7" w:rsidP="000606D7">
      <w:pPr>
        <w:spacing w:after="0" w:line="240" w:lineRule="auto"/>
        <w:ind w:left="1418" w:hanging="709"/>
        <w:jc w:val="both"/>
        <w:rPr>
          <w:rFonts w:ascii="Verdana" w:hAnsi="Verdana" w:cs="Arial"/>
          <w:sz w:val="20"/>
          <w:szCs w:val="20"/>
        </w:rPr>
      </w:pPr>
    </w:p>
    <w:p w14:paraId="1807A20C" w14:textId="0409D2B5" w:rsidR="000606D7" w:rsidRPr="00B8392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D14</w:t>
      </w:r>
      <w:r>
        <w:tab/>
      </w:r>
      <w:r w:rsidRPr="15ADAA4D">
        <w:rPr>
          <w:rFonts w:ascii="Verdana" w:hAnsi="Verdana" w:cs="Arial"/>
          <w:sz w:val="20"/>
          <w:szCs w:val="20"/>
        </w:rPr>
        <w:t>Ensuring arrangements are flexible and agile so that the mechanisms for delivering outputs can be adapted to changing circumstances</w:t>
      </w:r>
      <w:r w:rsidR="768A0C1B" w:rsidRPr="15ADAA4D">
        <w:rPr>
          <w:rFonts w:ascii="Verdana" w:hAnsi="Verdana" w:cs="Arial"/>
          <w:sz w:val="20"/>
          <w:szCs w:val="20"/>
        </w:rPr>
        <w:t>.</w:t>
      </w:r>
    </w:p>
    <w:p w14:paraId="77E0654C" w14:textId="77777777" w:rsidR="000606D7" w:rsidRPr="00B83928" w:rsidRDefault="000606D7" w:rsidP="000606D7">
      <w:pPr>
        <w:spacing w:after="0" w:line="240" w:lineRule="auto"/>
        <w:ind w:left="1418" w:hanging="709"/>
        <w:jc w:val="both"/>
        <w:rPr>
          <w:rFonts w:ascii="Verdana" w:hAnsi="Verdana" w:cs="Arial"/>
          <w:sz w:val="20"/>
          <w:szCs w:val="20"/>
        </w:rPr>
      </w:pPr>
    </w:p>
    <w:p w14:paraId="769B04A0" w14:textId="2076E225" w:rsidR="000606D7"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D15</w:t>
      </w:r>
      <w:r>
        <w:tab/>
      </w:r>
      <w:r w:rsidRPr="15ADAA4D">
        <w:rPr>
          <w:rFonts w:ascii="Verdana" w:hAnsi="Verdana" w:cs="Arial"/>
          <w:sz w:val="20"/>
          <w:szCs w:val="20"/>
        </w:rPr>
        <w:t xml:space="preserve">Establishing appropriate performance measures as part of the planning process </w:t>
      </w:r>
      <w:bookmarkStart w:id="11" w:name="_Int_i1iHPF1T"/>
      <w:r w:rsidRPr="15ADAA4D">
        <w:rPr>
          <w:rFonts w:ascii="Verdana" w:hAnsi="Verdana" w:cs="Arial"/>
          <w:sz w:val="20"/>
          <w:szCs w:val="20"/>
        </w:rPr>
        <w:t>in order to</w:t>
      </w:r>
      <w:bookmarkEnd w:id="11"/>
      <w:r w:rsidRPr="15ADAA4D">
        <w:rPr>
          <w:rFonts w:ascii="Verdana" w:hAnsi="Verdana" w:cs="Arial"/>
          <w:sz w:val="20"/>
          <w:szCs w:val="20"/>
        </w:rPr>
        <w:t xml:space="preserve"> assess and inform how the performance of the services and projects is to be measured, and service quality is reviewed</w:t>
      </w:r>
      <w:r w:rsidR="3752913E" w:rsidRPr="15ADAA4D">
        <w:rPr>
          <w:rFonts w:ascii="Verdana" w:hAnsi="Verdana" w:cs="Arial"/>
          <w:sz w:val="20"/>
          <w:szCs w:val="20"/>
        </w:rPr>
        <w:t>.</w:t>
      </w:r>
    </w:p>
    <w:p w14:paraId="340D5D3F" w14:textId="77777777" w:rsidR="000606D7" w:rsidRPr="00B83928" w:rsidRDefault="000606D7" w:rsidP="000606D7">
      <w:pPr>
        <w:spacing w:after="0" w:line="240" w:lineRule="auto"/>
        <w:ind w:left="1418" w:hanging="709"/>
        <w:jc w:val="both"/>
        <w:rPr>
          <w:rFonts w:ascii="Verdana" w:hAnsi="Verdana" w:cs="Arial"/>
          <w:sz w:val="20"/>
          <w:szCs w:val="20"/>
        </w:rPr>
      </w:pPr>
    </w:p>
    <w:p w14:paraId="7FBEFBBF" w14:textId="351F5ADC" w:rsidR="000606D7" w:rsidRPr="00B8392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D16</w:t>
      </w:r>
      <w:r>
        <w:tab/>
      </w:r>
      <w:r w:rsidRPr="15ADAA4D">
        <w:rPr>
          <w:rFonts w:ascii="Verdana" w:hAnsi="Verdana" w:cs="Arial"/>
          <w:sz w:val="20"/>
          <w:szCs w:val="20"/>
        </w:rPr>
        <w:t>Preparing annual budgets in accordance with organisational objectives, strategies and the medium term financial plan</w:t>
      </w:r>
      <w:r w:rsidR="205D9B96" w:rsidRPr="15ADAA4D">
        <w:rPr>
          <w:rFonts w:ascii="Verdana" w:hAnsi="Verdana" w:cs="Arial"/>
          <w:sz w:val="20"/>
          <w:szCs w:val="20"/>
        </w:rPr>
        <w:t>.</w:t>
      </w:r>
    </w:p>
    <w:p w14:paraId="5CCCC1A0" w14:textId="77777777" w:rsidR="000606D7" w:rsidRPr="00B83928" w:rsidRDefault="000606D7" w:rsidP="000606D7">
      <w:pPr>
        <w:spacing w:after="0" w:line="240" w:lineRule="auto"/>
        <w:ind w:left="1418" w:hanging="709"/>
        <w:jc w:val="both"/>
        <w:rPr>
          <w:rFonts w:ascii="Verdana" w:hAnsi="Verdana" w:cs="Arial"/>
          <w:sz w:val="20"/>
          <w:szCs w:val="20"/>
        </w:rPr>
      </w:pPr>
    </w:p>
    <w:p w14:paraId="362CFF0D" w14:textId="7AD54558" w:rsidR="000606D7" w:rsidRPr="00B8392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lastRenderedPageBreak/>
        <w:t>D17</w:t>
      </w:r>
      <w:r>
        <w:tab/>
      </w:r>
      <w:r w:rsidRPr="15ADAA4D">
        <w:rPr>
          <w:rFonts w:ascii="Verdana" w:hAnsi="Verdana" w:cs="Arial"/>
          <w:sz w:val="20"/>
          <w:szCs w:val="20"/>
        </w:rPr>
        <w:t>Informing medium and long term resource planning by drawing up realistic and robust estimates of revenue and capital expenditure aimed at developing a sustainable funding strategy</w:t>
      </w:r>
      <w:r w:rsidR="3B54C002" w:rsidRPr="15ADAA4D">
        <w:rPr>
          <w:rFonts w:ascii="Verdana" w:hAnsi="Verdana" w:cs="Arial"/>
          <w:sz w:val="20"/>
          <w:szCs w:val="20"/>
        </w:rPr>
        <w:t>.</w:t>
      </w:r>
    </w:p>
    <w:p w14:paraId="77416D16" w14:textId="77777777" w:rsidR="000606D7" w:rsidRPr="00B83928" w:rsidRDefault="000606D7" w:rsidP="000606D7">
      <w:pPr>
        <w:spacing w:after="0" w:line="240" w:lineRule="auto"/>
        <w:ind w:left="1418"/>
        <w:jc w:val="both"/>
        <w:rPr>
          <w:rFonts w:ascii="Verdana" w:hAnsi="Verdana" w:cs="Arial"/>
          <w:sz w:val="20"/>
          <w:szCs w:val="20"/>
        </w:rPr>
      </w:pPr>
    </w:p>
    <w:p w14:paraId="2402DD41" w14:textId="3047984A" w:rsidR="000606D7"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D18</w:t>
      </w:r>
      <w:r>
        <w:tab/>
      </w:r>
      <w:r w:rsidRPr="15ADAA4D">
        <w:rPr>
          <w:rFonts w:ascii="Verdana" w:hAnsi="Verdana" w:cs="Arial"/>
          <w:sz w:val="20"/>
          <w:szCs w:val="20"/>
        </w:rPr>
        <w:t xml:space="preserve">Considering feedback from citizens and service users when making decisions about service improvements or where services are no longer required </w:t>
      </w:r>
      <w:bookmarkStart w:id="12" w:name="_Int_VFOspuuf"/>
      <w:r w:rsidRPr="15ADAA4D">
        <w:rPr>
          <w:rFonts w:ascii="Verdana" w:hAnsi="Verdana" w:cs="Arial"/>
          <w:sz w:val="20"/>
          <w:szCs w:val="20"/>
        </w:rPr>
        <w:t>in order to</w:t>
      </w:r>
      <w:bookmarkEnd w:id="12"/>
      <w:r w:rsidRPr="15ADAA4D">
        <w:rPr>
          <w:rFonts w:ascii="Verdana" w:hAnsi="Verdana" w:cs="Arial"/>
          <w:sz w:val="20"/>
          <w:szCs w:val="20"/>
        </w:rPr>
        <w:t xml:space="preserve"> prioritise competing demands within limited resources available including people, skills, land and assets</w:t>
      </w:r>
      <w:r w:rsidR="227F6043" w:rsidRPr="15ADAA4D">
        <w:rPr>
          <w:rFonts w:ascii="Verdana" w:hAnsi="Verdana" w:cs="Arial"/>
          <w:sz w:val="20"/>
          <w:szCs w:val="20"/>
        </w:rPr>
        <w:t>.</w:t>
      </w:r>
    </w:p>
    <w:p w14:paraId="1CEECE9F" w14:textId="77777777" w:rsidR="000606D7" w:rsidRDefault="000606D7" w:rsidP="000606D7">
      <w:pPr>
        <w:pStyle w:val="ListParagraph"/>
        <w:rPr>
          <w:rFonts w:ascii="Verdana" w:hAnsi="Verdana" w:cs="Arial"/>
          <w:sz w:val="20"/>
          <w:szCs w:val="20"/>
        </w:rPr>
      </w:pPr>
    </w:p>
    <w:p w14:paraId="10797298" w14:textId="77777777" w:rsidR="000606D7" w:rsidRPr="00B83928" w:rsidRDefault="000606D7" w:rsidP="00687402">
      <w:pPr>
        <w:spacing w:after="0"/>
        <w:ind w:left="1407" w:firstLine="11"/>
        <w:rPr>
          <w:rFonts w:ascii="Verdana" w:hAnsi="Verdana" w:cs="Arial"/>
          <w:b/>
          <w:bCs/>
          <w:iCs/>
          <w:sz w:val="20"/>
          <w:szCs w:val="20"/>
        </w:rPr>
      </w:pPr>
      <w:r>
        <w:rPr>
          <w:rFonts w:ascii="Verdana" w:hAnsi="Verdana" w:cs="Arial"/>
          <w:b/>
          <w:bCs/>
          <w:iCs/>
          <w:sz w:val="20"/>
          <w:szCs w:val="20"/>
        </w:rPr>
        <w:t>A</w:t>
      </w:r>
      <w:r w:rsidRPr="00B83928">
        <w:rPr>
          <w:rFonts w:ascii="Verdana" w:hAnsi="Verdana" w:cs="Arial"/>
          <w:b/>
          <w:bCs/>
          <w:iCs/>
          <w:sz w:val="20"/>
          <w:szCs w:val="20"/>
        </w:rPr>
        <w:t>chiev</w:t>
      </w:r>
      <w:r>
        <w:rPr>
          <w:rFonts w:ascii="Verdana" w:hAnsi="Verdana" w:cs="Arial"/>
          <w:b/>
          <w:bCs/>
          <w:iCs/>
          <w:sz w:val="20"/>
          <w:szCs w:val="20"/>
        </w:rPr>
        <w:t xml:space="preserve">ing </w:t>
      </w:r>
      <w:r w:rsidRPr="00B83928">
        <w:rPr>
          <w:rFonts w:ascii="Verdana" w:hAnsi="Verdana" w:cs="Arial"/>
          <w:b/>
          <w:bCs/>
          <w:iCs/>
          <w:sz w:val="20"/>
          <w:szCs w:val="20"/>
        </w:rPr>
        <w:t>intended outcomes</w:t>
      </w:r>
    </w:p>
    <w:p w14:paraId="1E2DF9FA" w14:textId="77777777" w:rsidR="000606D7" w:rsidRPr="00B83928" w:rsidRDefault="000606D7" w:rsidP="000606D7">
      <w:pPr>
        <w:spacing w:after="0" w:line="240" w:lineRule="auto"/>
        <w:ind w:left="1418"/>
        <w:jc w:val="both"/>
        <w:rPr>
          <w:rFonts w:ascii="Verdana" w:hAnsi="Verdana" w:cs="Arial"/>
          <w:sz w:val="20"/>
          <w:szCs w:val="20"/>
        </w:rPr>
      </w:pPr>
    </w:p>
    <w:p w14:paraId="64DBAD9B" w14:textId="091F497F" w:rsidR="000606D7" w:rsidRPr="00B83928"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D19</w:t>
      </w:r>
      <w:r>
        <w:tab/>
      </w:r>
      <w:r w:rsidRPr="15ADAA4D">
        <w:rPr>
          <w:rFonts w:ascii="Verdana" w:hAnsi="Verdana" w:cs="Arial"/>
          <w:sz w:val="20"/>
          <w:szCs w:val="20"/>
        </w:rPr>
        <w:t xml:space="preserve">Ensuring the </w:t>
      </w:r>
      <w:r w:rsidR="2C6FBBE0" w:rsidRPr="15ADAA4D">
        <w:rPr>
          <w:rFonts w:ascii="Verdana" w:hAnsi="Verdana" w:cs="Arial"/>
          <w:sz w:val="20"/>
          <w:szCs w:val="20"/>
        </w:rPr>
        <w:t>medium-term</w:t>
      </w:r>
      <w:r w:rsidRPr="15ADAA4D">
        <w:rPr>
          <w:rFonts w:ascii="Verdana" w:hAnsi="Verdana" w:cs="Arial"/>
          <w:sz w:val="20"/>
          <w:szCs w:val="20"/>
        </w:rPr>
        <w:t xml:space="preserve"> financial strategy integrates and balances service priorities, affordability, and other resource constraints</w:t>
      </w:r>
      <w:r w:rsidR="3BC6DE80" w:rsidRPr="15ADAA4D">
        <w:rPr>
          <w:rFonts w:ascii="Verdana" w:hAnsi="Verdana" w:cs="Arial"/>
          <w:sz w:val="20"/>
          <w:szCs w:val="20"/>
        </w:rPr>
        <w:t>.</w:t>
      </w:r>
    </w:p>
    <w:p w14:paraId="5A9FFF94" w14:textId="77777777" w:rsidR="000606D7" w:rsidRPr="00B83928" w:rsidRDefault="000606D7" w:rsidP="000606D7">
      <w:pPr>
        <w:spacing w:after="0" w:line="240" w:lineRule="auto"/>
        <w:ind w:left="1418" w:hanging="709"/>
        <w:jc w:val="both"/>
        <w:rPr>
          <w:rFonts w:ascii="Verdana" w:hAnsi="Verdana" w:cs="Arial"/>
          <w:sz w:val="20"/>
          <w:szCs w:val="20"/>
        </w:rPr>
      </w:pPr>
    </w:p>
    <w:p w14:paraId="471CBCAA" w14:textId="6C9C649C" w:rsidR="000606D7" w:rsidRPr="00B83928"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D20</w:t>
      </w:r>
      <w:r>
        <w:tab/>
      </w:r>
      <w:r w:rsidRPr="15ADAA4D">
        <w:rPr>
          <w:rFonts w:ascii="Verdana" w:hAnsi="Verdana" w:cs="Arial"/>
          <w:sz w:val="20"/>
          <w:szCs w:val="20"/>
        </w:rPr>
        <w:t xml:space="preserve">Ensuring that the budgeting process is comprehensive, </w:t>
      </w:r>
      <w:bookmarkStart w:id="13" w:name="_Int_2fW2HYOz"/>
      <w:r w:rsidRPr="15ADAA4D">
        <w:rPr>
          <w:rFonts w:ascii="Verdana" w:hAnsi="Verdana" w:cs="Arial"/>
          <w:sz w:val="20"/>
          <w:szCs w:val="20"/>
        </w:rPr>
        <w:t>taking into account</w:t>
      </w:r>
      <w:bookmarkEnd w:id="13"/>
      <w:r w:rsidRPr="15ADAA4D">
        <w:rPr>
          <w:rFonts w:ascii="Verdana" w:hAnsi="Verdana" w:cs="Arial"/>
          <w:sz w:val="20"/>
          <w:szCs w:val="20"/>
        </w:rPr>
        <w:t xml:space="preserve"> the full cost of operations over the medium and longer term</w:t>
      </w:r>
      <w:r w:rsidR="625C1D8F" w:rsidRPr="15ADAA4D">
        <w:rPr>
          <w:rFonts w:ascii="Verdana" w:hAnsi="Verdana" w:cs="Arial"/>
          <w:sz w:val="20"/>
          <w:szCs w:val="20"/>
        </w:rPr>
        <w:t>.</w:t>
      </w:r>
    </w:p>
    <w:p w14:paraId="347E8ED0" w14:textId="77777777" w:rsidR="000606D7" w:rsidRPr="00B83928" w:rsidRDefault="000606D7" w:rsidP="000606D7">
      <w:pPr>
        <w:spacing w:after="0" w:line="240" w:lineRule="auto"/>
        <w:ind w:left="1418" w:hanging="709"/>
        <w:jc w:val="both"/>
        <w:rPr>
          <w:rFonts w:ascii="Verdana" w:hAnsi="Verdana" w:cs="Arial"/>
          <w:sz w:val="20"/>
          <w:szCs w:val="20"/>
        </w:rPr>
      </w:pPr>
    </w:p>
    <w:p w14:paraId="76399F38" w14:textId="6B23220E" w:rsidR="000606D7" w:rsidRPr="00B83928"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D21</w:t>
      </w:r>
      <w:r>
        <w:tab/>
      </w:r>
      <w:r w:rsidRPr="15ADAA4D">
        <w:rPr>
          <w:rFonts w:ascii="Verdana" w:hAnsi="Verdana" w:cs="Arial"/>
          <w:sz w:val="20"/>
          <w:szCs w:val="20"/>
        </w:rPr>
        <w:t xml:space="preserve">Ensuring the </w:t>
      </w:r>
      <w:r w:rsidR="588944D0" w:rsidRPr="15ADAA4D">
        <w:rPr>
          <w:rFonts w:ascii="Verdana" w:hAnsi="Verdana" w:cs="Arial"/>
          <w:sz w:val="20"/>
          <w:szCs w:val="20"/>
        </w:rPr>
        <w:t>medium-term</w:t>
      </w:r>
      <w:r w:rsidRPr="15ADAA4D">
        <w:rPr>
          <w:rFonts w:ascii="Verdana" w:hAnsi="Verdana" w:cs="Arial"/>
          <w:sz w:val="20"/>
          <w:szCs w:val="20"/>
        </w:rPr>
        <w:t xml:space="preserve"> financial strategy sets the context for ongoing decisions on significant delivery issues or responses to changes in the external environment that may arise during the budgetary period </w:t>
      </w:r>
      <w:bookmarkStart w:id="14" w:name="_Int_VgythT6o"/>
      <w:r w:rsidRPr="15ADAA4D">
        <w:rPr>
          <w:rFonts w:ascii="Verdana" w:hAnsi="Verdana" w:cs="Arial"/>
          <w:sz w:val="20"/>
          <w:szCs w:val="20"/>
        </w:rPr>
        <w:t>in order for</w:t>
      </w:r>
      <w:bookmarkEnd w:id="14"/>
      <w:r w:rsidRPr="15ADAA4D">
        <w:rPr>
          <w:rFonts w:ascii="Verdana" w:hAnsi="Verdana" w:cs="Arial"/>
          <w:sz w:val="20"/>
          <w:szCs w:val="20"/>
        </w:rPr>
        <w:t xml:space="preserve"> the outcomes to be achieved while optimising resource usage</w:t>
      </w:r>
      <w:r w:rsidR="1C9CFC01" w:rsidRPr="15ADAA4D">
        <w:rPr>
          <w:rFonts w:ascii="Verdana" w:hAnsi="Verdana" w:cs="Arial"/>
          <w:sz w:val="20"/>
          <w:szCs w:val="20"/>
        </w:rPr>
        <w:t>.</w:t>
      </w:r>
    </w:p>
    <w:p w14:paraId="1B9E297F" w14:textId="77777777" w:rsidR="000606D7" w:rsidRPr="00B83928" w:rsidRDefault="000606D7" w:rsidP="000606D7">
      <w:pPr>
        <w:spacing w:after="0" w:line="240" w:lineRule="auto"/>
        <w:ind w:left="1418"/>
        <w:jc w:val="both"/>
        <w:rPr>
          <w:rFonts w:ascii="Verdana" w:hAnsi="Verdana" w:cs="Arial"/>
          <w:sz w:val="20"/>
          <w:szCs w:val="20"/>
        </w:rPr>
      </w:pPr>
    </w:p>
    <w:p w14:paraId="1DAAB43F" w14:textId="77777777" w:rsidR="000606D7" w:rsidRDefault="000606D7" w:rsidP="000606D7">
      <w:pPr>
        <w:spacing w:after="0" w:line="240" w:lineRule="auto"/>
        <w:ind w:left="540"/>
        <w:jc w:val="both"/>
        <w:rPr>
          <w:rFonts w:ascii="Verdana" w:hAnsi="Verdana" w:cs="Arial"/>
          <w:sz w:val="20"/>
          <w:szCs w:val="20"/>
        </w:rPr>
      </w:pPr>
    </w:p>
    <w:p w14:paraId="38D196D3" w14:textId="77777777" w:rsidR="000606D7" w:rsidRPr="00B83928" w:rsidRDefault="000606D7" w:rsidP="000606D7">
      <w:pPr>
        <w:spacing w:after="0"/>
        <w:ind w:left="709" w:hanging="709"/>
        <w:rPr>
          <w:rFonts w:ascii="Verdana" w:hAnsi="Verdana" w:cs="Arial"/>
          <w:b/>
          <w:bCs/>
          <w:iCs/>
          <w:sz w:val="20"/>
          <w:szCs w:val="20"/>
        </w:rPr>
      </w:pPr>
      <w:r>
        <w:rPr>
          <w:rFonts w:ascii="Verdana" w:hAnsi="Verdana" w:cs="Arial"/>
          <w:b/>
          <w:bCs/>
          <w:iCs/>
          <w:sz w:val="20"/>
          <w:szCs w:val="20"/>
        </w:rPr>
        <w:t>E</w:t>
      </w:r>
      <w:r>
        <w:rPr>
          <w:rFonts w:ascii="Verdana" w:hAnsi="Verdana" w:cs="Arial"/>
          <w:b/>
          <w:bCs/>
          <w:iCs/>
          <w:sz w:val="20"/>
          <w:szCs w:val="20"/>
        </w:rPr>
        <w:tab/>
        <w:t>D</w:t>
      </w:r>
      <w:r w:rsidRPr="00B83928">
        <w:rPr>
          <w:rFonts w:ascii="Verdana" w:hAnsi="Verdana" w:cs="Arial"/>
          <w:b/>
          <w:bCs/>
          <w:iCs/>
          <w:sz w:val="20"/>
          <w:szCs w:val="20"/>
        </w:rPr>
        <w:t>EVELOPING THE ENTITY’S CAPACITY, INCLUDING THE CAPABILITY OF ITS LEADERSHIP AND THE INDIVIDUALS WITHIN IT</w:t>
      </w:r>
    </w:p>
    <w:p w14:paraId="5B93F07F" w14:textId="77777777" w:rsidR="000606D7" w:rsidRDefault="000606D7" w:rsidP="000606D7">
      <w:pPr>
        <w:spacing w:after="0" w:line="240" w:lineRule="auto"/>
        <w:ind w:left="540"/>
        <w:jc w:val="both"/>
        <w:rPr>
          <w:rFonts w:ascii="Verdana" w:hAnsi="Verdana" w:cs="Arial"/>
          <w:sz w:val="20"/>
          <w:szCs w:val="20"/>
        </w:rPr>
      </w:pPr>
    </w:p>
    <w:p w14:paraId="557E1BCA" w14:textId="4D6B7FC6" w:rsidR="000606D7" w:rsidRPr="0022482D" w:rsidRDefault="000606D7" w:rsidP="000606D7">
      <w:pPr>
        <w:numPr>
          <w:ilvl w:val="1"/>
          <w:numId w:val="10"/>
        </w:numPr>
        <w:spacing w:after="0" w:line="240" w:lineRule="auto"/>
        <w:jc w:val="both"/>
        <w:rPr>
          <w:rFonts w:ascii="Verdana" w:hAnsi="Verdana"/>
          <w:i/>
          <w:sz w:val="20"/>
          <w:szCs w:val="20"/>
        </w:rPr>
      </w:pPr>
      <w:r w:rsidRPr="00DC14CF">
        <w:rPr>
          <w:rFonts w:ascii="Verdana" w:hAnsi="Verdana"/>
          <w:i/>
          <w:sz w:val="20"/>
        </w:rPr>
        <w:t xml:space="preserve">The PCC and the </w:t>
      </w:r>
      <w:r w:rsidR="00393E99" w:rsidRPr="00DC14CF">
        <w:rPr>
          <w:rFonts w:ascii="Verdana" w:hAnsi="Verdana"/>
          <w:i/>
          <w:sz w:val="20"/>
        </w:rPr>
        <w:t>F</w:t>
      </w:r>
      <w:r w:rsidRPr="00DC14CF">
        <w:rPr>
          <w:rFonts w:ascii="Verdana" w:hAnsi="Verdana"/>
          <w:i/>
          <w:sz w:val="20"/>
        </w:rPr>
        <w:t>orce</w:t>
      </w:r>
      <w:r w:rsidRPr="0022482D">
        <w:rPr>
          <w:rFonts w:ascii="Verdana" w:hAnsi="Verdana"/>
          <w:i/>
          <w:sz w:val="20"/>
          <w:szCs w:val="20"/>
        </w:rPr>
        <w:t xml:space="preserve"> need appropriate structures and leadership, as well as people with the right skills, appropriate qualifications and </w:t>
      </w:r>
      <w:r w:rsidR="002A474A" w:rsidRPr="0022482D">
        <w:rPr>
          <w:rFonts w:ascii="Verdana" w:hAnsi="Verdana"/>
          <w:i/>
          <w:sz w:val="20"/>
          <w:szCs w:val="20"/>
        </w:rPr>
        <w:t>mind-set</w:t>
      </w:r>
      <w:r w:rsidRPr="0022482D">
        <w:rPr>
          <w:rFonts w:ascii="Verdana" w:hAnsi="Verdana"/>
          <w:i/>
          <w:sz w:val="20"/>
          <w:szCs w:val="20"/>
        </w:rPr>
        <w:t xml:space="preserve">, to operate efficiently and effectively and achieve their intended outcomes within the specified periods. A public organisation must ensure that it has both the capacity </w:t>
      </w:r>
      <w:r w:rsidR="00FD33D7">
        <w:rPr>
          <w:rFonts w:ascii="Verdana" w:hAnsi="Verdana"/>
          <w:i/>
          <w:sz w:val="20"/>
          <w:szCs w:val="20"/>
        </w:rPr>
        <w:t xml:space="preserve">and capability </w:t>
      </w:r>
      <w:r w:rsidRPr="0022482D">
        <w:rPr>
          <w:rFonts w:ascii="Verdana" w:hAnsi="Verdana"/>
          <w:i/>
          <w:sz w:val="20"/>
          <w:szCs w:val="20"/>
        </w:rPr>
        <w:t xml:space="preserve">to fulfil its own mandate. Both the individuals involved and the environment in which the </w:t>
      </w:r>
      <w:r>
        <w:rPr>
          <w:rFonts w:ascii="Verdana" w:hAnsi="Verdana"/>
          <w:i/>
          <w:sz w:val="20"/>
          <w:szCs w:val="20"/>
        </w:rPr>
        <w:t>p</w:t>
      </w:r>
      <w:r w:rsidRPr="0022482D">
        <w:rPr>
          <w:rFonts w:ascii="Verdana" w:hAnsi="Verdana"/>
          <w:i/>
          <w:sz w:val="20"/>
          <w:szCs w:val="20"/>
        </w:rPr>
        <w:t>olice operate will change over time, and there will be a continuous need to develop its capacity as well as the skills and experience of the leadership and individual staff members. Leadership in the Police service is strengthened by the participation of people with many different types of background, reflecting the diversity of communities we serve.</w:t>
      </w:r>
    </w:p>
    <w:p w14:paraId="61FD048C" w14:textId="77777777" w:rsidR="000606D7" w:rsidRPr="0022482D" w:rsidRDefault="000606D7" w:rsidP="000606D7">
      <w:pPr>
        <w:spacing w:after="0" w:line="240" w:lineRule="auto"/>
        <w:ind w:left="720"/>
        <w:jc w:val="both"/>
        <w:rPr>
          <w:rFonts w:ascii="Verdana" w:hAnsi="Verdana"/>
          <w:i/>
          <w:sz w:val="20"/>
          <w:szCs w:val="20"/>
        </w:rPr>
      </w:pPr>
    </w:p>
    <w:p w14:paraId="42A46BD7" w14:textId="77777777" w:rsidR="000606D7" w:rsidRPr="0022482D" w:rsidRDefault="000606D7" w:rsidP="000606D7">
      <w:pPr>
        <w:numPr>
          <w:ilvl w:val="1"/>
          <w:numId w:val="10"/>
        </w:numPr>
        <w:spacing w:after="0" w:line="240" w:lineRule="auto"/>
        <w:jc w:val="both"/>
        <w:rPr>
          <w:rFonts w:ascii="Verdana" w:hAnsi="Verdana"/>
          <w:i/>
          <w:sz w:val="20"/>
          <w:szCs w:val="20"/>
        </w:rPr>
      </w:pPr>
      <w:r w:rsidRPr="0022482D">
        <w:rPr>
          <w:rFonts w:ascii="Verdana" w:hAnsi="Verdana"/>
          <w:i/>
          <w:sz w:val="20"/>
          <w:szCs w:val="20"/>
        </w:rPr>
        <w:t>Successful outcomes depend on the calibre of the people within the organisation, and it is essential that they have the appropriate skills and support</w:t>
      </w:r>
    </w:p>
    <w:p w14:paraId="38C9F00C" w14:textId="77777777" w:rsidR="000606D7" w:rsidRDefault="000606D7" w:rsidP="000606D7">
      <w:pPr>
        <w:spacing w:after="0" w:line="240" w:lineRule="auto"/>
        <w:ind w:left="540"/>
        <w:jc w:val="both"/>
        <w:rPr>
          <w:rFonts w:ascii="Verdana" w:hAnsi="Verdana" w:cs="Arial"/>
          <w:sz w:val="20"/>
          <w:szCs w:val="20"/>
        </w:rPr>
      </w:pPr>
    </w:p>
    <w:p w14:paraId="360AC724" w14:textId="77777777" w:rsidR="000606D7" w:rsidRPr="006021A6" w:rsidRDefault="000606D7" w:rsidP="000606D7">
      <w:pPr>
        <w:spacing w:after="0" w:line="240" w:lineRule="auto"/>
        <w:ind w:firstLine="709"/>
        <w:jc w:val="both"/>
        <w:rPr>
          <w:rFonts w:ascii="Verdana" w:hAnsi="Verdana"/>
          <w:sz w:val="20"/>
          <w:szCs w:val="20"/>
          <w:u w:val="single"/>
        </w:rPr>
      </w:pPr>
      <w:r w:rsidRPr="006021A6">
        <w:rPr>
          <w:rFonts w:ascii="Verdana" w:hAnsi="Verdana"/>
          <w:sz w:val="20"/>
          <w:szCs w:val="20"/>
          <w:u w:val="single"/>
        </w:rPr>
        <w:t>THE CORPORATE PROCESSES WHICH UNDERPIN THIS COMMITMENT</w:t>
      </w:r>
    </w:p>
    <w:p w14:paraId="56866E31" w14:textId="77777777" w:rsidR="000606D7" w:rsidRDefault="000606D7" w:rsidP="000606D7">
      <w:pPr>
        <w:spacing w:after="0" w:line="240" w:lineRule="auto"/>
        <w:ind w:left="540"/>
        <w:jc w:val="both"/>
        <w:rPr>
          <w:rFonts w:ascii="Verdana" w:hAnsi="Verdana" w:cs="Arial"/>
          <w:sz w:val="20"/>
          <w:szCs w:val="20"/>
        </w:rPr>
      </w:pPr>
    </w:p>
    <w:p w14:paraId="7E3E3DE4" w14:textId="7658B0C6" w:rsidR="00392121" w:rsidRPr="00553F40" w:rsidRDefault="000606D7" w:rsidP="15ADAA4D">
      <w:pPr>
        <w:spacing w:after="0" w:line="240" w:lineRule="auto"/>
        <w:ind w:left="1418" w:hanging="709"/>
        <w:jc w:val="both"/>
        <w:rPr>
          <w:rFonts w:ascii="Verdana" w:eastAsia="Verdana" w:hAnsi="Verdana" w:cs="Verdana"/>
          <w:sz w:val="20"/>
          <w:szCs w:val="20"/>
        </w:rPr>
      </w:pPr>
      <w:r w:rsidRPr="5FF52C6D">
        <w:rPr>
          <w:rFonts w:ascii="Verdana" w:hAnsi="Verdana" w:cs="Arial"/>
          <w:sz w:val="20"/>
          <w:szCs w:val="20"/>
        </w:rPr>
        <w:t>E1</w:t>
      </w:r>
      <w:r>
        <w:tab/>
      </w:r>
      <w:r w:rsidR="00392121" w:rsidRPr="5FF52C6D">
        <w:rPr>
          <w:rFonts w:ascii="Verdana" w:hAnsi="Verdana"/>
          <w:sz w:val="20"/>
          <w:szCs w:val="20"/>
        </w:rPr>
        <w:t>The Office of the PCC and the Force’s people priorities,</w:t>
      </w:r>
      <w:r w:rsidR="00392121" w:rsidRPr="5FF52C6D">
        <w:rPr>
          <w:rFonts w:ascii="Verdana" w:hAnsi="Verdana" w:cs="Arial"/>
          <w:sz w:val="20"/>
          <w:szCs w:val="20"/>
        </w:rPr>
        <w:t xml:space="preserve"> as set out in the Force </w:t>
      </w:r>
      <w:r w:rsidR="00FE7536" w:rsidRPr="5FF52C6D">
        <w:rPr>
          <w:rFonts w:ascii="Verdana" w:hAnsi="Verdana" w:cs="Arial"/>
          <w:sz w:val="20"/>
          <w:szCs w:val="20"/>
        </w:rPr>
        <w:t xml:space="preserve">Strategic </w:t>
      </w:r>
      <w:r w:rsidR="00392121" w:rsidRPr="5FF52C6D">
        <w:rPr>
          <w:rFonts w:ascii="Verdana" w:hAnsi="Verdana" w:cs="Arial"/>
          <w:sz w:val="20"/>
          <w:szCs w:val="20"/>
        </w:rPr>
        <w:t>Plan, set the climate for continued development of individuals. The respective performance development review processes will ensure that these strategies are turned into reality for officers and members of staff</w:t>
      </w:r>
      <w:r w:rsidR="67959094" w:rsidRPr="5FF52C6D">
        <w:rPr>
          <w:rFonts w:ascii="Verdana" w:hAnsi="Verdana" w:cs="Arial"/>
          <w:sz w:val="20"/>
          <w:szCs w:val="20"/>
        </w:rPr>
        <w:t>.</w:t>
      </w:r>
    </w:p>
    <w:p w14:paraId="34D949D7" w14:textId="77777777" w:rsidR="000606D7" w:rsidRPr="00553F40" w:rsidRDefault="000606D7" w:rsidP="000606D7">
      <w:pPr>
        <w:spacing w:after="0" w:line="240" w:lineRule="auto"/>
        <w:ind w:left="1418" w:hanging="709"/>
        <w:jc w:val="both"/>
        <w:rPr>
          <w:rFonts w:ascii="Verdana" w:hAnsi="Verdana" w:cs="Arial"/>
          <w:color w:val="FF0000"/>
          <w:sz w:val="20"/>
          <w:szCs w:val="20"/>
        </w:rPr>
      </w:pPr>
    </w:p>
    <w:p w14:paraId="0EF29A3F" w14:textId="78D0B208" w:rsidR="000606D7" w:rsidRPr="006F6699" w:rsidRDefault="000606D7" w:rsidP="000606D7">
      <w:pPr>
        <w:spacing w:after="0" w:line="240" w:lineRule="auto"/>
        <w:ind w:left="1418" w:hanging="709"/>
        <w:jc w:val="both"/>
        <w:rPr>
          <w:rFonts w:ascii="Verdana" w:hAnsi="Verdana" w:cs="Arial"/>
          <w:sz w:val="20"/>
          <w:szCs w:val="20"/>
        </w:rPr>
      </w:pPr>
      <w:r w:rsidRPr="5FF52C6D">
        <w:rPr>
          <w:rFonts w:ascii="Verdana" w:hAnsi="Verdana" w:cs="Arial"/>
          <w:sz w:val="20"/>
          <w:szCs w:val="20"/>
        </w:rPr>
        <w:t>E2</w:t>
      </w:r>
      <w:r>
        <w:tab/>
      </w:r>
      <w:r w:rsidRPr="5FF52C6D">
        <w:rPr>
          <w:rFonts w:ascii="Verdana" w:hAnsi="Verdana" w:cs="Arial"/>
          <w:sz w:val="20"/>
          <w:szCs w:val="20"/>
        </w:rPr>
        <w:t>To develop skills on a continuing basis to improve performance including the ability to scrutinise and challenge and to recognise when outside expert advice is needed</w:t>
      </w:r>
      <w:r w:rsidR="05B41AD2" w:rsidRPr="5FF52C6D">
        <w:rPr>
          <w:rFonts w:ascii="Verdana" w:hAnsi="Verdana" w:cs="Arial"/>
          <w:sz w:val="20"/>
          <w:szCs w:val="20"/>
        </w:rPr>
        <w:t>.</w:t>
      </w:r>
      <w:r w:rsidRPr="5FF52C6D">
        <w:rPr>
          <w:rFonts w:ascii="Verdana" w:hAnsi="Verdana" w:cs="Arial"/>
          <w:sz w:val="20"/>
          <w:szCs w:val="20"/>
        </w:rPr>
        <w:t xml:space="preserve">  </w:t>
      </w:r>
    </w:p>
    <w:p w14:paraId="0C140DE6" w14:textId="77777777" w:rsidR="000606D7" w:rsidRPr="006F6699" w:rsidRDefault="000606D7" w:rsidP="000606D7">
      <w:pPr>
        <w:spacing w:after="0" w:line="240" w:lineRule="auto"/>
        <w:ind w:left="1418" w:hanging="709"/>
        <w:jc w:val="both"/>
        <w:rPr>
          <w:rFonts w:ascii="Verdana" w:hAnsi="Verdana" w:cs="Arial"/>
          <w:sz w:val="20"/>
          <w:szCs w:val="20"/>
        </w:rPr>
      </w:pPr>
    </w:p>
    <w:p w14:paraId="7865EE11" w14:textId="3793D242" w:rsidR="000606D7" w:rsidRPr="006F6699"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E3</w:t>
      </w:r>
      <w:r>
        <w:tab/>
      </w:r>
      <w:r w:rsidRPr="15ADAA4D">
        <w:rPr>
          <w:rFonts w:ascii="Verdana" w:hAnsi="Verdana" w:cs="Arial"/>
          <w:sz w:val="20"/>
          <w:szCs w:val="20"/>
        </w:rPr>
        <w:t>To ensure that effective arrangements are in place for reviewing performance and agreeing an action plan(s) which would include any training or development needs</w:t>
      </w:r>
      <w:r w:rsidR="2253A821" w:rsidRPr="15ADAA4D">
        <w:rPr>
          <w:rFonts w:ascii="Verdana" w:hAnsi="Verdana" w:cs="Arial"/>
          <w:sz w:val="20"/>
          <w:szCs w:val="20"/>
        </w:rPr>
        <w:t>.</w:t>
      </w:r>
    </w:p>
    <w:p w14:paraId="796B073F" w14:textId="77777777" w:rsidR="000606D7" w:rsidRPr="006F6699" w:rsidRDefault="000606D7" w:rsidP="000606D7">
      <w:pPr>
        <w:spacing w:after="0" w:line="240" w:lineRule="auto"/>
        <w:ind w:left="1418" w:hanging="709"/>
        <w:jc w:val="both"/>
        <w:rPr>
          <w:rFonts w:ascii="Verdana" w:hAnsi="Verdana" w:cs="Arial"/>
          <w:sz w:val="20"/>
          <w:szCs w:val="20"/>
        </w:rPr>
      </w:pPr>
    </w:p>
    <w:p w14:paraId="1A01EC82" w14:textId="1D392DCF" w:rsidR="000606D7" w:rsidRPr="006F6699"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E4</w:t>
      </w:r>
      <w:r>
        <w:tab/>
      </w:r>
      <w:r w:rsidRPr="15ADAA4D">
        <w:rPr>
          <w:rFonts w:ascii="Verdana" w:hAnsi="Verdana" w:cs="Arial"/>
          <w:sz w:val="20"/>
          <w:szCs w:val="20"/>
        </w:rPr>
        <w:t>To ensure that effective arrangements are designed to encourage individuals from all sections of the community to engage with, contribute to and participate in the work of the PCC and police force</w:t>
      </w:r>
      <w:r w:rsidR="78BFBB96" w:rsidRPr="15ADAA4D">
        <w:rPr>
          <w:rFonts w:ascii="Verdana" w:hAnsi="Verdana" w:cs="Arial"/>
          <w:sz w:val="20"/>
          <w:szCs w:val="20"/>
        </w:rPr>
        <w:t>.</w:t>
      </w:r>
    </w:p>
    <w:p w14:paraId="56DAEB00" w14:textId="77777777" w:rsidR="000606D7" w:rsidRPr="006F6699" w:rsidRDefault="000606D7" w:rsidP="000606D7">
      <w:pPr>
        <w:spacing w:after="0" w:line="240" w:lineRule="auto"/>
        <w:ind w:left="1418" w:hanging="709"/>
        <w:jc w:val="both"/>
        <w:rPr>
          <w:rFonts w:ascii="Verdana" w:hAnsi="Verdana" w:cs="Arial"/>
          <w:sz w:val="20"/>
          <w:szCs w:val="20"/>
        </w:rPr>
      </w:pPr>
    </w:p>
    <w:p w14:paraId="27764C8C" w14:textId="6A97EC9F" w:rsidR="000606D7" w:rsidRPr="006F6699"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E5</w:t>
      </w:r>
      <w:r>
        <w:tab/>
      </w:r>
      <w:r w:rsidRPr="15ADAA4D">
        <w:rPr>
          <w:rFonts w:ascii="Verdana" w:hAnsi="Verdana" w:cs="Arial"/>
          <w:sz w:val="20"/>
          <w:szCs w:val="20"/>
        </w:rPr>
        <w:t>To ensure that career structures are in place to encourage participation and development of employees</w:t>
      </w:r>
      <w:r w:rsidR="774503BF" w:rsidRPr="15ADAA4D">
        <w:rPr>
          <w:rFonts w:ascii="Verdana" w:hAnsi="Verdana" w:cs="Arial"/>
          <w:sz w:val="20"/>
          <w:szCs w:val="20"/>
        </w:rPr>
        <w:t>.</w:t>
      </w:r>
      <w:r w:rsidRPr="15ADAA4D">
        <w:rPr>
          <w:rFonts w:ascii="Verdana" w:hAnsi="Verdana" w:cs="Arial"/>
          <w:sz w:val="20"/>
          <w:szCs w:val="20"/>
        </w:rPr>
        <w:t xml:space="preserve"> </w:t>
      </w:r>
    </w:p>
    <w:p w14:paraId="00635FC5" w14:textId="77777777" w:rsidR="000606D7" w:rsidRDefault="000606D7" w:rsidP="000606D7">
      <w:pPr>
        <w:pStyle w:val="ListParagraph"/>
      </w:pPr>
    </w:p>
    <w:p w14:paraId="7F5DB1EC" w14:textId="77777777" w:rsidR="000606D7" w:rsidRPr="00F12FE3" w:rsidRDefault="000606D7" w:rsidP="000606D7">
      <w:pPr>
        <w:spacing w:after="0"/>
        <w:ind w:left="709"/>
        <w:jc w:val="both"/>
        <w:rPr>
          <w:rFonts w:ascii="Verdana" w:hAnsi="Verdana" w:cs="Arial"/>
          <w:bCs/>
          <w:iCs/>
          <w:sz w:val="20"/>
          <w:szCs w:val="20"/>
          <w:u w:val="single"/>
        </w:rPr>
      </w:pPr>
      <w:r w:rsidRPr="00F12FE3">
        <w:rPr>
          <w:rFonts w:ascii="Verdana" w:hAnsi="Verdana" w:cs="Arial"/>
          <w:bCs/>
          <w:iCs/>
          <w:sz w:val="20"/>
          <w:szCs w:val="20"/>
          <w:u w:val="single"/>
        </w:rPr>
        <w:t>BEHAVIOURS AND OUTCOMES THAT DEMONSTRATE GOOD GOVERNANCE IN PRACTICE</w:t>
      </w:r>
    </w:p>
    <w:p w14:paraId="487FB521" w14:textId="77777777" w:rsidR="000606D7" w:rsidRPr="00DE6A38" w:rsidRDefault="000606D7" w:rsidP="000606D7">
      <w:pPr>
        <w:spacing w:after="0" w:line="240" w:lineRule="auto"/>
        <w:ind w:left="540"/>
        <w:jc w:val="both"/>
        <w:rPr>
          <w:rFonts w:ascii="Verdana" w:hAnsi="Verdana" w:cs="Arial"/>
          <w:sz w:val="20"/>
          <w:szCs w:val="20"/>
        </w:rPr>
      </w:pPr>
    </w:p>
    <w:p w14:paraId="665487BB" w14:textId="77777777" w:rsidR="000606D7" w:rsidRPr="00DE6A38" w:rsidRDefault="000606D7" w:rsidP="00A4122E">
      <w:pPr>
        <w:spacing w:after="0"/>
        <w:ind w:left="1407" w:firstLine="11"/>
        <w:rPr>
          <w:rFonts w:ascii="Verdana" w:hAnsi="Verdana" w:cs="Arial"/>
          <w:b/>
          <w:bCs/>
          <w:iCs/>
          <w:sz w:val="20"/>
          <w:szCs w:val="20"/>
        </w:rPr>
      </w:pPr>
      <w:r w:rsidRPr="00DE6A38">
        <w:rPr>
          <w:rFonts w:ascii="Verdana" w:hAnsi="Verdana" w:cs="Arial"/>
          <w:b/>
          <w:bCs/>
          <w:iCs/>
          <w:sz w:val="20"/>
          <w:szCs w:val="20"/>
        </w:rPr>
        <w:t>Developing the entity’s capacity</w:t>
      </w:r>
    </w:p>
    <w:p w14:paraId="53E7FB7B" w14:textId="77777777" w:rsidR="000606D7" w:rsidRDefault="000606D7" w:rsidP="000606D7">
      <w:pPr>
        <w:spacing w:after="0" w:line="240" w:lineRule="auto"/>
        <w:ind w:left="1440"/>
        <w:jc w:val="both"/>
        <w:rPr>
          <w:rFonts w:ascii="Verdana" w:hAnsi="Verdana" w:cs="Arial"/>
          <w:sz w:val="20"/>
          <w:szCs w:val="20"/>
        </w:rPr>
      </w:pPr>
    </w:p>
    <w:p w14:paraId="05A782C4" w14:textId="4882FE63"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E6</w:t>
      </w:r>
      <w:r>
        <w:tab/>
      </w:r>
      <w:r w:rsidRPr="15ADAA4D">
        <w:rPr>
          <w:rFonts w:ascii="Verdana" w:hAnsi="Verdana" w:cs="Arial"/>
          <w:sz w:val="20"/>
          <w:szCs w:val="20"/>
        </w:rPr>
        <w:t>Reviewing operations, performance and asset management on a regular basis to ensure their continuing effectiveness</w:t>
      </w:r>
      <w:r w:rsidR="6864C4A1" w:rsidRPr="15ADAA4D">
        <w:rPr>
          <w:rFonts w:ascii="Verdana" w:hAnsi="Verdana" w:cs="Arial"/>
          <w:sz w:val="20"/>
          <w:szCs w:val="20"/>
        </w:rPr>
        <w:t>.</w:t>
      </w:r>
    </w:p>
    <w:p w14:paraId="06504DF5" w14:textId="77777777" w:rsidR="000606D7" w:rsidRPr="00DE6A38" w:rsidRDefault="000606D7" w:rsidP="000606D7">
      <w:pPr>
        <w:spacing w:after="0" w:line="240" w:lineRule="auto"/>
        <w:ind w:left="1418" w:hanging="709"/>
        <w:jc w:val="both"/>
        <w:rPr>
          <w:rFonts w:ascii="Verdana" w:hAnsi="Verdana" w:cs="Arial"/>
          <w:sz w:val="20"/>
          <w:szCs w:val="20"/>
        </w:rPr>
      </w:pPr>
    </w:p>
    <w:p w14:paraId="51CB5EAF" w14:textId="43736435" w:rsidR="000606D7" w:rsidRPr="00DE6A38"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E7</w:t>
      </w:r>
      <w:r>
        <w:tab/>
      </w:r>
      <w:r w:rsidRPr="15ADAA4D">
        <w:rPr>
          <w:rFonts w:ascii="Verdana" w:hAnsi="Verdana" w:cs="Arial"/>
          <w:sz w:val="20"/>
          <w:szCs w:val="20"/>
        </w:rPr>
        <w:t xml:space="preserve">Improving resource use through appropriate application of techniques such as benchmarking and other options </w:t>
      </w:r>
      <w:bookmarkStart w:id="15" w:name="_Int_bMZCm5Wj"/>
      <w:r w:rsidRPr="15ADAA4D">
        <w:rPr>
          <w:rFonts w:ascii="Verdana" w:hAnsi="Verdana" w:cs="Arial"/>
          <w:sz w:val="20"/>
          <w:szCs w:val="20"/>
        </w:rPr>
        <w:t>in order to</w:t>
      </w:r>
      <w:bookmarkEnd w:id="15"/>
      <w:r w:rsidRPr="15ADAA4D">
        <w:rPr>
          <w:rFonts w:ascii="Verdana" w:hAnsi="Verdana" w:cs="Arial"/>
          <w:sz w:val="20"/>
          <w:szCs w:val="20"/>
        </w:rPr>
        <w:t xml:space="preserve"> determine how policing resources are allocated so that outcomes are achieved effectively and efficiently</w:t>
      </w:r>
      <w:r w:rsidR="0F236DBE" w:rsidRPr="15ADAA4D">
        <w:rPr>
          <w:rFonts w:ascii="Verdana" w:hAnsi="Verdana" w:cs="Arial"/>
          <w:sz w:val="20"/>
          <w:szCs w:val="20"/>
        </w:rPr>
        <w:t>.</w:t>
      </w:r>
    </w:p>
    <w:p w14:paraId="01FC3FA3" w14:textId="77777777" w:rsidR="000606D7" w:rsidRPr="00DE6A38" w:rsidRDefault="000606D7" w:rsidP="000606D7">
      <w:pPr>
        <w:spacing w:after="0" w:line="240" w:lineRule="auto"/>
        <w:ind w:left="1418" w:hanging="709"/>
        <w:jc w:val="both"/>
        <w:rPr>
          <w:rFonts w:ascii="Verdana" w:hAnsi="Verdana" w:cs="Arial"/>
          <w:sz w:val="20"/>
          <w:szCs w:val="20"/>
        </w:rPr>
      </w:pPr>
    </w:p>
    <w:p w14:paraId="4521FE72" w14:textId="3D2FA9EB"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E8</w:t>
      </w:r>
      <w:r>
        <w:tab/>
      </w:r>
      <w:r w:rsidRPr="15ADAA4D">
        <w:rPr>
          <w:rFonts w:ascii="Verdana" w:hAnsi="Verdana" w:cs="Arial"/>
          <w:sz w:val="20"/>
          <w:szCs w:val="20"/>
        </w:rPr>
        <w:t>Recognising and promoting the benefits of collaborative working where added value can be achieved through partnerships</w:t>
      </w:r>
      <w:r w:rsidR="16B9323B" w:rsidRPr="15ADAA4D">
        <w:rPr>
          <w:rFonts w:ascii="Verdana" w:hAnsi="Verdana" w:cs="Arial"/>
          <w:sz w:val="20"/>
          <w:szCs w:val="20"/>
        </w:rPr>
        <w:t>.</w:t>
      </w:r>
    </w:p>
    <w:p w14:paraId="442B3807" w14:textId="77777777" w:rsidR="000606D7" w:rsidRPr="00DE6A38" w:rsidRDefault="000606D7" w:rsidP="000606D7">
      <w:pPr>
        <w:spacing w:after="0" w:line="240" w:lineRule="auto"/>
        <w:ind w:left="1418" w:hanging="709"/>
        <w:jc w:val="both"/>
        <w:rPr>
          <w:rFonts w:ascii="Verdana" w:hAnsi="Verdana" w:cs="Arial"/>
          <w:sz w:val="20"/>
          <w:szCs w:val="20"/>
        </w:rPr>
      </w:pPr>
    </w:p>
    <w:p w14:paraId="49114281" w14:textId="01259220" w:rsidR="000606D7"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E9</w:t>
      </w:r>
      <w:r>
        <w:tab/>
      </w:r>
      <w:r w:rsidRPr="15ADAA4D">
        <w:rPr>
          <w:rFonts w:ascii="Verdana" w:hAnsi="Verdana" w:cs="Arial"/>
          <w:sz w:val="20"/>
          <w:szCs w:val="20"/>
        </w:rPr>
        <w:t>Developing and maintaining an effective workforce plan to enhance the strategic allocation of resources</w:t>
      </w:r>
      <w:r w:rsidR="0D6E4639" w:rsidRPr="15ADAA4D">
        <w:rPr>
          <w:rFonts w:ascii="Verdana" w:hAnsi="Verdana" w:cs="Arial"/>
          <w:sz w:val="20"/>
          <w:szCs w:val="20"/>
        </w:rPr>
        <w:t>.</w:t>
      </w:r>
    </w:p>
    <w:p w14:paraId="36312029" w14:textId="77777777" w:rsidR="000606D7" w:rsidRDefault="000606D7" w:rsidP="000606D7">
      <w:pPr>
        <w:pStyle w:val="ListParagraph"/>
        <w:rPr>
          <w:rFonts w:ascii="Verdana" w:hAnsi="Verdana" w:cs="Arial"/>
          <w:sz w:val="20"/>
          <w:szCs w:val="20"/>
        </w:rPr>
      </w:pPr>
    </w:p>
    <w:p w14:paraId="15ABA1CF" w14:textId="77777777" w:rsidR="000606D7" w:rsidRPr="00DE6A38" w:rsidRDefault="000606D7" w:rsidP="00A4122E">
      <w:pPr>
        <w:spacing w:after="0"/>
        <w:ind w:left="1418"/>
        <w:rPr>
          <w:rFonts w:ascii="Verdana" w:hAnsi="Verdana" w:cs="Arial"/>
          <w:b/>
          <w:bCs/>
          <w:iCs/>
          <w:sz w:val="20"/>
          <w:szCs w:val="20"/>
        </w:rPr>
      </w:pPr>
      <w:r w:rsidRPr="00DE6A38">
        <w:rPr>
          <w:rFonts w:ascii="Verdana" w:hAnsi="Verdana" w:cs="Arial"/>
          <w:b/>
          <w:bCs/>
          <w:iCs/>
          <w:sz w:val="20"/>
          <w:szCs w:val="20"/>
        </w:rPr>
        <w:t>Developing the capability of the entity’s leadership and other individuals</w:t>
      </w:r>
    </w:p>
    <w:p w14:paraId="746B3EAA" w14:textId="77777777" w:rsidR="000606D7" w:rsidRPr="00DE6A38" w:rsidRDefault="000606D7" w:rsidP="000606D7">
      <w:pPr>
        <w:spacing w:after="0" w:line="240" w:lineRule="auto"/>
        <w:ind w:left="1440"/>
        <w:jc w:val="both"/>
        <w:rPr>
          <w:rFonts w:ascii="Verdana" w:hAnsi="Verdana" w:cs="Arial"/>
          <w:sz w:val="20"/>
          <w:szCs w:val="20"/>
        </w:rPr>
      </w:pPr>
    </w:p>
    <w:p w14:paraId="514FF000" w14:textId="13852C25"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E10</w:t>
      </w:r>
      <w:r>
        <w:tab/>
      </w:r>
      <w:r w:rsidRPr="15ADAA4D">
        <w:rPr>
          <w:rFonts w:ascii="Verdana" w:hAnsi="Verdana" w:cs="Arial"/>
          <w:sz w:val="20"/>
          <w:szCs w:val="20"/>
        </w:rPr>
        <w:t xml:space="preserve">Ensuring the PCC and </w:t>
      </w:r>
      <w:r w:rsidR="00FD33D7" w:rsidRPr="15ADAA4D">
        <w:rPr>
          <w:rFonts w:ascii="Verdana" w:hAnsi="Verdana" w:cs="Arial"/>
          <w:sz w:val="20"/>
          <w:szCs w:val="20"/>
        </w:rPr>
        <w:t>c</w:t>
      </w:r>
      <w:r w:rsidRPr="15ADAA4D">
        <w:rPr>
          <w:rFonts w:ascii="Verdana" w:hAnsi="Verdana" w:cs="Arial"/>
          <w:sz w:val="20"/>
          <w:szCs w:val="20"/>
        </w:rPr>
        <w:t xml:space="preserve">hief </w:t>
      </w:r>
      <w:r w:rsidR="00FD33D7" w:rsidRPr="15ADAA4D">
        <w:rPr>
          <w:rFonts w:ascii="Verdana" w:hAnsi="Verdana" w:cs="Arial"/>
          <w:sz w:val="20"/>
          <w:szCs w:val="20"/>
        </w:rPr>
        <w:t>o</w:t>
      </w:r>
      <w:r w:rsidRPr="15ADAA4D">
        <w:rPr>
          <w:rFonts w:ascii="Verdana" w:hAnsi="Verdana" w:cs="Arial"/>
          <w:sz w:val="20"/>
          <w:szCs w:val="20"/>
        </w:rPr>
        <w:t xml:space="preserve">fficers have clearly defined and distinctive leadership roles within a structure whereby the </w:t>
      </w:r>
      <w:r w:rsidR="00FD33D7" w:rsidRPr="15ADAA4D">
        <w:rPr>
          <w:rFonts w:ascii="Verdana" w:hAnsi="Verdana" w:cs="Arial"/>
          <w:sz w:val="20"/>
          <w:szCs w:val="20"/>
        </w:rPr>
        <w:t>c</w:t>
      </w:r>
      <w:r w:rsidRPr="15ADAA4D">
        <w:rPr>
          <w:rFonts w:ascii="Verdana" w:hAnsi="Verdana" w:cs="Arial"/>
          <w:sz w:val="20"/>
          <w:szCs w:val="20"/>
        </w:rPr>
        <w:t xml:space="preserve">hief </w:t>
      </w:r>
      <w:r w:rsidR="00FD33D7" w:rsidRPr="15ADAA4D">
        <w:rPr>
          <w:rFonts w:ascii="Verdana" w:hAnsi="Verdana" w:cs="Arial"/>
          <w:sz w:val="20"/>
          <w:szCs w:val="20"/>
        </w:rPr>
        <w:t>o</w:t>
      </w:r>
      <w:r w:rsidRPr="15ADAA4D">
        <w:rPr>
          <w:rFonts w:ascii="Verdana" w:hAnsi="Verdana" w:cs="Arial"/>
          <w:sz w:val="20"/>
          <w:szCs w:val="20"/>
        </w:rPr>
        <w:t>fficers lead by implementing strategy and managing the delivery of services and other outputs set by the PCC and/or Chief Constable, and each provides a check and balance for each other’s responsibility</w:t>
      </w:r>
      <w:r w:rsidR="7A2062B7" w:rsidRPr="15ADAA4D">
        <w:rPr>
          <w:rFonts w:ascii="Verdana" w:hAnsi="Verdana" w:cs="Arial"/>
          <w:sz w:val="20"/>
          <w:szCs w:val="20"/>
        </w:rPr>
        <w:t>.</w:t>
      </w:r>
    </w:p>
    <w:p w14:paraId="02B70DBD" w14:textId="77777777" w:rsidR="000606D7" w:rsidRPr="00DE6A38" w:rsidRDefault="000606D7" w:rsidP="000606D7">
      <w:pPr>
        <w:spacing w:after="0" w:line="240" w:lineRule="auto"/>
        <w:ind w:left="1418" w:hanging="709"/>
        <w:jc w:val="both"/>
        <w:rPr>
          <w:rFonts w:ascii="Verdana" w:hAnsi="Verdana" w:cs="Arial"/>
          <w:sz w:val="20"/>
          <w:szCs w:val="20"/>
        </w:rPr>
      </w:pPr>
    </w:p>
    <w:p w14:paraId="4396C80D" w14:textId="1B4B8A6A"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E11</w:t>
      </w:r>
      <w:r>
        <w:tab/>
      </w:r>
      <w:r w:rsidRPr="15ADAA4D">
        <w:rPr>
          <w:rFonts w:ascii="Verdana" w:hAnsi="Verdana" w:cs="Arial"/>
          <w:sz w:val="20"/>
          <w:szCs w:val="20"/>
        </w:rPr>
        <w:t xml:space="preserve">Developing the capabilities of the PCC and </w:t>
      </w:r>
      <w:r w:rsidR="00FD33D7" w:rsidRPr="15ADAA4D">
        <w:rPr>
          <w:rFonts w:ascii="Verdana" w:hAnsi="Verdana" w:cs="Arial"/>
          <w:sz w:val="20"/>
          <w:szCs w:val="20"/>
        </w:rPr>
        <w:t>c</w:t>
      </w:r>
      <w:r w:rsidRPr="15ADAA4D">
        <w:rPr>
          <w:rFonts w:ascii="Verdana" w:hAnsi="Verdana" w:cs="Arial"/>
          <w:sz w:val="20"/>
          <w:szCs w:val="20"/>
        </w:rPr>
        <w:t xml:space="preserve">hief </w:t>
      </w:r>
      <w:r w:rsidR="00FD33D7" w:rsidRPr="15ADAA4D">
        <w:rPr>
          <w:rFonts w:ascii="Verdana" w:hAnsi="Verdana" w:cs="Arial"/>
          <w:sz w:val="20"/>
          <w:szCs w:val="20"/>
        </w:rPr>
        <w:t>o</w:t>
      </w:r>
      <w:r w:rsidRPr="15ADAA4D">
        <w:rPr>
          <w:rFonts w:ascii="Verdana" w:hAnsi="Verdana" w:cs="Arial"/>
          <w:sz w:val="20"/>
          <w:szCs w:val="20"/>
        </w:rPr>
        <w:t>fficers to achieve effective shared leadership where appropriate, and to enable the organisation to respond successfully to changing legal and policy demands as well as economic, political, and environmental changes and risks</w:t>
      </w:r>
      <w:r w:rsidR="02549F7A" w:rsidRPr="15ADAA4D">
        <w:rPr>
          <w:rFonts w:ascii="Verdana" w:hAnsi="Verdana" w:cs="Arial"/>
          <w:sz w:val="20"/>
          <w:szCs w:val="20"/>
        </w:rPr>
        <w:t>.</w:t>
      </w:r>
    </w:p>
    <w:p w14:paraId="0A858401" w14:textId="77777777" w:rsidR="000606D7" w:rsidRPr="00DE6A38" w:rsidRDefault="000606D7" w:rsidP="000606D7">
      <w:pPr>
        <w:spacing w:after="0" w:line="240" w:lineRule="auto"/>
        <w:ind w:left="1418" w:hanging="709"/>
        <w:jc w:val="both"/>
        <w:rPr>
          <w:rFonts w:ascii="Verdana" w:hAnsi="Verdana" w:cs="Arial"/>
          <w:sz w:val="20"/>
          <w:szCs w:val="20"/>
        </w:rPr>
      </w:pPr>
    </w:p>
    <w:p w14:paraId="3F25C659" w14:textId="77777777" w:rsidR="000606D7" w:rsidRPr="00DE6A38"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E12</w:t>
      </w:r>
      <w:r>
        <w:rPr>
          <w:rFonts w:ascii="Verdana" w:hAnsi="Verdana" w:cs="Arial"/>
          <w:sz w:val="20"/>
          <w:szCs w:val="20"/>
        </w:rPr>
        <w:tab/>
      </w:r>
      <w:r w:rsidRPr="00DE6A38">
        <w:rPr>
          <w:rFonts w:ascii="Verdana" w:hAnsi="Verdana" w:cs="Arial"/>
          <w:sz w:val="20"/>
          <w:szCs w:val="20"/>
        </w:rPr>
        <w:t xml:space="preserve">Ensuring the PCC, </w:t>
      </w:r>
      <w:r w:rsidR="00FD33D7">
        <w:rPr>
          <w:rFonts w:ascii="Verdana" w:hAnsi="Verdana" w:cs="Arial"/>
          <w:sz w:val="20"/>
          <w:szCs w:val="20"/>
        </w:rPr>
        <w:t>c</w:t>
      </w:r>
      <w:r w:rsidRPr="00DE6A38">
        <w:rPr>
          <w:rFonts w:ascii="Verdana" w:hAnsi="Verdana" w:cs="Arial"/>
          <w:sz w:val="20"/>
          <w:szCs w:val="20"/>
        </w:rPr>
        <w:t xml:space="preserve">hief </w:t>
      </w:r>
      <w:r w:rsidR="00FD33D7">
        <w:rPr>
          <w:rFonts w:ascii="Verdana" w:hAnsi="Verdana" w:cs="Arial"/>
          <w:sz w:val="20"/>
          <w:szCs w:val="20"/>
        </w:rPr>
        <w:t>o</w:t>
      </w:r>
      <w:r w:rsidRPr="00DE6A38">
        <w:rPr>
          <w:rFonts w:ascii="Verdana" w:hAnsi="Verdana" w:cs="Arial"/>
          <w:sz w:val="20"/>
          <w:szCs w:val="20"/>
        </w:rPr>
        <w:t>fficers and staff receive appropriate induction tailored to their role and that ongoing training and development matching individual and organisational requirements is available and encouraged.</w:t>
      </w:r>
    </w:p>
    <w:p w14:paraId="27370FB6" w14:textId="77777777" w:rsidR="000606D7" w:rsidRDefault="000606D7" w:rsidP="000606D7">
      <w:pPr>
        <w:spacing w:after="0" w:line="240" w:lineRule="auto"/>
        <w:ind w:left="1418" w:hanging="709"/>
        <w:jc w:val="both"/>
        <w:rPr>
          <w:rFonts w:ascii="Verdana" w:hAnsi="Verdana" w:cs="Arial"/>
          <w:sz w:val="20"/>
          <w:szCs w:val="20"/>
        </w:rPr>
      </w:pPr>
    </w:p>
    <w:p w14:paraId="0662889F" w14:textId="3B743E89" w:rsidR="000606D7"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E13</w:t>
      </w:r>
      <w:r>
        <w:tab/>
      </w:r>
      <w:r w:rsidRPr="15ADAA4D">
        <w:rPr>
          <w:rFonts w:ascii="Verdana" w:hAnsi="Verdana" w:cs="Arial"/>
          <w:sz w:val="20"/>
          <w:szCs w:val="20"/>
        </w:rPr>
        <w:t xml:space="preserve">Ensuring that the PCC, </w:t>
      </w:r>
      <w:r w:rsidR="664A0414" w:rsidRPr="15ADAA4D">
        <w:rPr>
          <w:rFonts w:ascii="Verdana" w:hAnsi="Verdana" w:cs="Arial"/>
          <w:sz w:val="20"/>
          <w:szCs w:val="20"/>
        </w:rPr>
        <w:t>c</w:t>
      </w:r>
      <w:r w:rsidRPr="15ADAA4D">
        <w:rPr>
          <w:rFonts w:ascii="Verdana" w:hAnsi="Verdana" w:cs="Arial"/>
          <w:sz w:val="20"/>
          <w:szCs w:val="20"/>
        </w:rPr>
        <w:t xml:space="preserve">hief </w:t>
      </w:r>
      <w:r w:rsidR="664A0414" w:rsidRPr="15ADAA4D">
        <w:rPr>
          <w:rFonts w:ascii="Verdana" w:hAnsi="Verdana" w:cs="Arial"/>
          <w:sz w:val="20"/>
          <w:szCs w:val="20"/>
        </w:rPr>
        <w:t>o</w:t>
      </w:r>
      <w:r w:rsidRPr="15ADAA4D">
        <w:rPr>
          <w:rFonts w:ascii="Verdana" w:hAnsi="Verdana" w:cs="Arial"/>
          <w:sz w:val="20"/>
          <w:szCs w:val="20"/>
        </w:rPr>
        <w:t xml:space="preserve">fficers and staff have the appropriate skills, knowledge, resources and support to fulfil their roles and responsibilities and ensuring that they </w:t>
      </w:r>
      <w:r w:rsidR="2D83BFAD" w:rsidRPr="15ADAA4D">
        <w:rPr>
          <w:rFonts w:ascii="Verdana" w:hAnsi="Verdana" w:cs="Arial"/>
          <w:sz w:val="20"/>
          <w:szCs w:val="20"/>
        </w:rPr>
        <w:t>can</w:t>
      </w:r>
      <w:r w:rsidRPr="15ADAA4D">
        <w:rPr>
          <w:rFonts w:ascii="Verdana" w:hAnsi="Verdana" w:cs="Arial"/>
          <w:sz w:val="20"/>
          <w:szCs w:val="20"/>
        </w:rPr>
        <w:t xml:space="preserve"> update their knowledge on a continuing basis</w:t>
      </w:r>
      <w:r w:rsidR="73961C2F" w:rsidRPr="15ADAA4D">
        <w:rPr>
          <w:rFonts w:ascii="Verdana" w:hAnsi="Verdana" w:cs="Arial"/>
          <w:sz w:val="20"/>
          <w:szCs w:val="20"/>
        </w:rPr>
        <w:t>.</w:t>
      </w:r>
    </w:p>
    <w:p w14:paraId="0D1FE487" w14:textId="77777777" w:rsidR="000606D7" w:rsidRDefault="000606D7" w:rsidP="000606D7">
      <w:pPr>
        <w:spacing w:after="0" w:line="240" w:lineRule="auto"/>
        <w:ind w:left="1418" w:hanging="709"/>
        <w:jc w:val="both"/>
        <w:rPr>
          <w:rFonts w:ascii="Verdana" w:hAnsi="Verdana" w:cs="Arial"/>
          <w:sz w:val="20"/>
          <w:szCs w:val="20"/>
        </w:rPr>
      </w:pPr>
    </w:p>
    <w:p w14:paraId="1B8EBB54" w14:textId="08E9E4D4"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E14</w:t>
      </w:r>
      <w:r>
        <w:tab/>
      </w:r>
      <w:r w:rsidRPr="15ADAA4D">
        <w:rPr>
          <w:rFonts w:ascii="Verdana" w:hAnsi="Verdana" w:cs="Arial"/>
          <w:sz w:val="20"/>
          <w:szCs w:val="20"/>
        </w:rPr>
        <w:t>Ensuring personal, organisation and system-wide development through shared learning including lessons learnt from governance failures both internal and external</w:t>
      </w:r>
      <w:r w:rsidR="381FAE06" w:rsidRPr="15ADAA4D">
        <w:rPr>
          <w:rFonts w:ascii="Verdana" w:hAnsi="Verdana" w:cs="Arial"/>
          <w:sz w:val="20"/>
          <w:szCs w:val="20"/>
        </w:rPr>
        <w:t>.</w:t>
      </w:r>
    </w:p>
    <w:p w14:paraId="4DB54667" w14:textId="77777777" w:rsidR="000606D7" w:rsidRPr="00DE6A38" w:rsidRDefault="000606D7" w:rsidP="000606D7">
      <w:pPr>
        <w:spacing w:after="0" w:line="240" w:lineRule="auto"/>
        <w:ind w:left="1418" w:hanging="709"/>
        <w:jc w:val="both"/>
        <w:rPr>
          <w:rFonts w:ascii="Verdana" w:hAnsi="Verdana" w:cs="Arial"/>
          <w:sz w:val="20"/>
          <w:szCs w:val="20"/>
        </w:rPr>
      </w:pPr>
    </w:p>
    <w:p w14:paraId="3E5AC2CC" w14:textId="6174F527"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E15</w:t>
      </w:r>
      <w:r>
        <w:tab/>
      </w:r>
      <w:r w:rsidRPr="15ADAA4D">
        <w:rPr>
          <w:rFonts w:ascii="Verdana" w:hAnsi="Verdana" w:cs="Arial"/>
          <w:sz w:val="20"/>
          <w:szCs w:val="20"/>
        </w:rPr>
        <w:t xml:space="preserve">Ensuring the PCC is independent of </w:t>
      </w:r>
      <w:r w:rsidR="00FD33D7" w:rsidRPr="15ADAA4D">
        <w:rPr>
          <w:rFonts w:ascii="Verdana" w:hAnsi="Verdana" w:cs="Arial"/>
          <w:sz w:val="20"/>
          <w:szCs w:val="20"/>
        </w:rPr>
        <w:t>F</w:t>
      </w:r>
      <w:r w:rsidRPr="15ADAA4D">
        <w:rPr>
          <w:rFonts w:ascii="Verdana" w:hAnsi="Verdana" w:cs="Arial"/>
          <w:sz w:val="20"/>
          <w:szCs w:val="20"/>
        </w:rPr>
        <w:t>orce management and free from relationships that would materially interfere with their role</w:t>
      </w:r>
      <w:r w:rsidR="51E1B6AA" w:rsidRPr="15ADAA4D">
        <w:rPr>
          <w:rFonts w:ascii="Verdana" w:hAnsi="Verdana" w:cs="Arial"/>
          <w:sz w:val="20"/>
          <w:szCs w:val="20"/>
        </w:rPr>
        <w:t>.</w:t>
      </w:r>
    </w:p>
    <w:p w14:paraId="3AEFDCBC" w14:textId="77777777" w:rsidR="000606D7" w:rsidRPr="00846B46" w:rsidRDefault="000606D7" w:rsidP="000606D7">
      <w:pPr>
        <w:spacing w:after="0" w:line="240" w:lineRule="auto"/>
        <w:ind w:left="1418" w:hanging="709"/>
        <w:jc w:val="both"/>
        <w:rPr>
          <w:rFonts w:ascii="Verdana" w:hAnsi="Verdana" w:cs="Arial"/>
          <w:sz w:val="20"/>
          <w:szCs w:val="20"/>
        </w:rPr>
      </w:pPr>
    </w:p>
    <w:p w14:paraId="1EF3DCDC" w14:textId="73F41EF1"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E16</w:t>
      </w:r>
      <w:r>
        <w:tab/>
      </w:r>
      <w:r w:rsidRPr="15ADAA4D">
        <w:rPr>
          <w:rFonts w:ascii="Verdana" w:hAnsi="Verdana"/>
          <w:sz w:val="20"/>
          <w:szCs w:val="20"/>
        </w:rPr>
        <w:t>The Office of the PCC, in conjunction with the Force</w:t>
      </w:r>
      <w:r w:rsidRPr="15ADAA4D">
        <w:rPr>
          <w:rFonts w:ascii="Verdana" w:hAnsi="Verdana" w:cs="Arial"/>
          <w:sz w:val="20"/>
          <w:szCs w:val="20"/>
        </w:rPr>
        <w:t>, should ensure that appropriate information is available for potential PCC candidates</w:t>
      </w:r>
      <w:r w:rsidR="209E841E" w:rsidRPr="15ADAA4D">
        <w:rPr>
          <w:rFonts w:ascii="Verdana" w:hAnsi="Verdana" w:cs="Arial"/>
          <w:sz w:val="20"/>
          <w:szCs w:val="20"/>
        </w:rPr>
        <w:t>.</w:t>
      </w:r>
    </w:p>
    <w:p w14:paraId="0C6C9F1E" w14:textId="77777777" w:rsidR="000606D7" w:rsidRPr="00846B46" w:rsidRDefault="000606D7" w:rsidP="000606D7">
      <w:pPr>
        <w:spacing w:after="0" w:line="240" w:lineRule="auto"/>
        <w:ind w:left="1418" w:hanging="709"/>
        <w:jc w:val="both"/>
        <w:rPr>
          <w:rFonts w:ascii="Verdana" w:hAnsi="Verdana" w:cs="Arial"/>
          <w:sz w:val="20"/>
          <w:szCs w:val="20"/>
        </w:rPr>
      </w:pPr>
    </w:p>
    <w:p w14:paraId="3E210868" w14:textId="59179E1B"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E17</w:t>
      </w:r>
      <w:r>
        <w:tab/>
      </w:r>
      <w:r w:rsidRPr="15ADAA4D">
        <w:rPr>
          <w:rFonts w:ascii="Verdana" w:hAnsi="Verdana" w:cs="Arial"/>
          <w:sz w:val="20"/>
          <w:szCs w:val="20"/>
        </w:rPr>
        <w:t>Taking steps to consider the leadership’s own effectiveness and ensuring leaders are open to constructive feedback from peer review and inspections</w:t>
      </w:r>
      <w:r w:rsidR="087EE113" w:rsidRPr="15ADAA4D">
        <w:rPr>
          <w:rFonts w:ascii="Verdana" w:hAnsi="Verdana" w:cs="Arial"/>
          <w:sz w:val="20"/>
          <w:szCs w:val="20"/>
        </w:rPr>
        <w:t>.</w:t>
      </w:r>
    </w:p>
    <w:p w14:paraId="144C54B3" w14:textId="77777777" w:rsidR="000606D7" w:rsidRPr="00846B46" w:rsidRDefault="000606D7" w:rsidP="000606D7">
      <w:pPr>
        <w:spacing w:after="0" w:line="240" w:lineRule="auto"/>
        <w:ind w:left="1418" w:hanging="709"/>
        <w:jc w:val="both"/>
        <w:rPr>
          <w:rFonts w:ascii="Verdana" w:hAnsi="Verdana" w:cs="Arial"/>
          <w:sz w:val="20"/>
          <w:szCs w:val="20"/>
        </w:rPr>
      </w:pPr>
    </w:p>
    <w:p w14:paraId="4F5A257A" w14:textId="1599B005"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E18</w:t>
      </w:r>
      <w:r>
        <w:tab/>
      </w:r>
      <w:r w:rsidRPr="15ADAA4D">
        <w:rPr>
          <w:rFonts w:ascii="Verdana" w:hAnsi="Verdana" w:cs="Arial"/>
          <w:sz w:val="20"/>
          <w:szCs w:val="20"/>
        </w:rPr>
        <w:t>Holding staff to account through regular performance reviews which take account of training or development needs</w:t>
      </w:r>
      <w:r w:rsidR="2069579A" w:rsidRPr="15ADAA4D">
        <w:rPr>
          <w:rFonts w:ascii="Verdana" w:hAnsi="Verdana" w:cs="Arial"/>
          <w:sz w:val="20"/>
          <w:szCs w:val="20"/>
        </w:rPr>
        <w:t>.</w:t>
      </w:r>
    </w:p>
    <w:p w14:paraId="505C99FA" w14:textId="77777777" w:rsidR="000606D7" w:rsidRPr="00DE6A38" w:rsidRDefault="000606D7" w:rsidP="000606D7">
      <w:pPr>
        <w:spacing w:after="0" w:line="240" w:lineRule="auto"/>
        <w:ind w:left="1418" w:hanging="709"/>
        <w:jc w:val="both"/>
        <w:rPr>
          <w:rFonts w:ascii="Verdana" w:hAnsi="Verdana" w:cs="Arial"/>
          <w:sz w:val="20"/>
          <w:szCs w:val="20"/>
        </w:rPr>
      </w:pPr>
    </w:p>
    <w:p w14:paraId="0B8BF1CD" w14:textId="4B831600" w:rsidR="000606D7" w:rsidRPr="00DE6A38"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E19</w:t>
      </w:r>
      <w:r>
        <w:tab/>
      </w:r>
      <w:r w:rsidRPr="15ADAA4D">
        <w:rPr>
          <w:rFonts w:ascii="Verdana" w:hAnsi="Verdana" w:cs="Arial"/>
          <w:sz w:val="20"/>
          <w:szCs w:val="20"/>
        </w:rPr>
        <w:t>Ensuring arrangements are in place to maintain the health and wellbeing of the workforce and support individuals in maintaining their own physical and mental wellbeing</w:t>
      </w:r>
      <w:r w:rsidR="258A7BB6" w:rsidRPr="15ADAA4D">
        <w:rPr>
          <w:rFonts w:ascii="Verdana" w:hAnsi="Verdana" w:cs="Arial"/>
          <w:sz w:val="20"/>
          <w:szCs w:val="20"/>
        </w:rPr>
        <w:t>.</w:t>
      </w:r>
    </w:p>
    <w:p w14:paraId="12C8011E" w14:textId="77777777" w:rsidR="000606D7" w:rsidRDefault="000606D7" w:rsidP="000606D7">
      <w:pPr>
        <w:spacing w:after="0" w:line="240" w:lineRule="auto"/>
        <w:ind w:left="540"/>
        <w:jc w:val="both"/>
        <w:rPr>
          <w:rFonts w:ascii="Verdana" w:hAnsi="Verdana" w:cs="Arial"/>
          <w:sz w:val="20"/>
          <w:szCs w:val="20"/>
        </w:rPr>
      </w:pPr>
    </w:p>
    <w:p w14:paraId="1DDFA5DB" w14:textId="77777777" w:rsidR="000606D7" w:rsidRDefault="000606D7" w:rsidP="000606D7">
      <w:pPr>
        <w:spacing w:after="0" w:line="240" w:lineRule="auto"/>
        <w:ind w:left="540"/>
        <w:jc w:val="both"/>
        <w:rPr>
          <w:rFonts w:ascii="Verdana" w:hAnsi="Verdana" w:cs="Arial"/>
          <w:sz w:val="20"/>
          <w:szCs w:val="20"/>
        </w:rPr>
      </w:pPr>
    </w:p>
    <w:p w14:paraId="27EA80C0" w14:textId="26BE4704" w:rsidR="000606D7" w:rsidRPr="000D7FC4" w:rsidRDefault="000606D7" w:rsidP="15ADAA4D">
      <w:pPr>
        <w:tabs>
          <w:tab w:val="num" w:pos="720"/>
        </w:tabs>
        <w:spacing w:after="0" w:line="240" w:lineRule="auto"/>
        <w:ind w:left="720" w:hanging="720"/>
        <w:jc w:val="both"/>
        <w:rPr>
          <w:rFonts w:ascii="Verdana" w:hAnsi="Verdana" w:cs="Arial"/>
          <w:b/>
          <w:bCs/>
          <w:sz w:val="20"/>
          <w:szCs w:val="20"/>
        </w:rPr>
      </w:pPr>
      <w:r w:rsidRPr="15ADAA4D">
        <w:rPr>
          <w:rFonts w:ascii="Verdana" w:hAnsi="Verdana" w:cs="Arial"/>
          <w:b/>
          <w:bCs/>
          <w:sz w:val="20"/>
          <w:szCs w:val="20"/>
        </w:rPr>
        <w:t>F</w:t>
      </w:r>
      <w:r w:rsidR="1F5493E5" w:rsidRPr="15ADAA4D">
        <w:rPr>
          <w:rFonts w:ascii="Verdana" w:hAnsi="Verdana" w:cs="Arial"/>
          <w:b/>
          <w:bCs/>
          <w:sz w:val="20"/>
          <w:szCs w:val="20"/>
        </w:rPr>
        <w:t xml:space="preserve"> </w:t>
      </w:r>
      <w:r>
        <w:tab/>
      </w:r>
      <w:r w:rsidRPr="15ADAA4D">
        <w:rPr>
          <w:rFonts w:ascii="Verdana" w:hAnsi="Verdana" w:cs="Arial"/>
          <w:b/>
          <w:bCs/>
          <w:sz w:val="20"/>
          <w:szCs w:val="20"/>
        </w:rPr>
        <w:t>MANAGING RISKS AND PERFORMANCE THROUGH ROBUST INTERNAL CONTROL AND STRONG PUBLIC FINANCIAL MANAGEMENT</w:t>
      </w:r>
    </w:p>
    <w:p w14:paraId="6A5A1672" w14:textId="77777777" w:rsidR="000606D7" w:rsidRDefault="000606D7" w:rsidP="000606D7">
      <w:pPr>
        <w:spacing w:after="0" w:line="240" w:lineRule="auto"/>
        <w:ind w:left="540"/>
        <w:jc w:val="both"/>
        <w:rPr>
          <w:rFonts w:ascii="Verdana" w:hAnsi="Verdana" w:cs="Arial"/>
          <w:sz w:val="20"/>
          <w:szCs w:val="20"/>
        </w:rPr>
      </w:pPr>
    </w:p>
    <w:p w14:paraId="1D1C054F" w14:textId="77777777" w:rsidR="000606D7" w:rsidRPr="000D7FC4" w:rsidRDefault="000606D7" w:rsidP="000606D7">
      <w:pPr>
        <w:numPr>
          <w:ilvl w:val="1"/>
          <w:numId w:val="10"/>
        </w:numPr>
        <w:spacing w:after="0" w:line="240" w:lineRule="auto"/>
        <w:jc w:val="both"/>
        <w:rPr>
          <w:rFonts w:ascii="Verdana" w:hAnsi="Verdana"/>
          <w:i/>
          <w:sz w:val="20"/>
          <w:szCs w:val="20"/>
        </w:rPr>
      </w:pPr>
      <w:r w:rsidRPr="000D7FC4">
        <w:rPr>
          <w:rFonts w:ascii="Verdana" w:hAnsi="Verdana"/>
          <w:i/>
          <w:sz w:val="20"/>
          <w:szCs w:val="20"/>
        </w:rPr>
        <w:t>Public bodies need to ensure that the organisation’s governance structures can sustain an effective performance management system that facilitates effective and efficient delivery of planned services. Risk management and internal control are important and integral parts of a performance management system and crucial to the achievement of outcomes. They consist of an ongoing process designed to identify and address significant risks involved in achieving outcomes. A strong system of financial management is essential for the implementation of policies and the achievement of intended outcomes, as it will enforce financial discipline, strategic allocation of resources, efficient service delivery, and accountability.</w:t>
      </w:r>
    </w:p>
    <w:p w14:paraId="57045EC5" w14:textId="77777777" w:rsidR="000606D7" w:rsidRPr="000D7FC4" w:rsidRDefault="000606D7" w:rsidP="000606D7">
      <w:pPr>
        <w:spacing w:after="0" w:line="240" w:lineRule="auto"/>
        <w:ind w:left="720"/>
        <w:jc w:val="both"/>
        <w:rPr>
          <w:rFonts w:ascii="Verdana" w:hAnsi="Verdana"/>
          <w:i/>
          <w:sz w:val="20"/>
          <w:szCs w:val="20"/>
        </w:rPr>
      </w:pPr>
    </w:p>
    <w:p w14:paraId="5DB498CF" w14:textId="33E18254" w:rsidR="000606D7" w:rsidRPr="000D7FC4" w:rsidRDefault="4A9DF3B2" w:rsidP="0A4890DA">
      <w:pPr>
        <w:numPr>
          <w:ilvl w:val="1"/>
          <w:numId w:val="10"/>
        </w:numPr>
        <w:spacing w:after="0" w:line="240" w:lineRule="auto"/>
        <w:jc w:val="both"/>
        <w:rPr>
          <w:rFonts w:ascii="Verdana" w:hAnsi="Verdana"/>
          <w:i/>
          <w:iCs/>
          <w:sz w:val="20"/>
          <w:szCs w:val="20"/>
        </w:rPr>
      </w:pPr>
      <w:r w:rsidRPr="0A4890DA">
        <w:rPr>
          <w:rFonts w:ascii="Verdana" w:hAnsi="Verdana"/>
          <w:i/>
          <w:iCs/>
          <w:sz w:val="20"/>
          <w:szCs w:val="20"/>
        </w:rPr>
        <w:t xml:space="preserve">All public bodies spend money raised from taxpayers and use assets which have been paid for by taxpayers </w:t>
      </w:r>
      <w:r w:rsidR="123F583C" w:rsidRPr="0A4890DA">
        <w:rPr>
          <w:rFonts w:ascii="Verdana" w:hAnsi="Verdana"/>
          <w:i/>
          <w:iCs/>
          <w:sz w:val="20"/>
          <w:szCs w:val="20"/>
        </w:rPr>
        <w:t>to</w:t>
      </w:r>
      <w:r w:rsidRPr="0A4890DA">
        <w:rPr>
          <w:rFonts w:ascii="Verdana" w:hAnsi="Verdana"/>
          <w:i/>
          <w:iCs/>
          <w:sz w:val="20"/>
          <w:szCs w:val="20"/>
        </w:rPr>
        <w:t xml:space="preserve"> deliver and maintain services. The public is entitled to expect high standards of control and the continuous oversight of performance to correct shortfalls and to identify factors which could undermine achievement</w:t>
      </w:r>
    </w:p>
    <w:p w14:paraId="745736F4" w14:textId="77777777" w:rsidR="000606D7" w:rsidRDefault="000606D7" w:rsidP="000606D7">
      <w:pPr>
        <w:spacing w:after="0" w:line="240" w:lineRule="auto"/>
        <w:ind w:left="540"/>
        <w:jc w:val="both"/>
        <w:rPr>
          <w:rFonts w:ascii="Verdana" w:hAnsi="Verdana" w:cs="Arial"/>
          <w:sz w:val="20"/>
          <w:szCs w:val="20"/>
        </w:rPr>
      </w:pPr>
    </w:p>
    <w:p w14:paraId="50E43536" w14:textId="77777777" w:rsidR="000606D7" w:rsidRPr="006021A6" w:rsidRDefault="000606D7" w:rsidP="000606D7">
      <w:pPr>
        <w:spacing w:after="0" w:line="240" w:lineRule="auto"/>
        <w:ind w:firstLine="709"/>
        <w:jc w:val="both"/>
        <w:rPr>
          <w:rFonts w:ascii="Verdana" w:hAnsi="Verdana"/>
          <w:sz w:val="20"/>
          <w:szCs w:val="20"/>
          <w:u w:val="single"/>
        </w:rPr>
      </w:pPr>
      <w:r w:rsidRPr="006021A6">
        <w:rPr>
          <w:rFonts w:ascii="Verdana" w:hAnsi="Verdana"/>
          <w:sz w:val="20"/>
          <w:szCs w:val="20"/>
          <w:u w:val="single"/>
        </w:rPr>
        <w:t>THE CORPORATE PROCESSES WHICH UNDERPIN THIS COMMITMENT</w:t>
      </w:r>
    </w:p>
    <w:p w14:paraId="5DDA3B25" w14:textId="77777777" w:rsidR="000606D7" w:rsidRDefault="000606D7" w:rsidP="000606D7">
      <w:pPr>
        <w:spacing w:after="0" w:line="240" w:lineRule="auto"/>
        <w:ind w:left="540"/>
        <w:jc w:val="both"/>
        <w:rPr>
          <w:rFonts w:ascii="Verdana" w:hAnsi="Verdana" w:cs="Arial"/>
          <w:sz w:val="20"/>
          <w:szCs w:val="20"/>
        </w:rPr>
      </w:pPr>
    </w:p>
    <w:p w14:paraId="181BF52D" w14:textId="77777777" w:rsidR="000606D7"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F1</w:t>
      </w:r>
      <w:r>
        <w:rPr>
          <w:rFonts w:ascii="Verdana" w:hAnsi="Verdana" w:cs="Arial"/>
          <w:sz w:val="20"/>
          <w:szCs w:val="20"/>
        </w:rPr>
        <w:tab/>
      </w:r>
      <w:r w:rsidRPr="006F6699">
        <w:rPr>
          <w:rFonts w:ascii="Verdana" w:hAnsi="Verdana" w:cs="Arial"/>
          <w:sz w:val="20"/>
          <w:szCs w:val="20"/>
        </w:rPr>
        <w:t xml:space="preserve">The PCC will develop and maintain effective arrangements to hold the Chief Constable to account for </w:t>
      </w:r>
      <w:r>
        <w:rPr>
          <w:rFonts w:ascii="Verdana" w:hAnsi="Verdana" w:cs="Arial"/>
          <w:sz w:val="20"/>
          <w:szCs w:val="20"/>
        </w:rPr>
        <w:t>F</w:t>
      </w:r>
      <w:r w:rsidRPr="006F6699">
        <w:rPr>
          <w:rFonts w:ascii="Verdana" w:hAnsi="Verdana" w:cs="Arial"/>
          <w:sz w:val="20"/>
          <w:szCs w:val="20"/>
        </w:rPr>
        <w:t>orce performance</w:t>
      </w:r>
      <w:r w:rsidR="00B962BC">
        <w:rPr>
          <w:rFonts w:ascii="Verdana" w:hAnsi="Verdana" w:cs="Arial"/>
          <w:sz w:val="20"/>
          <w:szCs w:val="20"/>
        </w:rPr>
        <w:t>,</w:t>
      </w:r>
      <w:r w:rsidRPr="006F6699">
        <w:rPr>
          <w:rFonts w:ascii="Verdana" w:hAnsi="Verdana" w:cs="Arial"/>
          <w:sz w:val="20"/>
          <w:szCs w:val="20"/>
        </w:rPr>
        <w:t xml:space="preserve"> </w:t>
      </w:r>
      <w:r w:rsidR="00B962BC">
        <w:rPr>
          <w:rFonts w:ascii="Verdana" w:hAnsi="Verdana" w:cs="Arial"/>
          <w:sz w:val="20"/>
          <w:szCs w:val="20"/>
        </w:rPr>
        <w:t>for the exercise of the functions of the Chief Constable and the functions of persons under the direction and control of the Chief Constable</w:t>
      </w:r>
      <w:r w:rsidR="008468CF">
        <w:rPr>
          <w:rFonts w:ascii="Verdana" w:hAnsi="Verdana" w:cs="Arial"/>
          <w:sz w:val="20"/>
          <w:szCs w:val="20"/>
        </w:rPr>
        <w:t xml:space="preserve">, and </w:t>
      </w:r>
      <w:r w:rsidRPr="006F6699">
        <w:rPr>
          <w:rFonts w:ascii="Verdana" w:hAnsi="Verdana" w:cs="Arial"/>
          <w:sz w:val="20"/>
          <w:szCs w:val="20"/>
        </w:rPr>
        <w:t xml:space="preserve">compliance with other </w:t>
      </w:r>
      <w:r w:rsidR="008468CF">
        <w:rPr>
          <w:rFonts w:ascii="Verdana" w:hAnsi="Verdana" w:cs="Arial"/>
          <w:sz w:val="20"/>
          <w:szCs w:val="20"/>
        </w:rPr>
        <w:t xml:space="preserve">statutory </w:t>
      </w:r>
      <w:r w:rsidRPr="006F6699">
        <w:rPr>
          <w:rFonts w:ascii="Verdana" w:hAnsi="Verdana" w:cs="Arial"/>
          <w:sz w:val="20"/>
          <w:szCs w:val="20"/>
        </w:rPr>
        <w:t>requirements</w:t>
      </w:r>
      <w:r w:rsidR="008468CF">
        <w:rPr>
          <w:rFonts w:ascii="Verdana" w:hAnsi="Verdana" w:cs="Arial"/>
          <w:sz w:val="20"/>
          <w:szCs w:val="20"/>
        </w:rPr>
        <w:t>.</w:t>
      </w:r>
    </w:p>
    <w:p w14:paraId="0399870F" w14:textId="77777777" w:rsidR="008468CF" w:rsidRDefault="008468CF" w:rsidP="000606D7">
      <w:pPr>
        <w:spacing w:after="0" w:line="240" w:lineRule="auto"/>
        <w:ind w:left="1418" w:hanging="709"/>
        <w:jc w:val="both"/>
        <w:rPr>
          <w:rFonts w:ascii="Verdana" w:hAnsi="Verdana" w:cs="Arial"/>
          <w:sz w:val="20"/>
          <w:szCs w:val="20"/>
        </w:rPr>
      </w:pPr>
    </w:p>
    <w:p w14:paraId="33DEF768" w14:textId="77777777" w:rsidR="008468CF" w:rsidRPr="006F6699" w:rsidRDefault="008468CF" w:rsidP="000606D7">
      <w:pPr>
        <w:spacing w:after="0" w:line="240" w:lineRule="auto"/>
        <w:ind w:left="1418" w:hanging="709"/>
        <w:jc w:val="both"/>
        <w:rPr>
          <w:rFonts w:ascii="Verdana" w:hAnsi="Verdana" w:cs="Arial"/>
          <w:sz w:val="20"/>
          <w:szCs w:val="20"/>
        </w:rPr>
      </w:pPr>
      <w:r>
        <w:rPr>
          <w:rFonts w:ascii="Verdana" w:hAnsi="Verdana" w:cs="Arial"/>
          <w:sz w:val="20"/>
          <w:szCs w:val="20"/>
        </w:rPr>
        <w:t>F2</w:t>
      </w:r>
      <w:r>
        <w:rPr>
          <w:rFonts w:ascii="Verdana" w:hAnsi="Verdana" w:cs="Arial"/>
          <w:sz w:val="20"/>
          <w:szCs w:val="20"/>
        </w:rPr>
        <w:tab/>
        <w:t xml:space="preserve">The PCC will develop and maintain effective arrangements to hold to account his two statutory officers, being the Chief </w:t>
      </w:r>
      <w:r w:rsidR="00605BFE">
        <w:rPr>
          <w:rFonts w:ascii="Verdana" w:hAnsi="Verdana" w:cs="Arial"/>
          <w:sz w:val="20"/>
          <w:szCs w:val="20"/>
        </w:rPr>
        <w:t>of Staff</w:t>
      </w:r>
      <w:r w:rsidR="00DC14CF">
        <w:rPr>
          <w:rFonts w:ascii="Verdana" w:hAnsi="Verdana" w:cs="Arial"/>
          <w:sz w:val="20"/>
          <w:szCs w:val="20"/>
        </w:rPr>
        <w:t xml:space="preserve"> (described in the Police Reform and Social Responsibility Act 2011 as Chief Executive Officer)</w:t>
      </w:r>
      <w:r w:rsidR="00605BFE">
        <w:rPr>
          <w:rFonts w:ascii="Verdana" w:hAnsi="Verdana" w:cs="Arial"/>
          <w:sz w:val="20"/>
          <w:szCs w:val="20"/>
        </w:rPr>
        <w:t xml:space="preserve"> </w:t>
      </w:r>
      <w:r>
        <w:rPr>
          <w:rFonts w:ascii="Verdana" w:hAnsi="Verdana" w:cs="Arial"/>
          <w:sz w:val="20"/>
          <w:szCs w:val="20"/>
        </w:rPr>
        <w:t>and Chief Finance Officer, for the exercise of their respective functions and the performance of the Office of the PCC.</w:t>
      </w:r>
    </w:p>
    <w:p w14:paraId="0BC62A06" w14:textId="77777777" w:rsidR="000606D7"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 xml:space="preserve"> </w:t>
      </w:r>
    </w:p>
    <w:p w14:paraId="4C46E878" w14:textId="77777777" w:rsidR="000606D7" w:rsidRDefault="008468CF" w:rsidP="000606D7">
      <w:pPr>
        <w:spacing w:after="0" w:line="240" w:lineRule="auto"/>
        <w:ind w:left="1418" w:hanging="709"/>
        <w:jc w:val="both"/>
        <w:rPr>
          <w:rFonts w:ascii="Verdana" w:hAnsi="Verdana" w:cs="Arial"/>
          <w:sz w:val="20"/>
          <w:szCs w:val="20"/>
        </w:rPr>
      </w:pPr>
      <w:r>
        <w:rPr>
          <w:rFonts w:ascii="Verdana" w:hAnsi="Verdana" w:cs="Arial"/>
          <w:sz w:val="20"/>
          <w:szCs w:val="20"/>
        </w:rPr>
        <w:t>F3</w:t>
      </w:r>
      <w:r w:rsidR="000606D7">
        <w:rPr>
          <w:rFonts w:ascii="Verdana" w:hAnsi="Verdana" w:cs="Arial"/>
          <w:sz w:val="20"/>
          <w:szCs w:val="20"/>
        </w:rPr>
        <w:tab/>
      </w:r>
      <w:r w:rsidR="000606D7" w:rsidRPr="00B42563">
        <w:rPr>
          <w:rFonts w:ascii="Verdana" w:hAnsi="Verdana" w:cs="Arial"/>
          <w:sz w:val="20"/>
          <w:szCs w:val="20"/>
        </w:rPr>
        <w:t xml:space="preserve">The </w:t>
      </w:r>
      <w:r w:rsidR="00DF1995">
        <w:rPr>
          <w:rFonts w:ascii="Verdana" w:hAnsi="Verdana" w:cs="Arial"/>
          <w:sz w:val="20"/>
          <w:szCs w:val="20"/>
        </w:rPr>
        <w:t xml:space="preserve">Office of the PCC </w:t>
      </w:r>
      <w:r w:rsidR="000606D7" w:rsidRPr="00846B46">
        <w:rPr>
          <w:rFonts w:ascii="Verdana" w:hAnsi="Verdana" w:cs="Arial"/>
          <w:sz w:val="20"/>
          <w:szCs w:val="20"/>
        </w:rPr>
        <w:t>decision making policy</w:t>
      </w:r>
      <w:r w:rsidR="000606D7" w:rsidRPr="00B42563">
        <w:rPr>
          <w:rFonts w:ascii="Verdana" w:hAnsi="Verdana" w:cs="Arial"/>
          <w:sz w:val="20"/>
          <w:szCs w:val="20"/>
        </w:rPr>
        <w:t xml:space="preserve"> sets out principles behind how decisions will be taken by the </w:t>
      </w:r>
      <w:r w:rsidR="000606D7">
        <w:rPr>
          <w:rFonts w:ascii="Verdana" w:hAnsi="Verdana" w:cs="Arial"/>
          <w:sz w:val="20"/>
          <w:szCs w:val="20"/>
        </w:rPr>
        <w:t>PCC</w:t>
      </w:r>
      <w:r w:rsidR="000606D7" w:rsidRPr="00B42563">
        <w:rPr>
          <w:rFonts w:ascii="Verdana" w:hAnsi="Verdana" w:cs="Arial"/>
          <w:sz w:val="20"/>
          <w:szCs w:val="20"/>
        </w:rPr>
        <w:t xml:space="preserve"> and the standards to be adopted. </w:t>
      </w:r>
      <w:r w:rsidR="000606D7">
        <w:rPr>
          <w:rFonts w:ascii="Verdana" w:hAnsi="Verdana" w:cs="Arial"/>
          <w:sz w:val="20"/>
          <w:szCs w:val="20"/>
        </w:rPr>
        <w:t xml:space="preserve">This will </w:t>
      </w:r>
      <w:r w:rsidR="000606D7" w:rsidRPr="00C711AD">
        <w:rPr>
          <w:rFonts w:ascii="Verdana" w:hAnsi="Verdana" w:cs="Arial"/>
          <w:sz w:val="20"/>
          <w:szCs w:val="20"/>
        </w:rPr>
        <w:t xml:space="preserve">ensure that those making decisions are provided with information that is fit for the purpose – relevant, timely and </w:t>
      </w:r>
      <w:r w:rsidR="000606D7">
        <w:rPr>
          <w:rFonts w:ascii="Verdana" w:hAnsi="Verdana" w:cs="Arial"/>
          <w:sz w:val="20"/>
          <w:szCs w:val="20"/>
        </w:rPr>
        <w:t xml:space="preserve">accurate and </w:t>
      </w:r>
      <w:r w:rsidR="000606D7" w:rsidRPr="00C711AD">
        <w:rPr>
          <w:rFonts w:ascii="Verdana" w:hAnsi="Verdana" w:cs="Arial"/>
          <w:sz w:val="20"/>
          <w:szCs w:val="20"/>
        </w:rPr>
        <w:t>gives clear explanations of technical issues and their implications</w:t>
      </w:r>
      <w:r w:rsidR="000606D7">
        <w:rPr>
          <w:rFonts w:ascii="Verdana" w:hAnsi="Verdana" w:cs="Arial"/>
          <w:sz w:val="20"/>
          <w:szCs w:val="20"/>
        </w:rPr>
        <w:t xml:space="preserve">. </w:t>
      </w:r>
    </w:p>
    <w:p w14:paraId="57511796" w14:textId="77777777" w:rsidR="000606D7" w:rsidRDefault="000606D7" w:rsidP="000606D7">
      <w:pPr>
        <w:spacing w:after="0" w:line="240" w:lineRule="auto"/>
        <w:ind w:left="1418" w:hanging="709"/>
        <w:jc w:val="both"/>
        <w:rPr>
          <w:rFonts w:ascii="Verdana" w:hAnsi="Verdana" w:cs="Arial"/>
          <w:sz w:val="20"/>
          <w:szCs w:val="20"/>
        </w:rPr>
      </w:pPr>
    </w:p>
    <w:p w14:paraId="5D02C715" w14:textId="77777777" w:rsidR="000606D7" w:rsidRPr="00786ED1" w:rsidRDefault="008468CF" w:rsidP="000606D7">
      <w:pPr>
        <w:spacing w:after="0" w:line="240" w:lineRule="auto"/>
        <w:ind w:left="1418" w:hanging="709"/>
        <w:jc w:val="both"/>
        <w:rPr>
          <w:rFonts w:ascii="Verdana" w:hAnsi="Verdana" w:cs="Arial"/>
          <w:sz w:val="20"/>
          <w:szCs w:val="20"/>
        </w:rPr>
      </w:pPr>
      <w:r>
        <w:rPr>
          <w:rFonts w:ascii="Verdana" w:hAnsi="Verdana" w:cs="Arial"/>
          <w:sz w:val="20"/>
          <w:szCs w:val="20"/>
        </w:rPr>
        <w:t>F4</w:t>
      </w:r>
      <w:r w:rsidR="000606D7">
        <w:rPr>
          <w:rFonts w:ascii="Verdana" w:hAnsi="Verdana" w:cs="Arial"/>
          <w:sz w:val="20"/>
          <w:szCs w:val="20"/>
        </w:rPr>
        <w:tab/>
      </w:r>
      <w:r w:rsidR="000606D7" w:rsidRPr="00786ED1">
        <w:rPr>
          <w:rFonts w:ascii="Verdana" w:hAnsi="Verdana" w:cs="Arial"/>
          <w:sz w:val="20"/>
          <w:szCs w:val="20"/>
        </w:rPr>
        <w:t xml:space="preserve">It requires a combined forward plan of </w:t>
      </w:r>
      <w:r w:rsidR="000606D7">
        <w:rPr>
          <w:rFonts w:ascii="Verdana" w:hAnsi="Verdana" w:cs="Arial"/>
          <w:sz w:val="20"/>
          <w:szCs w:val="20"/>
        </w:rPr>
        <w:t xml:space="preserve">key </w:t>
      </w:r>
      <w:r w:rsidR="000606D7" w:rsidRPr="00786ED1">
        <w:rPr>
          <w:rFonts w:ascii="Verdana" w:hAnsi="Verdana" w:cs="Arial"/>
          <w:sz w:val="20"/>
          <w:szCs w:val="20"/>
        </w:rPr>
        <w:t xml:space="preserve">decisions, which brings together the business planning cycles for the </w:t>
      </w:r>
      <w:r w:rsidR="000606D7">
        <w:rPr>
          <w:rFonts w:ascii="Verdana" w:hAnsi="Verdana" w:cs="Arial"/>
          <w:sz w:val="20"/>
          <w:szCs w:val="20"/>
        </w:rPr>
        <w:t>P</w:t>
      </w:r>
      <w:r w:rsidR="000606D7" w:rsidRPr="00786ED1">
        <w:rPr>
          <w:rFonts w:ascii="Verdana" w:hAnsi="Verdana" w:cs="Arial"/>
          <w:sz w:val="20"/>
          <w:szCs w:val="20"/>
        </w:rPr>
        <w:t xml:space="preserve">olice and </w:t>
      </w:r>
      <w:r w:rsidR="000606D7">
        <w:rPr>
          <w:rFonts w:ascii="Verdana" w:hAnsi="Verdana" w:cs="Arial"/>
          <w:sz w:val="20"/>
          <w:szCs w:val="20"/>
        </w:rPr>
        <w:t>C</w:t>
      </w:r>
      <w:r w:rsidR="000606D7" w:rsidRPr="00786ED1">
        <w:rPr>
          <w:rFonts w:ascii="Verdana" w:hAnsi="Verdana" w:cs="Arial"/>
          <w:sz w:val="20"/>
          <w:szCs w:val="20"/>
        </w:rPr>
        <w:t>rim</w:t>
      </w:r>
      <w:r w:rsidR="005D49A5">
        <w:rPr>
          <w:rFonts w:ascii="Verdana" w:hAnsi="Verdana" w:cs="Arial"/>
          <w:sz w:val="20"/>
          <w:szCs w:val="20"/>
        </w:rPr>
        <w:t>inal Justic</w:t>
      </w:r>
      <w:r w:rsidR="000606D7" w:rsidRPr="00786ED1">
        <w:rPr>
          <w:rFonts w:ascii="Verdana" w:hAnsi="Verdana" w:cs="Arial"/>
          <w:sz w:val="20"/>
          <w:szCs w:val="20"/>
        </w:rPr>
        <w:t xml:space="preserve">e </w:t>
      </w:r>
      <w:r w:rsidR="000606D7">
        <w:rPr>
          <w:rFonts w:ascii="Verdana" w:hAnsi="Verdana" w:cs="Arial"/>
          <w:sz w:val="20"/>
          <w:szCs w:val="20"/>
        </w:rPr>
        <w:t>P</w:t>
      </w:r>
      <w:r w:rsidR="000606D7" w:rsidRPr="00786ED1">
        <w:rPr>
          <w:rFonts w:ascii="Verdana" w:hAnsi="Verdana" w:cs="Arial"/>
          <w:sz w:val="20"/>
          <w:szCs w:val="20"/>
        </w:rPr>
        <w:t xml:space="preserve">lan, the </w:t>
      </w:r>
      <w:r w:rsidR="000606D7" w:rsidRPr="00DC14CF">
        <w:rPr>
          <w:rFonts w:ascii="Verdana" w:hAnsi="Verdana"/>
          <w:sz w:val="20"/>
        </w:rPr>
        <w:t>Office of the PCC and the Force</w:t>
      </w:r>
      <w:r w:rsidR="000606D7" w:rsidRPr="00786ED1">
        <w:rPr>
          <w:rFonts w:ascii="Verdana" w:hAnsi="Verdana" w:cs="Arial"/>
          <w:sz w:val="20"/>
          <w:szCs w:val="20"/>
        </w:rPr>
        <w:t xml:space="preserve"> corporate planning process. This will ensure proper governance by bringing together the right information at the right time</w:t>
      </w:r>
      <w:r w:rsidR="00977260">
        <w:rPr>
          <w:rFonts w:ascii="Verdana" w:hAnsi="Verdana" w:cs="Arial"/>
          <w:sz w:val="20"/>
          <w:szCs w:val="20"/>
        </w:rPr>
        <w:t>,</w:t>
      </w:r>
      <w:r w:rsidR="000606D7" w:rsidRPr="00786ED1">
        <w:rPr>
          <w:rFonts w:ascii="Verdana" w:hAnsi="Verdana" w:cs="Arial"/>
          <w:sz w:val="20"/>
          <w:szCs w:val="20"/>
        </w:rPr>
        <w:t xml:space="preserve"> e.g. strategic needs assessments, costs, budgets</w:t>
      </w:r>
      <w:r w:rsidR="00977260">
        <w:rPr>
          <w:rFonts w:ascii="Verdana" w:hAnsi="Verdana" w:cs="Arial"/>
          <w:sz w:val="20"/>
          <w:szCs w:val="20"/>
        </w:rPr>
        <w:t>,</w:t>
      </w:r>
      <w:r w:rsidR="000606D7" w:rsidRPr="00786ED1">
        <w:rPr>
          <w:rFonts w:ascii="Verdana" w:hAnsi="Verdana" w:cs="Arial"/>
          <w:sz w:val="20"/>
          <w:szCs w:val="20"/>
        </w:rPr>
        <w:t xml:space="preserve"> etc. </w:t>
      </w:r>
    </w:p>
    <w:p w14:paraId="4E9C588E" w14:textId="77777777" w:rsidR="000606D7" w:rsidRPr="00786ED1" w:rsidRDefault="000606D7" w:rsidP="000606D7">
      <w:pPr>
        <w:spacing w:after="0" w:line="240" w:lineRule="auto"/>
        <w:ind w:left="1418" w:hanging="709"/>
        <w:jc w:val="both"/>
        <w:rPr>
          <w:rFonts w:ascii="Verdana" w:hAnsi="Verdana" w:cs="Arial"/>
          <w:sz w:val="20"/>
          <w:szCs w:val="20"/>
        </w:rPr>
      </w:pPr>
    </w:p>
    <w:p w14:paraId="5EFE16F3" w14:textId="77777777" w:rsidR="000606D7" w:rsidRPr="00786ED1" w:rsidRDefault="008468CF" w:rsidP="000606D7">
      <w:pPr>
        <w:spacing w:after="0" w:line="240" w:lineRule="auto"/>
        <w:ind w:left="1418" w:hanging="709"/>
        <w:jc w:val="both"/>
        <w:rPr>
          <w:rFonts w:ascii="Verdana" w:hAnsi="Verdana" w:cs="Arial"/>
          <w:sz w:val="20"/>
          <w:szCs w:val="20"/>
        </w:rPr>
      </w:pPr>
      <w:r>
        <w:rPr>
          <w:rFonts w:ascii="Verdana" w:hAnsi="Verdana" w:cs="Arial"/>
          <w:sz w:val="20"/>
          <w:szCs w:val="20"/>
        </w:rPr>
        <w:t>F5</w:t>
      </w:r>
      <w:r w:rsidR="000606D7">
        <w:rPr>
          <w:rFonts w:ascii="Verdana" w:hAnsi="Verdana" w:cs="Arial"/>
          <w:sz w:val="20"/>
          <w:szCs w:val="20"/>
        </w:rPr>
        <w:tab/>
      </w:r>
      <w:r w:rsidR="000606D7" w:rsidRPr="00786ED1">
        <w:rPr>
          <w:rFonts w:ascii="Verdana" w:hAnsi="Verdana" w:cs="Arial"/>
          <w:sz w:val="20"/>
          <w:szCs w:val="20"/>
        </w:rPr>
        <w:t xml:space="preserve">The </w:t>
      </w:r>
      <w:r w:rsidR="000606D7">
        <w:rPr>
          <w:rFonts w:ascii="Verdana" w:hAnsi="Verdana" w:cs="Arial"/>
          <w:sz w:val="20"/>
          <w:szCs w:val="20"/>
        </w:rPr>
        <w:t>N</w:t>
      </w:r>
      <w:r w:rsidR="000606D7" w:rsidRPr="0014377A">
        <w:rPr>
          <w:rFonts w:ascii="Verdana" w:hAnsi="Verdana" w:cs="Arial"/>
          <w:sz w:val="20"/>
          <w:szCs w:val="20"/>
        </w:rPr>
        <w:t xml:space="preserve">ational </w:t>
      </w:r>
      <w:r w:rsidR="000606D7">
        <w:rPr>
          <w:rFonts w:ascii="Verdana" w:hAnsi="Verdana" w:cs="Arial"/>
          <w:sz w:val="20"/>
          <w:szCs w:val="20"/>
        </w:rPr>
        <w:t>D</w:t>
      </w:r>
      <w:r w:rsidR="000606D7" w:rsidRPr="0014377A">
        <w:rPr>
          <w:rFonts w:ascii="Verdana" w:hAnsi="Verdana" w:cs="Arial"/>
          <w:sz w:val="20"/>
          <w:szCs w:val="20"/>
        </w:rPr>
        <w:t xml:space="preserve">ecision </w:t>
      </w:r>
      <w:r w:rsidR="000606D7">
        <w:rPr>
          <w:rFonts w:ascii="Verdana" w:hAnsi="Verdana" w:cs="Arial"/>
          <w:sz w:val="20"/>
          <w:szCs w:val="20"/>
        </w:rPr>
        <w:t>M</w:t>
      </w:r>
      <w:r w:rsidR="000606D7" w:rsidRPr="0014377A">
        <w:rPr>
          <w:rFonts w:ascii="Verdana" w:hAnsi="Verdana" w:cs="Arial"/>
          <w:sz w:val="20"/>
          <w:szCs w:val="20"/>
        </w:rPr>
        <w:t>odel</w:t>
      </w:r>
      <w:r w:rsidR="000606D7" w:rsidRPr="00786ED1">
        <w:rPr>
          <w:rFonts w:ascii="Verdana" w:hAnsi="Verdana" w:cs="Arial"/>
          <w:sz w:val="20"/>
          <w:szCs w:val="20"/>
        </w:rPr>
        <w:t xml:space="preserve"> </w:t>
      </w:r>
      <w:r w:rsidR="000606D7">
        <w:rPr>
          <w:rFonts w:ascii="Verdana" w:hAnsi="Verdana" w:cs="Arial"/>
          <w:sz w:val="20"/>
          <w:szCs w:val="20"/>
        </w:rPr>
        <w:t xml:space="preserve">(NDM) is suitable for all </w:t>
      </w:r>
      <w:r w:rsidR="00FD33D7">
        <w:rPr>
          <w:rFonts w:ascii="Verdana" w:hAnsi="Verdana" w:cs="Arial"/>
          <w:sz w:val="20"/>
          <w:szCs w:val="20"/>
        </w:rPr>
        <w:t xml:space="preserve">material </w:t>
      </w:r>
      <w:r w:rsidR="000606D7">
        <w:rPr>
          <w:rFonts w:ascii="Verdana" w:hAnsi="Verdana" w:cs="Arial"/>
          <w:sz w:val="20"/>
          <w:szCs w:val="20"/>
        </w:rPr>
        <w:t>decisions and should be used by everyone in policing</w:t>
      </w:r>
      <w:r w:rsidR="00FD33D7">
        <w:rPr>
          <w:rFonts w:ascii="Verdana" w:hAnsi="Verdana" w:cs="Arial"/>
          <w:sz w:val="20"/>
          <w:szCs w:val="20"/>
        </w:rPr>
        <w:t xml:space="preserve"> where appropriate</w:t>
      </w:r>
      <w:r w:rsidR="000606D7">
        <w:rPr>
          <w:rFonts w:ascii="Verdana" w:hAnsi="Verdana" w:cs="Arial"/>
          <w:sz w:val="20"/>
          <w:szCs w:val="20"/>
        </w:rPr>
        <w:t xml:space="preserve">. It can be </w:t>
      </w:r>
      <w:r w:rsidR="000606D7" w:rsidRPr="00786ED1">
        <w:rPr>
          <w:rFonts w:ascii="Verdana" w:hAnsi="Verdana" w:cs="Arial"/>
          <w:sz w:val="20"/>
          <w:szCs w:val="20"/>
        </w:rPr>
        <w:t xml:space="preserve">applied to spontaneous incidents or planned </w:t>
      </w:r>
      <w:r w:rsidR="000606D7">
        <w:rPr>
          <w:rFonts w:ascii="Verdana" w:hAnsi="Verdana" w:cs="Arial"/>
          <w:sz w:val="20"/>
          <w:szCs w:val="20"/>
        </w:rPr>
        <w:t>events</w:t>
      </w:r>
      <w:r w:rsidR="000606D7" w:rsidRPr="00786ED1">
        <w:rPr>
          <w:rFonts w:ascii="Verdana" w:hAnsi="Verdana" w:cs="Arial"/>
          <w:sz w:val="20"/>
          <w:szCs w:val="20"/>
        </w:rPr>
        <w:t xml:space="preserve">, by </w:t>
      </w:r>
      <w:r w:rsidR="000606D7">
        <w:rPr>
          <w:rFonts w:ascii="Verdana" w:hAnsi="Verdana" w:cs="Arial"/>
          <w:sz w:val="20"/>
          <w:szCs w:val="20"/>
        </w:rPr>
        <w:t xml:space="preserve">an individual or team of people, </w:t>
      </w:r>
      <w:r w:rsidR="000606D7" w:rsidRPr="00786ED1">
        <w:rPr>
          <w:rFonts w:ascii="Verdana" w:hAnsi="Verdana" w:cs="Arial"/>
          <w:sz w:val="20"/>
          <w:szCs w:val="20"/>
        </w:rPr>
        <w:t>and to both operational and non-operational situations.</w:t>
      </w:r>
    </w:p>
    <w:p w14:paraId="54C36089" w14:textId="77777777" w:rsidR="000606D7" w:rsidRDefault="000606D7" w:rsidP="000606D7">
      <w:pPr>
        <w:spacing w:after="0" w:line="240" w:lineRule="auto"/>
        <w:ind w:left="1418" w:hanging="709"/>
        <w:jc w:val="both"/>
        <w:rPr>
          <w:rFonts w:ascii="Verdana" w:hAnsi="Verdana" w:cs="Arial"/>
          <w:sz w:val="20"/>
          <w:szCs w:val="20"/>
        </w:rPr>
      </w:pPr>
    </w:p>
    <w:p w14:paraId="665B5610" w14:textId="3F528E2C" w:rsidR="000606D7" w:rsidRPr="00B42563" w:rsidRDefault="008468CF" w:rsidP="000606D7">
      <w:pPr>
        <w:spacing w:after="0" w:line="240" w:lineRule="auto"/>
        <w:ind w:left="1418" w:hanging="709"/>
        <w:jc w:val="both"/>
        <w:rPr>
          <w:rFonts w:ascii="Verdana" w:hAnsi="Verdana" w:cs="Arial"/>
          <w:sz w:val="20"/>
          <w:szCs w:val="20"/>
        </w:rPr>
      </w:pPr>
      <w:r>
        <w:rPr>
          <w:rFonts w:ascii="Verdana" w:hAnsi="Verdana" w:cs="Arial"/>
          <w:sz w:val="20"/>
          <w:szCs w:val="20"/>
        </w:rPr>
        <w:lastRenderedPageBreak/>
        <w:t>F6</w:t>
      </w:r>
      <w:r w:rsidR="000606D7">
        <w:rPr>
          <w:rFonts w:ascii="Verdana" w:hAnsi="Verdana" w:cs="Arial"/>
          <w:sz w:val="20"/>
          <w:szCs w:val="20"/>
        </w:rPr>
        <w:tab/>
      </w:r>
      <w:r w:rsidR="000606D7" w:rsidRPr="00B42563">
        <w:rPr>
          <w:rFonts w:ascii="Verdana" w:hAnsi="Verdana" w:cs="Arial"/>
          <w:sz w:val="20"/>
          <w:szCs w:val="20"/>
        </w:rPr>
        <w:t xml:space="preserve">The </w:t>
      </w:r>
      <w:r w:rsidR="00887E40">
        <w:rPr>
          <w:rFonts w:ascii="Verdana" w:hAnsi="Verdana" w:cs="Arial"/>
          <w:sz w:val="20"/>
          <w:szCs w:val="20"/>
        </w:rPr>
        <w:t>S</w:t>
      </w:r>
      <w:r w:rsidR="000606D7" w:rsidRPr="005B18C1">
        <w:rPr>
          <w:rFonts w:ascii="Verdana" w:hAnsi="Verdana" w:cs="Arial"/>
          <w:sz w:val="20"/>
          <w:szCs w:val="20"/>
        </w:rPr>
        <w:t xml:space="preserve">cheme of </w:t>
      </w:r>
      <w:r w:rsidR="00887E40">
        <w:rPr>
          <w:rFonts w:ascii="Verdana" w:hAnsi="Verdana" w:cs="Arial"/>
          <w:sz w:val="20"/>
          <w:szCs w:val="20"/>
        </w:rPr>
        <w:t>C</w:t>
      </w:r>
      <w:r w:rsidR="000606D7" w:rsidRPr="005B18C1">
        <w:rPr>
          <w:rFonts w:ascii="Verdana" w:hAnsi="Verdana" w:cs="Arial"/>
          <w:sz w:val="20"/>
          <w:szCs w:val="20"/>
        </w:rPr>
        <w:t xml:space="preserve">orporate </w:t>
      </w:r>
      <w:r w:rsidR="00887E40">
        <w:rPr>
          <w:rFonts w:ascii="Verdana" w:hAnsi="Verdana" w:cs="Arial"/>
          <w:sz w:val="20"/>
          <w:szCs w:val="20"/>
        </w:rPr>
        <w:t>G</w:t>
      </w:r>
      <w:r w:rsidR="000606D7" w:rsidRPr="005B18C1">
        <w:rPr>
          <w:rFonts w:ascii="Verdana" w:hAnsi="Verdana" w:cs="Arial"/>
          <w:sz w:val="20"/>
          <w:szCs w:val="20"/>
        </w:rPr>
        <w:t>overnance</w:t>
      </w:r>
      <w:r w:rsidR="000606D7" w:rsidRPr="00DE0A6D">
        <w:rPr>
          <w:rFonts w:ascii="Verdana" w:hAnsi="Verdana" w:cs="Arial"/>
          <w:sz w:val="20"/>
          <w:szCs w:val="20"/>
        </w:rPr>
        <w:t xml:space="preserve"> </w:t>
      </w:r>
      <w:r w:rsidR="000606D7">
        <w:rPr>
          <w:rFonts w:ascii="Verdana" w:hAnsi="Verdana" w:cs="Arial"/>
          <w:sz w:val="20"/>
          <w:szCs w:val="20"/>
        </w:rPr>
        <w:t>defines</w:t>
      </w:r>
      <w:r w:rsidR="000606D7" w:rsidRPr="00B42563">
        <w:rPr>
          <w:rFonts w:ascii="Verdana" w:hAnsi="Verdana" w:cs="Arial"/>
          <w:sz w:val="20"/>
          <w:szCs w:val="20"/>
        </w:rPr>
        <w:t xml:space="preserve"> the parameters for key roles in the </w:t>
      </w:r>
      <w:r w:rsidR="002A474A" w:rsidRPr="00B42563">
        <w:rPr>
          <w:rFonts w:ascii="Verdana" w:hAnsi="Verdana" w:cs="Arial"/>
          <w:sz w:val="20"/>
          <w:szCs w:val="20"/>
        </w:rPr>
        <w:t>corporation’s</w:t>
      </w:r>
      <w:r w:rsidR="000606D7" w:rsidRPr="00B42563">
        <w:rPr>
          <w:rFonts w:ascii="Verdana" w:hAnsi="Verdana" w:cs="Arial"/>
          <w:sz w:val="20"/>
          <w:szCs w:val="20"/>
        </w:rPr>
        <w:t xml:space="preserve"> sole</w:t>
      </w:r>
      <w:r w:rsidR="00887E40">
        <w:rPr>
          <w:rFonts w:ascii="Verdana" w:hAnsi="Verdana" w:cs="Arial"/>
          <w:sz w:val="20"/>
          <w:szCs w:val="20"/>
        </w:rPr>
        <w:t>,</w:t>
      </w:r>
      <w:r w:rsidR="000606D7" w:rsidRPr="00B42563">
        <w:rPr>
          <w:rFonts w:ascii="Verdana" w:hAnsi="Verdana" w:cs="Arial"/>
          <w:sz w:val="20"/>
          <w:szCs w:val="20"/>
        </w:rPr>
        <w:t xml:space="preserve"> including </w:t>
      </w:r>
      <w:r w:rsidR="000606D7">
        <w:rPr>
          <w:rFonts w:ascii="Verdana" w:hAnsi="Verdana" w:cs="Arial"/>
          <w:sz w:val="20"/>
          <w:szCs w:val="20"/>
        </w:rPr>
        <w:t xml:space="preserve">schemes of </w:t>
      </w:r>
      <w:r w:rsidR="000606D7" w:rsidRPr="00B42563">
        <w:rPr>
          <w:rFonts w:ascii="Verdana" w:hAnsi="Verdana" w:cs="Arial"/>
          <w:sz w:val="20"/>
          <w:szCs w:val="20"/>
        </w:rPr>
        <w:t xml:space="preserve">delegations </w:t>
      </w:r>
      <w:r w:rsidR="000606D7">
        <w:rPr>
          <w:rFonts w:ascii="Verdana" w:hAnsi="Verdana" w:cs="Arial"/>
          <w:sz w:val="20"/>
          <w:szCs w:val="20"/>
        </w:rPr>
        <w:t>and/</w:t>
      </w:r>
      <w:r w:rsidR="000606D7" w:rsidRPr="00B42563">
        <w:rPr>
          <w:rFonts w:ascii="Verdana" w:hAnsi="Verdana" w:cs="Arial"/>
          <w:sz w:val="20"/>
          <w:szCs w:val="20"/>
        </w:rPr>
        <w:t xml:space="preserve">or consents from the </w:t>
      </w:r>
      <w:r w:rsidR="000606D7">
        <w:rPr>
          <w:rFonts w:ascii="Verdana" w:hAnsi="Verdana" w:cs="Arial"/>
          <w:sz w:val="20"/>
          <w:szCs w:val="20"/>
        </w:rPr>
        <w:t xml:space="preserve">PCC </w:t>
      </w:r>
      <w:r w:rsidR="000606D7" w:rsidRPr="00B42563">
        <w:rPr>
          <w:rFonts w:ascii="Verdana" w:hAnsi="Verdana" w:cs="Arial"/>
          <w:sz w:val="20"/>
          <w:szCs w:val="20"/>
        </w:rPr>
        <w:t xml:space="preserve">or </w:t>
      </w:r>
      <w:r w:rsidR="000606D7">
        <w:rPr>
          <w:rFonts w:ascii="Verdana" w:hAnsi="Verdana" w:cs="Arial"/>
          <w:sz w:val="20"/>
          <w:szCs w:val="20"/>
        </w:rPr>
        <w:t>C</w:t>
      </w:r>
      <w:r w:rsidR="000606D7" w:rsidRPr="00B42563">
        <w:rPr>
          <w:rFonts w:ascii="Verdana" w:hAnsi="Verdana" w:cs="Arial"/>
          <w:sz w:val="20"/>
          <w:szCs w:val="20"/>
        </w:rPr>
        <w:t xml:space="preserve">hief </w:t>
      </w:r>
      <w:r w:rsidR="000606D7">
        <w:rPr>
          <w:rFonts w:ascii="Verdana" w:hAnsi="Verdana" w:cs="Arial"/>
          <w:sz w:val="20"/>
          <w:szCs w:val="20"/>
        </w:rPr>
        <w:t>C</w:t>
      </w:r>
      <w:r w:rsidR="000606D7" w:rsidRPr="00B42563">
        <w:rPr>
          <w:rFonts w:ascii="Verdana" w:hAnsi="Verdana" w:cs="Arial"/>
          <w:sz w:val="20"/>
          <w:szCs w:val="20"/>
        </w:rPr>
        <w:t>onstable</w:t>
      </w:r>
      <w:r w:rsidR="0030560D">
        <w:rPr>
          <w:rFonts w:ascii="Verdana" w:hAnsi="Verdana" w:cs="Arial"/>
          <w:sz w:val="20"/>
          <w:szCs w:val="20"/>
        </w:rPr>
        <w:t xml:space="preserve"> and</w:t>
      </w:r>
      <w:r w:rsidR="00216D8F">
        <w:rPr>
          <w:rFonts w:ascii="Verdana" w:hAnsi="Verdana" w:cs="Arial"/>
          <w:sz w:val="20"/>
          <w:szCs w:val="20"/>
        </w:rPr>
        <w:t xml:space="preserve"> </w:t>
      </w:r>
      <w:r w:rsidR="000606D7" w:rsidRPr="00B42563">
        <w:rPr>
          <w:rFonts w:ascii="Verdana" w:hAnsi="Verdana" w:cs="Arial"/>
          <w:sz w:val="20"/>
          <w:szCs w:val="20"/>
        </w:rPr>
        <w:t>financial regulations</w:t>
      </w:r>
      <w:r w:rsidR="0030560D">
        <w:rPr>
          <w:rFonts w:ascii="Verdana" w:hAnsi="Verdana" w:cs="Arial"/>
          <w:sz w:val="20"/>
          <w:szCs w:val="20"/>
        </w:rPr>
        <w:t>,</w:t>
      </w:r>
      <w:r w:rsidR="000606D7" w:rsidRPr="00B42563">
        <w:rPr>
          <w:rFonts w:ascii="Verdana" w:hAnsi="Verdana" w:cs="Arial"/>
          <w:sz w:val="20"/>
          <w:szCs w:val="20"/>
        </w:rPr>
        <w:t xml:space="preserve"> </w:t>
      </w:r>
      <w:r w:rsidR="00887E40">
        <w:rPr>
          <w:rFonts w:ascii="Verdana" w:hAnsi="Verdana" w:cs="Arial"/>
          <w:sz w:val="20"/>
          <w:szCs w:val="20"/>
        </w:rPr>
        <w:t>including</w:t>
      </w:r>
      <w:r w:rsidR="00887E40" w:rsidRPr="00B42563">
        <w:rPr>
          <w:rFonts w:ascii="Verdana" w:hAnsi="Verdana" w:cs="Arial"/>
          <w:sz w:val="20"/>
          <w:szCs w:val="20"/>
        </w:rPr>
        <w:t xml:space="preserve"> </w:t>
      </w:r>
      <w:r w:rsidR="000606D7" w:rsidRPr="00B42563">
        <w:rPr>
          <w:rFonts w:ascii="Verdana" w:hAnsi="Verdana" w:cs="Arial"/>
          <w:sz w:val="20"/>
          <w:szCs w:val="20"/>
        </w:rPr>
        <w:t xml:space="preserve">contract </w:t>
      </w:r>
      <w:r w:rsidR="00887E40">
        <w:rPr>
          <w:rFonts w:ascii="Verdana" w:hAnsi="Verdana" w:cs="Arial"/>
          <w:sz w:val="20"/>
          <w:szCs w:val="20"/>
        </w:rPr>
        <w:t>regulations</w:t>
      </w:r>
      <w:r w:rsidR="000606D7" w:rsidRPr="00B42563">
        <w:rPr>
          <w:rFonts w:ascii="Verdana" w:hAnsi="Verdana" w:cs="Arial"/>
          <w:sz w:val="20"/>
          <w:szCs w:val="20"/>
        </w:rPr>
        <w:t>.</w:t>
      </w:r>
    </w:p>
    <w:p w14:paraId="59018C09" w14:textId="77777777" w:rsidR="000606D7" w:rsidRPr="00B42563" w:rsidRDefault="000606D7" w:rsidP="000606D7">
      <w:pPr>
        <w:spacing w:after="0" w:line="240" w:lineRule="auto"/>
        <w:ind w:left="1418" w:hanging="709"/>
        <w:jc w:val="both"/>
        <w:rPr>
          <w:rFonts w:ascii="Verdana" w:hAnsi="Verdana" w:cs="Arial"/>
          <w:sz w:val="20"/>
          <w:szCs w:val="20"/>
        </w:rPr>
      </w:pPr>
    </w:p>
    <w:p w14:paraId="2B662883" w14:textId="2373C914" w:rsidR="000606D7" w:rsidRDefault="008468CF"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F7</w:t>
      </w:r>
      <w:r>
        <w:tab/>
      </w:r>
      <w:r w:rsidR="000606D7" w:rsidRPr="15ADAA4D">
        <w:rPr>
          <w:rFonts w:ascii="Verdana" w:hAnsi="Verdana" w:cs="Arial"/>
          <w:sz w:val="20"/>
          <w:szCs w:val="20"/>
        </w:rPr>
        <w:t>The risk management strategy establishes how risk and decision management is embedded throughout Thames Valley Police, with the PCC and Chief Constable and their respective staff and officers all recognising that risk management is an integral part of their job</w:t>
      </w:r>
      <w:r w:rsidR="707EC54E" w:rsidRPr="15ADAA4D">
        <w:rPr>
          <w:rFonts w:ascii="Verdana" w:hAnsi="Verdana" w:cs="Arial"/>
          <w:sz w:val="20"/>
          <w:szCs w:val="20"/>
        </w:rPr>
        <w:t>.</w:t>
      </w:r>
    </w:p>
    <w:p w14:paraId="092CEB02" w14:textId="77777777" w:rsidR="000606D7" w:rsidRDefault="000606D7" w:rsidP="000606D7">
      <w:pPr>
        <w:spacing w:after="0" w:line="240" w:lineRule="auto"/>
        <w:ind w:left="1418" w:hanging="709"/>
        <w:jc w:val="both"/>
        <w:rPr>
          <w:rFonts w:ascii="Verdana" w:hAnsi="Verdana" w:cs="Arial"/>
          <w:sz w:val="20"/>
          <w:szCs w:val="20"/>
        </w:rPr>
      </w:pPr>
    </w:p>
    <w:p w14:paraId="1B404ECC" w14:textId="77777777" w:rsidR="000606D7" w:rsidRDefault="008468CF" w:rsidP="000606D7">
      <w:pPr>
        <w:spacing w:after="0" w:line="240" w:lineRule="auto"/>
        <w:ind w:left="1418" w:hanging="709"/>
        <w:jc w:val="both"/>
        <w:rPr>
          <w:rFonts w:ascii="Verdana" w:hAnsi="Verdana" w:cs="Arial"/>
          <w:sz w:val="20"/>
          <w:szCs w:val="20"/>
        </w:rPr>
      </w:pPr>
      <w:r>
        <w:rPr>
          <w:rFonts w:ascii="Verdana" w:hAnsi="Verdana" w:cs="Arial"/>
          <w:sz w:val="20"/>
          <w:szCs w:val="20"/>
        </w:rPr>
        <w:t>F8</w:t>
      </w:r>
      <w:r w:rsidR="000606D7">
        <w:rPr>
          <w:rFonts w:ascii="Verdana" w:hAnsi="Verdana" w:cs="Arial"/>
          <w:sz w:val="20"/>
          <w:szCs w:val="20"/>
        </w:rPr>
        <w:tab/>
      </w:r>
      <w:r w:rsidR="000606D7" w:rsidRPr="005B18C1">
        <w:rPr>
          <w:rFonts w:ascii="Verdana" w:hAnsi="Verdana" w:cs="Arial"/>
          <w:sz w:val="20"/>
          <w:szCs w:val="20"/>
        </w:rPr>
        <w:t>Information</w:t>
      </w:r>
      <w:r w:rsidR="000606D7" w:rsidRPr="00846B46">
        <w:rPr>
          <w:rFonts w:ascii="Verdana" w:hAnsi="Verdana" w:cs="Arial"/>
          <w:sz w:val="20"/>
          <w:szCs w:val="20"/>
        </w:rPr>
        <w:t xml:space="preserve"> </w:t>
      </w:r>
      <w:r w:rsidR="000606D7">
        <w:rPr>
          <w:rFonts w:ascii="Verdana" w:hAnsi="Verdana" w:cs="Arial"/>
          <w:sz w:val="20"/>
          <w:szCs w:val="20"/>
        </w:rPr>
        <w:t>rela</w:t>
      </w:r>
      <w:r w:rsidR="000606D7" w:rsidRPr="00B42563">
        <w:rPr>
          <w:rFonts w:ascii="Verdana" w:hAnsi="Verdana" w:cs="Arial"/>
          <w:sz w:val="20"/>
          <w:szCs w:val="20"/>
        </w:rPr>
        <w:t>ting to decisions will be made readily available to local people, with those of greater public interest receiving the highest level of transparency, except where operational and legal constraints exist.</w:t>
      </w:r>
    </w:p>
    <w:p w14:paraId="0D1B9BE3" w14:textId="77777777" w:rsidR="000606D7" w:rsidRDefault="000606D7" w:rsidP="000606D7">
      <w:pPr>
        <w:pStyle w:val="ListParagraph"/>
        <w:rPr>
          <w:rFonts w:ascii="Verdana" w:hAnsi="Verdana" w:cs="Arial"/>
          <w:sz w:val="20"/>
          <w:szCs w:val="20"/>
        </w:rPr>
      </w:pPr>
    </w:p>
    <w:p w14:paraId="77381AA5" w14:textId="77777777" w:rsidR="000606D7" w:rsidRPr="00F12FE3" w:rsidRDefault="000606D7" w:rsidP="000606D7">
      <w:pPr>
        <w:spacing w:after="0"/>
        <w:ind w:left="709"/>
        <w:jc w:val="both"/>
        <w:rPr>
          <w:rFonts w:ascii="Verdana" w:hAnsi="Verdana" w:cs="Arial"/>
          <w:bCs/>
          <w:iCs/>
          <w:sz w:val="20"/>
          <w:szCs w:val="20"/>
          <w:u w:val="single"/>
        </w:rPr>
      </w:pPr>
      <w:r w:rsidRPr="00F12FE3">
        <w:rPr>
          <w:rFonts w:ascii="Verdana" w:hAnsi="Verdana" w:cs="Arial"/>
          <w:bCs/>
          <w:iCs/>
          <w:sz w:val="20"/>
          <w:szCs w:val="20"/>
          <w:u w:val="single"/>
        </w:rPr>
        <w:t>BEHAVIOURS AND OUTCOMES THAT DEMONSTRATE GOOD GOVERNANCE IN PRACTICE</w:t>
      </w:r>
    </w:p>
    <w:p w14:paraId="3E631B36" w14:textId="77777777" w:rsidR="000606D7" w:rsidRDefault="000606D7" w:rsidP="000606D7">
      <w:pPr>
        <w:spacing w:after="0"/>
        <w:ind w:left="1418"/>
        <w:jc w:val="both"/>
        <w:rPr>
          <w:rFonts w:ascii="Verdana" w:hAnsi="Verdana" w:cs="Arial"/>
          <w:sz w:val="20"/>
          <w:szCs w:val="20"/>
        </w:rPr>
      </w:pPr>
    </w:p>
    <w:p w14:paraId="7B17B66A" w14:textId="77777777" w:rsidR="000606D7" w:rsidRPr="001763A0" w:rsidRDefault="000606D7" w:rsidP="00216D8F">
      <w:pPr>
        <w:spacing w:after="0"/>
        <w:ind w:left="1418"/>
        <w:rPr>
          <w:rFonts w:ascii="Verdana" w:hAnsi="Verdana" w:cs="Arial"/>
          <w:b/>
          <w:bCs/>
          <w:iCs/>
          <w:sz w:val="20"/>
          <w:szCs w:val="20"/>
        </w:rPr>
      </w:pPr>
      <w:r w:rsidRPr="001763A0">
        <w:rPr>
          <w:rFonts w:ascii="Verdana" w:hAnsi="Verdana" w:cs="Arial"/>
          <w:b/>
          <w:bCs/>
          <w:iCs/>
          <w:sz w:val="20"/>
          <w:szCs w:val="20"/>
        </w:rPr>
        <w:t>Managing risk</w:t>
      </w:r>
    </w:p>
    <w:p w14:paraId="57BDEB81" w14:textId="77777777" w:rsidR="000606D7" w:rsidRPr="001763A0" w:rsidRDefault="000606D7" w:rsidP="000606D7">
      <w:pPr>
        <w:spacing w:after="0"/>
        <w:ind w:left="1418"/>
        <w:jc w:val="both"/>
        <w:rPr>
          <w:rFonts w:ascii="Verdana" w:hAnsi="Verdana" w:cs="Arial"/>
          <w:sz w:val="20"/>
          <w:szCs w:val="20"/>
        </w:rPr>
      </w:pPr>
    </w:p>
    <w:p w14:paraId="2C009C64" w14:textId="679D805D"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F8</w:t>
      </w:r>
      <w:r>
        <w:tab/>
      </w:r>
      <w:r w:rsidRPr="15ADAA4D">
        <w:rPr>
          <w:rFonts w:ascii="Verdana" w:hAnsi="Verdana" w:cs="Arial"/>
          <w:sz w:val="20"/>
          <w:szCs w:val="20"/>
        </w:rPr>
        <w:t>Recognising that risk management is an integral part of all activities and must be regarded as a continuous process</w:t>
      </w:r>
      <w:r w:rsidR="647083B0" w:rsidRPr="15ADAA4D">
        <w:rPr>
          <w:rFonts w:ascii="Verdana" w:hAnsi="Verdana" w:cs="Arial"/>
          <w:sz w:val="20"/>
          <w:szCs w:val="20"/>
        </w:rPr>
        <w:t>.</w:t>
      </w:r>
    </w:p>
    <w:p w14:paraId="2E7C6AB7" w14:textId="77777777" w:rsidR="000606D7" w:rsidRPr="001763A0" w:rsidRDefault="000606D7" w:rsidP="000606D7">
      <w:pPr>
        <w:spacing w:after="0" w:line="240" w:lineRule="auto"/>
        <w:ind w:left="1418" w:hanging="709"/>
        <w:jc w:val="both"/>
        <w:rPr>
          <w:rFonts w:ascii="Verdana" w:hAnsi="Verdana" w:cs="Arial"/>
          <w:sz w:val="20"/>
          <w:szCs w:val="20"/>
        </w:rPr>
      </w:pPr>
    </w:p>
    <w:p w14:paraId="7616C5C5" w14:textId="6DE663FC"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F9</w:t>
      </w:r>
      <w:r>
        <w:tab/>
      </w:r>
      <w:r w:rsidRPr="15ADAA4D">
        <w:rPr>
          <w:rFonts w:ascii="Verdana" w:hAnsi="Verdana" w:cs="Arial"/>
          <w:sz w:val="20"/>
          <w:szCs w:val="20"/>
        </w:rPr>
        <w:t>Implementing robust and integrated risk management arrangements and ensuring that they are working effectively</w:t>
      </w:r>
      <w:r w:rsidR="36C7031F" w:rsidRPr="15ADAA4D">
        <w:rPr>
          <w:rFonts w:ascii="Verdana" w:hAnsi="Verdana" w:cs="Arial"/>
          <w:sz w:val="20"/>
          <w:szCs w:val="20"/>
        </w:rPr>
        <w:t>.</w:t>
      </w:r>
    </w:p>
    <w:p w14:paraId="62AE07DB" w14:textId="77777777" w:rsidR="000606D7" w:rsidRPr="001763A0" w:rsidRDefault="000606D7" w:rsidP="000606D7">
      <w:pPr>
        <w:spacing w:after="0" w:line="240" w:lineRule="auto"/>
        <w:ind w:left="1418" w:hanging="709"/>
        <w:jc w:val="both"/>
        <w:rPr>
          <w:rFonts w:ascii="Verdana" w:hAnsi="Verdana" w:cs="Arial"/>
          <w:sz w:val="20"/>
          <w:szCs w:val="20"/>
        </w:rPr>
      </w:pPr>
    </w:p>
    <w:p w14:paraId="49704EF9" w14:textId="7EEFD729"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F10</w:t>
      </w:r>
      <w:r>
        <w:tab/>
      </w:r>
      <w:r w:rsidRPr="15ADAA4D">
        <w:rPr>
          <w:rFonts w:ascii="Verdana" w:hAnsi="Verdana" w:cs="Arial"/>
          <w:sz w:val="20"/>
          <w:szCs w:val="20"/>
        </w:rPr>
        <w:t>Ensuring that the organisation is risk aware and that its risk appetite is defined and communicated clearly to those responsible for making decisions</w:t>
      </w:r>
      <w:r w:rsidR="5C1A328D" w:rsidRPr="15ADAA4D">
        <w:rPr>
          <w:rFonts w:ascii="Verdana" w:hAnsi="Verdana" w:cs="Arial"/>
          <w:sz w:val="20"/>
          <w:szCs w:val="20"/>
        </w:rPr>
        <w:t>.</w:t>
      </w:r>
    </w:p>
    <w:p w14:paraId="74928E4E" w14:textId="77777777" w:rsidR="000606D7" w:rsidRPr="00A5693A" w:rsidRDefault="000606D7" w:rsidP="000606D7">
      <w:pPr>
        <w:spacing w:after="0"/>
        <w:ind w:left="1418" w:hanging="709"/>
        <w:rPr>
          <w:rFonts w:ascii="Verdana" w:hAnsi="Verdana" w:cs="Arial"/>
          <w:b/>
          <w:bCs/>
          <w:iCs/>
          <w:sz w:val="20"/>
          <w:szCs w:val="20"/>
        </w:rPr>
      </w:pPr>
    </w:p>
    <w:p w14:paraId="356A3D19" w14:textId="77777777" w:rsidR="000606D7" w:rsidRPr="001763A0" w:rsidRDefault="000606D7" w:rsidP="00216D8F">
      <w:pPr>
        <w:spacing w:after="0"/>
        <w:ind w:left="1418"/>
        <w:rPr>
          <w:rFonts w:ascii="Verdana" w:hAnsi="Verdana" w:cs="Arial"/>
          <w:b/>
          <w:bCs/>
          <w:iCs/>
          <w:sz w:val="20"/>
          <w:szCs w:val="20"/>
        </w:rPr>
      </w:pPr>
      <w:r w:rsidRPr="001763A0">
        <w:rPr>
          <w:rFonts w:ascii="Verdana" w:hAnsi="Verdana" w:cs="Arial"/>
          <w:b/>
          <w:bCs/>
          <w:iCs/>
          <w:sz w:val="20"/>
          <w:szCs w:val="20"/>
        </w:rPr>
        <w:t>Managing performance</w:t>
      </w:r>
    </w:p>
    <w:p w14:paraId="47B6BE2D" w14:textId="77777777" w:rsidR="000606D7" w:rsidRDefault="000606D7" w:rsidP="000606D7">
      <w:pPr>
        <w:spacing w:after="0" w:line="240" w:lineRule="auto"/>
        <w:ind w:left="1418"/>
        <w:jc w:val="both"/>
        <w:rPr>
          <w:rFonts w:ascii="Verdana" w:hAnsi="Verdana" w:cs="Arial"/>
          <w:sz w:val="20"/>
          <w:szCs w:val="20"/>
        </w:rPr>
      </w:pPr>
    </w:p>
    <w:p w14:paraId="48AA92DF" w14:textId="6C1F1A60"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F11</w:t>
      </w:r>
      <w:r>
        <w:tab/>
      </w:r>
      <w:r w:rsidRPr="15ADAA4D">
        <w:rPr>
          <w:rFonts w:ascii="Verdana" w:hAnsi="Verdana" w:cs="Arial"/>
          <w:sz w:val="20"/>
          <w:szCs w:val="20"/>
        </w:rPr>
        <w:t>Monitoring service delivery effectively including planning, specification, execution and independent post implementation review</w:t>
      </w:r>
      <w:r w:rsidR="7C88FC5E" w:rsidRPr="15ADAA4D">
        <w:rPr>
          <w:rFonts w:ascii="Verdana" w:hAnsi="Verdana" w:cs="Arial"/>
          <w:sz w:val="20"/>
          <w:szCs w:val="20"/>
        </w:rPr>
        <w:t>.</w:t>
      </w:r>
    </w:p>
    <w:p w14:paraId="52D15CA3" w14:textId="77777777" w:rsidR="000606D7" w:rsidRPr="001763A0" w:rsidRDefault="000606D7" w:rsidP="000606D7">
      <w:pPr>
        <w:spacing w:after="0" w:line="240" w:lineRule="auto"/>
        <w:ind w:left="1418" w:hanging="709"/>
        <w:jc w:val="both"/>
        <w:rPr>
          <w:rFonts w:ascii="Verdana" w:hAnsi="Verdana" w:cs="Arial"/>
          <w:sz w:val="20"/>
          <w:szCs w:val="20"/>
        </w:rPr>
      </w:pPr>
    </w:p>
    <w:p w14:paraId="44DBBB12" w14:textId="6A944B57"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F12</w:t>
      </w:r>
      <w:r>
        <w:tab/>
      </w:r>
      <w:r w:rsidRPr="15ADAA4D">
        <w:rPr>
          <w:rFonts w:ascii="Verdana" w:hAnsi="Verdana" w:cs="Arial"/>
          <w:sz w:val="20"/>
          <w:szCs w:val="20"/>
        </w:rPr>
        <w:t>Ensuring an effective scrutiny or oversight function is in place which encourages constructive challenge and debate on policies and objectives before, during and after decisions are made thereby enhancing the organisation’s performance and that of any organisation for which it is responsible</w:t>
      </w:r>
      <w:r w:rsidR="6186068C" w:rsidRPr="15ADAA4D">
        <w:rPr>
          <w:rFonts w:ascii="Verdana" w:hAnsi="Verdana" w:cs="Arial"/>
          <w:sz w:val="20"/>
          <w:szCs w:val="20"/>
        </w:rPr>
        <w:t>.</w:t>
      </w:r>
    </w:p>
    <w:p w14:paraId="3CA483EC" w14:textId="77777777" w:rsidR="000606D7" w:rsidRPr="001763A0" w:rsidRDefault="000606D7" w:rsidP="000606D7">
      <w:pPr>
        <w:spacing w:after="0" w:line="240" w:lineRule="auto"/>
        <w:ind w:left="1418" w:hanging="709"/>
        <w:jc w:val="both"/>
        <w:rPr>
          <w:rFonts w:ascii="Verdana" w:hAnsi="Verdana" w:cs="Arial"/>
          <w:sz w:val="20"/>
          <w:szCs w:val="20"/>
        </w:rPr>
      </w:pPr>
    </w:p>
    <w:p w14:paraId="0E65BB2C" w14:textId="4F8FF7D6"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F13</w:t>
      </w:r>
      <w:r>
        <w:tab/>
      </w:r>
      <w:r w:rsidRPr="15ADAA4D">
        <w:rPr>
          <w:rFonts w:ascii="Verdana" w:hAnsi="Verdana" w:cs="Arial"/>
          <w:sz w:val="20"/>
          <w:szCs w:val="20"/>
        </w:rPr>
        <w:t xml:space="preserve">Providing the PCC and </w:t>
      </w:r>
      <w:r w:rsidR="00FD33D7" w:rsidRPr="15ADAA4D">
        <w:rPr>
          <w:rFonts w:ascii="Verdana" w:hAnsi="Verdana" w:cs="Arial"/>
          <w:sz w:val="20"/>
          <w:szCs w:val="20"/>
        </w:rPr>
        <w:t>c</w:t>
      </w:r>
      <w:r w:rsidRPr="15ADAA4D">
        <w:rPr>
          <w:rFonts w:ascii="Verdana" w:hAnsi="Verdana" w:cs="Arial"/>
          <w:sz w:val="20"/>
          <w:szCs w:val="20"/>
        </w:rPr>
        <w:t xml:space="preserve">hief </w:t>
      </w:r>
      <w:r w:rsidR="00FD33D7" w:rsidRPr="15ADAA4D">
        <w:rPr>
          <w:rFonts w:ascii="Verdana" w:hAnsi="Verdana" w:cs="Arial"/>
          <w:sz w:val="20"/>
          <w:szCs w:val="20"/>
        </w:rPr>
        <w:t>o</w:t>
      </w:r>
      <w:r w:rsidRPr="15ADAA4D">
        <w:rPr>
          <w:rFonts w:ascii="Verdana" w:hAnsi="Verdana" w:cs="Arial"/>
          <w:sz w:val="20"/>
          <w:szCs w:val="20"/>
        </w:rPr>
        <w:t>fficers with regular reports on service delivery plans and on progress towards outcome achievement</w:t>
      </w:r>
      <w:r w:rsidR="62EA7994" w:rsidRPr="15ADAA4D">
        <w:rPr>
          <w:rFonts w:ascii="Verdana" w:hAnsi="Verdana" w:cs="Arial"/>
          <w:sz w:val="20"/>
          <w:szCs w:val="20"/>
        </w:rPr>
        <w:t>.</w:t>
      </w:r>
    </w:p>
    <w:p w14:paraId="6FCA3091" w14:textId="77777777" w:rsidR="000606D7" w:rsidRPr="001763A0" w:rsidRDefault="000606D7" w:rsidP="000606D7">
      <w:pPr>
        <w:spacing w:after="0" w:line="240" w:lineRule="auto"/>
        <w:ind w:left="1418" w:hanging="709"/>
        <w:jc w:val="both"/>
        <w:rPr>
          <w:rFonts w:ascii="Verdana" w:hAnsi="Verdana" w:cs="Arial"/>
          <w:sz w:val="20"/>
          <w:szCs w:val="20"/>
        </w:rPr>
      </w:pPr>
    </w:p>
    <w:p w14:paraId="3AB6239C" w14:textId="60D14A17"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F14</w:t>
      </w:r>
      <w:r>
        <w:tab/>
      </w:r>
      <w:r w:rsidRPr="15ADAA4D">
        <w:rPr>
          <w:rFonts w:ascii="Verdana" w:hAnsi="Verdana" w:cs="Arial"/>
          <w:sz w:val="20"/>
          <w:szCs w:val="20"/>
        </w:rPr>
        <w:t>Ensuring there is consistency between specification stages (such as budgets) and post</w:t>
      </w:r>
      <w:r w:rsidR="00887E40" w:rsidRPr="15ADAA4D">
        <w:rPr>
          <w:rFonts w:ascii="Verdana" w:hAnsi="Verdana" w:cs="Arial"/>
          <w:sz w:val="20"/>
          <w:szCs w:val="20"/>
        </w:rPr>
        <w:t>-</w:t>
      </w:r>
      <w:r w:rsidRPr="15ADAA4D">
        <w:rPr>
          <w:rFonts w:ascii="Verdana" w:hAnsi="Verdana" w:cs="Arial"/>
          <w:sz w:val="20"/>
          <w:szCs w:val="20"/>
        </w:rPr>
        <w:t>implementation reporting (e.g. financial statements)</w:t>
      </w:r>
      <w:r w:rsidR="6EC9C397" w:rsidRPr="15ADAA4D">
        <w:rPr>
          <w:rFonts w:ascii="Verdana" w:hAnsi="Verdana" w:cs="Arial"/>
          <w:sz w:val="20"/>
          <w:szCs w:val="20"/>
        </w:rPr>
        <w:t>.</w:t>
      </w:r>
    </w:p>
    <w:p w14:paraId="7880F81A" w14:textId="77777777" w:rsidR="000606D7" w:rsidRDefault="000606D7" w:rsidP="000606D7">
      <w:pPr>
        <w:spacing w:after="0"/>
        <w:ind w:left="1418"/>
        <w:rPr>
          <w:rFonts w:ascii="Verdana" w:hAnsi="Verdana" w:cs="Arial"/>
          <w:b/>
          <w:bCs/>
          <w:iCs/>
          <w:sz w:val="20"/>
          <w:szCs w:val="20"/>
        </w:rPr>
      </w:pPr>
    </w:p>
    <w:p w14:paraId="06BAF4E3" w14:textId="77777777" w:rsidR="000606D7" w:rsidRPr="001763A0" w:rsidRDefault="000606D7" w:rsidP="00216D8F">
      <w:pPr>
        <w:spacing w:after="0"/>
        <w:ind w:left="1418"/>
        <w:rPr>
          <w:rFonts w:ascii="Verdana" w:hAnsi="Verdana" w:cs="Arial"/>
          <w:b/>
          <w:bCs/>
          <w:iCs/>
          <w:sz w:val="20"/>
          <w:szCs w:val="20"/>
        </w:rPr>
      </w:pPr>
      <w:r w:rsidRPr="001763A0">
        <w:rPr>
          <w:rFonts w:ascii="Verdana" w:hAnsi="Verdana" w:cs="Arial"/>
          <w:b/>
          <w:bCs/>
          <w:iCs/>
          <w:sz w:val="20"/>
          <w:szCs w:val="20"/>
        </w:rPr>
        <w:t>Robust internal control</w:t>
      </w:r>
    </w:p>
    <w:p w14:paraId="4D514A42" w14:textId="77777777" w:rsidR="000606D7" w:rsidRDefault="000606D7" w:rsidP="000606D7">
      <w:pPr>
        <w:spacing w:after="0"/>
        <w:ind w:left="1418"/>
        <w:rPr>
          <w:b/>
        </w:rPr>
      </w:pPr>
    </w:p>
    <w:p w14:paraId="429A9CBE" w14:textId="7F79622E"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F15</w:t>
      </w:r>
      <w:r>
        <w:tab/>
      </w:r>
      <w:r w:rsidRPr="15ADAA4D">
        <w:rPr>
          <w:rFonts w:ascii="Verdana" w:hAnsi="Verdana" w:cs="Arial"/>
          <w:sz w:val="20"/>
          <w:szCs w:val="20"/>
        </w:rPr>
        <w:t>Aligning the risk management strategy and policies on internal control with achieving the organisation’s objectives</w:t>
      </w:r>
      <w:r w:rsidR="7D1A7111" w:rsidRPr="15ADAA4D">
        <w:rPr>
          <w:rFonts w:ascii="Verdana" w:hAnsi="Verdana" w:cs="Arial"/>
          <w:sz w:val="20"/>
          <w:szCs w:val="20"/>
        </w:rPr>
        <w:t>.</w:t>
      </w:r>
    </w:p>
    <w:p w14:paraId="407C0BE6" w14:textId="77777777" w:rsidR="000606D7" w:rsidRPr="001763A0" w:rsidRDefault="000606D7" w:rsidP="000606D7">
      <w:pPr>
        <w:spacing w:after="0" w:line="240" w:lineRule="auto"/>
        <w:ind w:left="1418" w:hanging="709"/>
        <w:jc w:val="both"/>
        <w:rPr>
          <w:rFonts w:ascii="Verdana" w:hAnsi="Verdana" w:cs="Arial"/>
          <w:sz w:val="20"/>
          <w:szCs w:val="20"/>
        </w:rPr>
      </w:pPr>
    </w:p>
    <w:p w14:paraId="71E15F74" w14:textId="1D637ED9"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F16</w:t>
      </w:r>
      <w:r>
        <w:tab/>
      </w:r>
      <w:r w:rsidRPr="15ADAA4D">
        <w:rPr>
          <w:rFonts w:ascii="Verdana" w:hAnsi="Verdana" w:cs="Arial"/>
          <w:sz w:val="20"/>
          <w:szCs w:val="20"/>
        </w:rPr>
        <w:t>Evaluating and monitoring the organisation’s risk management and internal control on a regular basis</w:t>
      </w:r>
      <w:r w:rsidR="572378C6" w:rsidRPr="15ADAA4D">
        <w:rPr>
          <w:rFonts w:ascii="Verdana" w:hAnsi="Verdana" w:cs="Arial"/>
          <w:sz w:val="20"/>
          <w:szCs w:val="20"/>
        </w:rPr>
        <w:t>.</w:t>
      </w:r>
    </w:p>
    <w:p w14:paraId="6E17CA5E" w14:textId="77777777" w:rsidR="000606D7" w:rsidRPr="001763A0" w:rsidRDefault="000606D7" w:rsidP="000606D7">
      <w:pPr>
        <w:spacing w:after="0" w:line="240" w:lineRule="auto"/>
        <w:ind w:left="1418" w:hanging="709"/>
        <w:jc w:val="both"/>
        <w:rPr>
          <w:rFonts w:ascii="Verdana" w:hAnsi="Verdana" w:cs="Arial"/>
          <w:sz w:val="20"/>
          <w:szCs w:val="20"/>
        </w:rPr>
      </w:pPr>
    </w:p>
    <w:p w14:paraId="21BB6146" w14:textId="6932B064"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F17</w:t>
      </w:r>
      <w:r>
        <w:tab/>
      </w:r>
      <w:r w:rsidRPr="15ADAA4D">
        <w:rPr>
          <w:rFonts w:ascii="Verdana" w:hAnsi="Verdana" w:cs="Arial"/>
          <w:sz w:val="20"/>
          <w:szCs w:val="20"/>
        </w:rPr>
        <w:t xml:space="preserve">Ensuring effective </w:t>
      </w:r>
      <w:r w:rsidR="00CD63FE" w:rsidRPr="15ADAA4D">
        <w:rPr>
          <w:rFonts w:ascii="Verdana" w:hAnsi="Verdana" w:cs="Arial"/>
          <w:sz w:val="20"/>
          <w:szCs w:val="20"/>
        </w:rPr>
        <w:t>anti-</w:t>
      </w:r>
      <w:r w:rsidRPr="15ADAA4D">
        <w:rPr>
          <w:rFonts w:ascii="Verdana" w:hAnsi="Verdana" w:cs="Arial"/>
          <w:sz w:val="20"/>
          <w:szCs w:val="20"/>
        </w:rPr>
        <w:t>fraud</w:t>
      </w:r>
      <w:r w:rsidR="00CD63FE" w:rsidRPr="15ADAA4D">
        <w:rPr>
          <w:rFonts w:ascii="Verdana" w:hAnsi="Verdana" w:cs="Arial"/>
          <w:sz w:val="20"/>
          <w:szCs w:val="20"/>
        </w:rPr>
        <w:t xml:space="preserve">, bribery </w:t>
      </w:r>
      <w:r w:rsidRPr="15ADAA4D">
        <w:rPr>
          <w:rFonts w:ascii="Verdana" w:hAnsi="Verdana" w:cs="Arial"/>
          <w:sz w:val="20"/>
          <w:szCs w:val="20"/>
        </w:rPr>
        <w:t>and</w:t>
      </w:r>
      <w:r w:rsidR="00CD63FE" w:rsidRPr="15ADAA4D">
        <w:rPr>
          <w:rFonts w:ascii="Verdana" w:hAnsi="Verdana" w:cs="Arial"/>
          <w:sz w:val="20"/>
          <w:szCs w:val="20"/>
        </w:rPr>
        <w:t xml:space="preserve"> </w:t>
      </w:r>
      <w:r w:rsidRPr="15ADAA4D">
        <w:rPr>
          <w:rFonts w:ascii="Verdana" w:hAnsi="Verdana" w:cs="Arial"/>
          <w:sz w:val="20"/>
          <w:szCs w:val="20"/>
        </w:rPr>
        <w:t>corruption arrangements are in place</w:t>
      </w:r>
      <w:r w:rsidR="7CC19233" w:rsidRPr="15ADAA4D">
        <w:rPr>
          <w:rFonts w:ascii="Verdana" w:hAnsi="Verdana" w:cs="Arial"/>
          <w:sz w:val="20"/>
          <w:szCs w:val="20"/>
        </w:rPr>
        <w:t>.</w:t>
      </w:r>
    </w:p>
    <w:p w14:paraId="2C8F8E47" w14:textId="77777777" w:rsidR="000606D7" w:rsidRPr="001763A0" w:rsidRDefault="000606D7" w:rsidP="000606D7">
      <w:pPr>
        <w:spacing w:after="0" w:line="240" w:lineRule="auto"/>
        <w:ind w:left="1418" w:hanging="709"/>
        <w:jc w:val="both"/>
        <w:rPr>
          <w:rFonts w:ascii="Verdana" w:hAnsi="Verdana" w:cs="Arial"/>
          <w:sz w:val="20"/>
          <w:szCs w:val="20"/>
        </w:rPr>
      </w:pPr>
    </w:p>
    <w:p w14:paraId="1A51F716" w14:textId="3CDC709A"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lastRenderedPageBreak/>
        <w:t>F18</w:t>
      </w:r>
      <w:r>
        <w:tab/>
      </w:r>
      <w:r w:rsidRPr="15ADAA4D">
        <w:rPr>
          <w:rFonts w:ascii="Verdana" w:hAnsi="Verdana" w:cs="Arial"/>
          <w:sz w:val="20"/>
          <w:szCs w:val="20"/>
        </w:rPr>
        <w:t>Ensuring additional assurance on the overall adequacy and effectiveness of the framework of governance, risk management and control is provided by the</w:t>
      </w:r>
      <w:r w:rsidR="00A047CD" w:rsidRPr="15ADAA4D">
        <w:rPr>
          <w:rFonts w:ascii="Verdana" w:hAnsi="Verdana" w:cs="Arial"/>
          <w:sz w:val="20"/>
          <w:szCs w:val="20"/>
        </w:rPr>
        <w:t xml:space="preserve"> Joint I</w:t>
      </w:r>
      <w:r w:rsidRPr="15ADAA4D">
        <w:rPr>
          <w:rFonts w:ascii="Verdana" w:hAnsi="Verdana" w:cs="Arial"/>
          <w:sz w:val="20"/>
          <w:szCs w:val="20"/>
        </w:rPr>
        <w:t xml:space="preserve">nternal </w:t>
      </w:r>
      <w:r w:rsidR="00A047CD" w:rsidRPr="15ADAA4D">
        <w:rPr>
          <w:rFonts w:ascii="Verdana" w:hAnsi="Verdana" w:cs="Arial"/>
          <w:sz w:val="20"/>
          <w:szCs w:val="20"/>
        </w:rPr>
        <w:t>A</w:t>
      </w:r>
      <w:r w:rsidRPr="15ADAA4D">
        <w:rPr>
          <w:rFonts w:ascii="Verdana" w:hAnsi="Verdana" w:cs="Arial"/>
          <w:sz w:val="20"/>
          <w:szCs w:val="20"/>
        </w:rPr>
        <w:t>udit</w:t>
      </w:r>
      <w:r w:rsidR="00A047CD" w:rsidRPr="15ADAA4D">
        <w:rPr>
          <w:rFonts w:ascii="Verdana" w:hAnsi="Verdana" w:cs="Arial"/>
          <w:sz w:val="20"/>
          <w:szCs w:val="20"/>
        </w:rPr>
        <w:t xml:space="preserve"> Team</w:t>
      </w:r>
      <w:r w:rsidR="3B8DAE75" w:rsidRPr="15ADAA4D">
        <w:rPr>
          <w:rFonts w:ascii="Verdana" w:hAnsi="Verdana" w:cs="Arial"/>
          <w:sz w:val="20"/>
          <w:szCs w:val="20"/>
        </w:rPr>
        <w:t>.</w:t>
      </w:r>
    </w:p>
    <w:p w14:paraId="5580D0CC" w14:textId="77777777" w:rsidR="000606D7" w:rsidRPr="001763A0" w:rsidRDefault="000606D7" w:rsidP="000606D7">
      <w:pPr>
        <w:spacing w:after="0" w:line="240" w:lineRule="auto"/>
        <w:ind w:left="1418"/>
        <w:jc w:val="both"/>
        <w:rPr>
          <w:rFonts w:ascii="Verdana" w:hAnsi="Verdana" w:cs="Arial"/>
          <w:sz w:val="20"/>
          <w:szCs w:val="20"/>
        </w:rPr>
      </w:pPr>
    </w:p>
    <w:p w14:paraId="49D6F8BA" w14:textId="22D77132"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F19</w:t>
      </w:r>
      <w:r>
        <w:tab/>
      </w:r>
      <w:r w:rsidRPr="15ADAA4D">
        <w:rPr>
          <w:rFonts w:ascii="Verdana" w:hAnsi="Verdana" w:cs="Arial"/>
          <w:sz w:val="20"/>
          <w:szCs w:val="20"/>
        </w:rPr>
        <w:t>Ensuring an audit committee or equivalent group or function, which is independent of the executive, provides a further source of effective assurance to the PCC and Chief Constable regarding arrangements for managing risks and maintaining an effective control environment and that its recommendations are listened to and acted upon</w:t>
      </w:r>
      <w:r w:rsidR="009E358F" w:rsidRPr="15ADAA4D">
        <w:rPr>
          <w:rFonts w:ascii="Verdana" w:hAnsi="Verdana" w:cs="Arial"/>
          <w:sz w:val="20"/>
          <w:szCs w:val="20"/>
        </w:rPr>
        <w:t xml:space="preserve"> as appropriate</w:t>
      </w:r>
      <w:r w:rsidR="1ABF17BF" w:rsidRPr="15ADAA4D">
        <w:rPr>
          <w:rFonts w:ascii="Verdana" w:hAnsi="Verdana" w:cs="Arial"/>
          <w:sz w:val="20"/>
          <w:szCs w:val="20"/>
        </w:rPr>
        <w:t>.</w:t>
      </w:r>
    </w:p>
    <w:p w14:paraId="5710D082" w14:textId="77777777" w:rsidR="000606D7" w:rsidRPr="001763A0" w:rsidRDefault="000606D7" w:rsidP="000606D7">
      <w:pPr>
        <w:spacing w:after="0"/>
        <w:ind w:left="1418"/>
        <w:rPr>
          <w:rFonts w:ascii="Verdana" w:hAnsi="Verdana" w:cs="Arial"/>
          <w:b/>
          <w:bCs/>
          <w:iCs/>
          <w:sz w:val="20"/>
          <w:szCs w:val="20"/>
        </w:rPr>
      </w:pPr>
    </w:p>
    <w:p w14:paraId="3B1BFC5E" w14:textId="77777777" w:rsidR="000606D7" w:rsidRPr="001763A0" w:rsidRDefault="000606D7" w:rsidP="00216D8F">
      <w:pPr>
        <w:spacing w:after="0"/>
        <w:ind w:left="1418"/>
        <w:rPr>
          <w:rFonts w:ascii="Verdana" w:hAnsi="Verdana" w:cs="Arial"/>
          <w:b/>
          <w:bCs/>
          <w:iCs/>
          <w:sz w:val="20"/>
          <w:szCs w:val="20"/>
        </w:rPr>
      </w:pPr>
      <w:r w:rsidRPr="001763A0">
        <w:rPr>
          <w:rFonts w:ascii="Verdana" w:hAnsi="Verdana" w:cs="Arial"/>
          <w:b/>
          <w:bCs/>
          <w:iCs/>
          <w:sz w:val="20"/>
          <w:szCs w:val="20"/>
        </w:rPr>
        <w:t xml:space="preserve">Managing </w:t>
      </w:r>
      <w:r>
        <w:rPr>
          <w:rFonts w:ascii="Verdana" w:hAnsi="Verdana" w:cs="Arial"/>
          <w:b/>
          <w:bCs/>
          <w:iCs/>
          <w:sz w:val="20"/>
          <w:szCs w:val="20"/>
        </w:rPr>
        <w:t>information</w:t>
      </w:r>
    </w:p>
    <w:p w14:paraId="3BAD86A1" w14:textId="77777777" w:rsidR="000606D7" w:rsidRPr="001763A0" w:rsidRDefault="000606D7" w:rsidP="000606D7">
      <w:pPr>
        <w:spacing w:after="0"/>
        <w:ind w:left="1418"/>
      </w:pPr>
    </w:p>
    <w:p w14:paraId="0B129839" w14:textId="10EAED4A" w:rsidR="000606D7" w:rsidRPr="001763A0"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F20</w:t>
      </w:r>
      <w:r>
        <w:tab/>
      </w:r>
      <w:r w:rsidRPr="15ADAA4D">
        <w:rPr>
          <w:rFonts w:ascii="Verdana" w:hAnsi="Verdana" w:cs="Arial"/>
          <w:sz w:val="20"/>
          <w:szCs w:val="20"/>
        </w:rPr>
        <w:t>Ensuring effective arrangements are in place for the safe collection, storage, use and sharing of data, including processes to safeguard personal data</w:t>
      </w:r>
      <w:r w:rsidR="3127D8E4" w:rsidRPr="15ADAA4D">
        <w:rPr>
          <w:rFonts w:ascii="Verdana" w:hAnsi="Verdana" w:cs="Arial"/>
          <w:sz w:val="20"/>
          <w:szCs w:val="20"/>
        </w:rPr>
        <w:t xml:space="preserve"> in accordance with </w:t>
      </w:r>
      <w:bookmarkStart w:id="16" w:name="_Int_zuLVmONc"/>
      <w:r w:rsidR="3127D8E4" w:rsidRPr="15ADAA4D">
        <w:rPr>
          <w:rFonts w:ascii="Verdana" w:hAnsi="Verdana" w:cs="Arial"/>
          <w:sz w:val="20"/>
          <w:szCs w:val="20"/>
        </w:rPr>
        <w:t>GDPR</w:t>
      </w:r>
      <w:bookmarkEnd w:id="16"/>
      <w:r w:rsidR="3127D8E4" w:rsidRPr="15ADAA4D">
        <w:rPr>
          <w:rFonts w:ascii="Verdana" w:hAnsi="Verdana" w:cs="Arial"/>
          <w:sz w:val="20"/>
          <w:szCs w:val="20"/>
        </w:rPr>
        <w:t xml:space="preserve"> and Data Protection legislation</w:t>
      </w:r>
      <w:r w:rsidR="018EBE48" w:rsidRPr="15ADAA4D">
        <w:rPr>
          <w:rFonts w:ascii="Verdana" w:hAnsi="Verdana" w:cs="Arial"/>
          <w:sz w:val="20"/>
          <w:szCs w:val="20"/>
        </w:rPr>
        <w:t>.</w:t>
      </w:r>
    </w:p>
    <w:p w14:paraId="63666BFE" w14:textId="77777777" w:rsidR="000606D7" w:rsidRPr="001763A0" w:rsidRDefault="000606D7" w:rsidP="000606D7">
      <w:pPr>
        <w:spacing w:after="0" w:line="240" w:lineRule="auto"/>
        <w:ind w:left="1418" w:hanging="709"/>
        <w:jc w:val="both"/>
        <w:rPr>
          <w:rFonts w:ascii="Verdana" w:hAnsi="Verdana" w:cs="Arial"/>
          <w:sz w:val="20"/>
          <w:szCs w:val="20"/>
        </w:rPr>
      </w:pPr>
    </w:p>
    <w:p w14:paraId="6B49CC55" w14:textId="76987C19"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F21</w:t>
      </w:r>
      <w:r>
        <w:tab/>
      </w:r>
      <w:r w:rsidRPr="15ADAA4D">
        <w:rPr>
          <w:rFonts w:ascii="Verdana" w:hAnsi="Verdana" w:cs="Arial"/>
          <w:sz w:val="20"/>
          <w:szCs w:val="20"/>
        </w:rPr>
        <w:t>Ensuring effective arrangements are in place and operating effectively when sharing data with other bodies</w:t>
      </w:r>
      <w:r w:rsidR="1921FAC0" w:rsidRPr="15ADAA4D">
        <w:rPr>
          <w:rFonts w:ascii="Verdana" w:hAnsi="Verdana" w:cs="Arial"/>
          <w:sz w:val="20"/>
          <w:szCs w:val="20"/>
        </w:rPr>
        <w:t>.</w:t>
      </w:r>
    </w:p>
    <w:p w14:paraId="0930C9A6" w14:textId="77777777" w:rsidR="000606D7" w:rsidRPr="001763A0" w:rsidRDefault="000606D7" w:rsidP="000606D7">
      <w:pPr>
        <w:spacing w:after="0" w:line="240" w:lineRule="auto"/>
        <w:ind w:left="1418" w:hanging="709"/>
        <w:jc w:val="both"/>
        <w:rPr>
          <w:rFonts w:ascii="Verdana" w:hAnsi="Verdana" w:cs="Arial"/>
          <w:sz w:val="20"/>
          <w:szCs w:val="20"/>
        </w:rPr>
      </w:pPr>
    </w:p>
    <w:p w14:paraId="2FB4A705" w14:textId="1C237FB7"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F22</w:t>
      </w:r>
      <w:r>
        <w:tab/>
      </w:r>
      <w:r w:rsidRPr="15ADAA4D">
        <w:rPr>
          <w:rFonts w:ascii="Verdana" w:hAnsi="Verdana" w:cs="Arial"/>
          <w:sz w:val="20"/>
          <w:szCs w:val="20"/>
        </w:rPr>
        <w:t>Reviewing and auditing regularly the quality and accuracy of data used in decision making and performance monitoring</w:t>
      </w:r>
      <w:r w:rsidR="50E4202B" w:rsidRPr="15ADAA4D">
        <w:rPr>
          <w:rFonts w:ascii="Verdana" w:hAnsi="Verdana" w:cs="Arial"/>
          <w:sz w:val="20"/>
          <w:szCs w:val="20"/>
        </w:rPr>
        <w:t>.</w:t>
      </w:r>
    </w:p>
    <w:p w14:paraId="407829C2" w14:textId="77777777" w:rsidR="000606D7" w:rsidRDefault="000606D7" w:rsidP="000606D7">
      <w:pPr>
        <w:spacing w:after="0"/>
        <w:ind w:left="1418"/>
        <w:rPr>
          <w:rFonts w:ascii="Verdana" w:hAnsi="Verdana" w:cs="Arial"/>
          <w:b/>
          <w:bCs/>
          <w:iCs/>
          <w:sz w:val="20"/>
          <w:szCs w:val="20"/>
        </w:rPr>
      </w:pPr>
    </w:p>
    <w:p w14:paraId="5CE6C121" w14:textId="77777777" w:rsidR="000606D7" w:rsidRPr="001763A0" w:rsidRDefault="000606D7" w:rsidP="00216D8F">
      <w:pPr>
        <w:spacing w:after="0"/>
        <w:ind w:left="1418"/>
        <w:rPr>
          <w:rFonts w:ascii="Verdana" w:hAnsi="Verdana" w:cs="Arial"/>
          <w:b/>
          <w:bCs/>
          <w:iCs/>
          <w:sz w:val="20"/>
          <w:szCs w:val="20"/>
        </w:rPr>
      </w:pPr>
      <w:r w:rsidRPr="001763A0">
        <w:rPr>
          <w:rFonts w:ascii="Verdana" w:hAnsi="Verdana" w:cs="Arial"/>
          <w:b/>
          <w:bCs/>
          <w:iCs/>
          <w:sz w:val="20"/>
          <w:szCs w:val="20"/>
        </w:rPr>
        <w:t>Strong public financial management</w:t>
      </w:r>
    </w:p>
    <w:p w14:paraId="1B8BFE09" w14:textId="77777777" w:rsidR="000606D7" w:rsidRDefault="000606D7" w:rsidP="000606D7">
      <w:pPr>
        <w:spacing w:after="0" w:line="240" w:lineRule="auto"/>
        <w:ind w:left="1418"/>
        <w:jc w:val="both"/>
        <w:rPr>
          <w:rFonts w:ascii="Verdana" w:hAnsi="Verdana" w:cs="Arial"/>
          <w:sz w:val="20"/>
          <w:szCs w:val="20"/>
        </w:rPr>
      </w:pPr>
    </w:p>
    <w:p w14:paraId="649D5A16" w14:textId="7A3476D2"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F23</w:t>
      </w:r>
      <w:r>
        <w:tab/>
      </w:r>
      <w:r w:rsidRPr="15ADAA4D">
        <w:rPr>
          <w:rFonts w:ascii="Verdana" w:hAnsi="Verdana" w:cs="Arial"/>
          <w:sz w:val="20"/>
          <w:szCs w:val="20"/>
        </w:rPr>
        <w:t xml:space="preserve">Ensuring financial management supports both </w:t>
      </w:r>
      <w:r w:rsidR="7A118A57" w:rsidRPr="15ADAA4D">
        <w:rPr>
          <w:rFonts w:ascii="Verdana" w:hAnsi="Verdana" w:cs="Arial"/>
          <w:sz w:val="20"/>
          <w:szCs w:val="20"/>
        </w:rPr>
        <w:t>long-term</w:t>
      </w:r>
      <w:r w:rsidRPr="15ADAA4D">
        <w:rPr>
          <w:rFonts w:ascii="Verdana" w:hAnsi="Verdana" w:cs="Arial"/>
          <w:sz w:val="20"/>
          <w:szCs w:val="20"/>
        </w:rPr>
        <w:t xml:space="preserve"> achievement of outcomes and short term financial and operational performance</w:t>
      </w:r>
      <w:r w:rsidR="44119F3F" w:rsidRPr="15ADAA4D">
        <w:rPr>
          <w:rFonts w:ascii="Verdana" w:hAnsi="Verdana" w:cs="Arial"/>
          <w:sz w:val="20"/>
          <w:szCs w:val="20"/>
        </w:rPr>
        <w:t>.</w:t>
      </w:r>
    </w:p>
    <w:p w14:paraId="0395EE63" w14:textId="77777777" w:rsidR="000606D7" w:rsidRPr="001763A0" w:rsidRDefault="000606D7" w:rsidP="000606D7">
      <w:pPr>
        <w:spacing w:after="0" w:line="240" w:lineRule="auto"/>
        <w:ind w:left="1418" w:hanging="709"/>
        <w:jc w:val="both"/>
        <w:rPr>
          <w:rFonts w:ascii="Verdana" w:hAnsi="Verdana" w:cs="Arial"/>
          <w:sz w:val="20"/>
          <w:szCs w:val="20"/>
        </w:rPr>
      </w:pPr>
    </w:p>
    <w:p w14:paraId="29E71120" w14:textId="43D1ED67" w:rsidR="000606D7" w:rsidRPr="001763A0"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F24</w:t>
      </w:r>
      <w:r>
        <w:tab/>
      </w:r>
      <w:r w:rsidRPr="15ADAA4D">
        <w:rPr>
          <w:rFonts w:ascii="Verdana" w:hAnsi="Verdana" w:cs="Arial"/>
          <w:sz w:val="20"/>
          <w:szCs w:val="20"/>
        </w:rPr>
        <w:t>Ensuring well developed financial management is integrated at all levels of planning and control, including management of financial risks and controls</w:t>
      </w:r>
      <w:r w:rsidR="74EFF4D9" w:rsidRPr="15ADAA4D">
        <w:rPr>
          <w:rFonts w:ascii="Verdana" w:hAnsi="Verdana" w:cs="Arial"/>
          <w:sz w:val="20"/>
          <w:szCs w:val="20"/>
        </w:rPr>
        <w:t>.</w:t>
      </w:r>
    </w:p>
    <w:p w14:paraId="2088C534" w14:textId="77777777" w:rsidR="000606D7" w:rsidRDefault="000606D7" w:rsidP="000606D7">
      <w:pPr>
        <w:spacing w:after="0"/>
        <w:ind w:left="1418"/>
        <w:jc w:val="both"/>
        <w:rPr>
          <w:rFonts w:ascii="Verdana" w:hAnsi="Verdana" w:cs="Arial"/>
          <w:sz w:val="20"/>
          <w:szCs w:val="20"/>
        </w:rPr>
      </w:pPr>
    </w:p>
    <w:p w14:paraId="3A0227CB" w14:textId="77777777" w:rsidR="000606D7" w:rsidRDefault="000606D7" w:rsidP="000606D7">
      <w:pPr>
        <w:spacing w:after="0" w:line="240" w:lineRule="auto"/>
        <w:ind w:left="540"/>
        <w:jc w:val="both"/>
        <w:rPr>
          <w:rFonts w:ascii="Verdana" w:hAnsi="Verdana" w:cs="Arial"/>
          <w:sz w:val="20"/>
          <w:szCs w:val="20"/>
        </w:rPr>
      </w:pPr>
    </w:p>
    <w:p w14:paraId="7FBD70A8" w14:textId="55252CE3" w:rsidR="000606D7" w:rsidRPr="001763A0" w:rsidRDefault="000606D7" w:rsidP="15ADAA4D">
      <w:pPr>
        <w:tabs>
          <w:tab w:val="num" w:pos="720"/>
        </w:tabs>
        <w:spacing w:after="0" w:line="240" w:lineRule="auto"/>
        <w:ind w:left="720" w:hanging="720"/>
        <w:jc w:val="both"/>
        <w:rPr>
          <w:rFonts w:ascii="Verdana" w:hAnsi="Verdana" w:cs="Arial"/>
          <w:b/>
          <w:bCs/>
          <w:sz w:val="20"/>
          <w:szCs w:val="20"/>
        </w:rPr>
      </w:pPr>
      <w:r w:rsidRPr="15ADAA4D">
        <w:rPr>
          <w:rFonts w:ascii="Verdana" w:hAnsi="Verdana" w:cs="Arial"/>
          <w:b/>
          <w:bCs/>
          <w:sz w:val="20"/>
          <w:szCs w:val="20"/>
        </w:rPr>
        <w:t>G</w:t>
      </w:r>
      <w:r w:rsidR="007820BC" w:rsidRPr="15ADAA4D">
        <w:rPr>
          <w:rFonts w:ascii="Verdana" w:hAnsi="Verdana" w:cs="Arial"/>
          <w:b/>
          <w:bCs/>
          <w:sz w:val="20"/>
          <w:szCs w:val="20"/>
        </w:rPr>
        <w:t xml:space="preserve">    </w:t>
      </w:r>
      <w:r>
        <w:tab/>
      </w:r>
      <w:r w:rsidRPr="15ADAA4D">
        <w:rPr>
          <w:rFonts w:ascii="Verdana" w:hAnsi="Verdana" w:cs="Arial"/>
          <w:b/>
          <w:bCs/>
          <w:sz w:val="20"/>
          <w:szCs w:val="20"/>
        </w:rPr>
        <w:t>IMPLEMENTING GOOD PRACTICES IN TRANSPARENCY, REPORTING, AND AUDIT TO DELIVER EFFECTIVE ACCOUNTABILITY</w:t>
      </w:r>
    </w:p>
    <w:p w14:paraId="2197DC09" w14:textId="77777777" w:rsidR="000606D7" w:rsidRDefault="000606D7" w:rsidP="000606D7">
      <w:pPr>
        <w:spacing w:after="0" w:line="240" w:lineRule="auto"/>
        <w:ind w:left="540"/>
        <w:jc w:val="both"/>
        <w:rPr>
          <w:rFonts w:ascii="Verdana" w:hAnsi="Verdana" w:cs="Arial"/>
          <w:sz w:val="20"/>
          <w:szCs w:val="20"/>
        </w:rPr>
      </w:pPr>
    </w:p>
    <w:p w14:paraId="59E11A9D" w14:textId="77777777" w:rsidR="000606D7" w:rsidRPr="001763A0" w:rsidRDefault="000606D7" w:rsidP="000606D7">
      <w:pPr>
        <w:numPr>
          <w:ilvl w:val="1"/>
          <w:numId w:val="10"/>
        </w:numPr>
        <w:spacing w:after="0" w:line="240" w:lineRule="auto"/>
        <w:jc w:val="both"/>
        <w:rPr>
          <w:rFonts w:ascii="Verdana" w:hAnsi="Verdana"/>
          <w:i/>
          <w:sz w:val="20"/>
          <w:szCs w:val="20"/>
        </w:rPr>
      </w:pPr>
      <w:r w:rsidRPr="001763A0">
        <w:rPr>
          <w:rFonts w:ascii="Verdana" w:hAnsi="Verdana"/>
          <w:i/>
          <w:sz w:val="20"/>
          <w:szCs w:val="20"/>
        </w:rPr>
        <w:t>Accountability is about ensuring that those making decisions and delivering services are answerable for them. Effective accountability is concerned not only with reporting on actions completed but also ensuring that stakeholders are able to understand and respond as the organisation plans and carries out its activities in a transparent manner. Both external and internal audit contribute to effective accountability.</w:t>
      </w:r>
    </w:p>
    <w:p w14:paraId="2BC6CE9B" w14:textId="77777777" w:rsidR="000606D7" w:rsidRPr="001763A0" w:rsidRDefault="000606D7" w:rsidP="000606D7">
      <w:pPr>
        <w:spacing w:after="0" w:line="240" w:lineRule="auto"/>
        <w:ind w:left="720"/>
        <w:jc w:val="both"/>
        <w:rPr>
          <w:rFonts w:ascii="Verdana" w:hAnsi="Verdana"/>
          <w:i/>
          <w:sz w:val="20"/>
          <w:szCs w:val="20"/>
        </w:rPr>
      </w:pPr>
    </w:p>
    <w:p w14:paraId="04F0D46C" w14:textId="77777777" w:rsidR="000606D7" w:rsidRPr="001763A0" w:rsidRDefault="000606D7" w:rsidP="000606D7">
      <w:pPr>
        <w:numPr>
          <w:ilvl w:val="1"/>
          <w:numId w:val="10"/>
        </w:numPr>
        <w:spacing w:after="0" w:line="240" w:lineRule="auto"/>
        <w:jc w:val="both"/>
        <w:rPr>
          <w:rFonts w:ascii="Verdana" w:hAnsi="Verdana"/>
          <w:i/>
          <w:sz w:val="20"/>
          <w:szCs w:val="20"/>
        </w:rPr>
      </w:pPr>
      <w:r w:rsidRPr="001763A0">
        <w:rPr>
          <w:rFonts w:ascii="Verdana" w:hAnsi="Verdana"/>
          <w:i/>
          <w:sz w:val="20"/>
          <w:szCs w:val="20"/>
        </w:rPr>
        <w:t>It is easy to pay lip service to the principles of accountability. Aspirations which are not followed through, and actions which are not explained to those who are affected by them, undermine confidence.</w:t>
      </w:r>
    </w:p>
    <w:p w14:paraId="2611EAFC" w14:textId="77777777" w:rsidR="000606D7" w:rsidRDefault="000606D7" w:rsidP="000606D7">
      <w:pPr>
        <w:spacing w:after="0" w:line="240" w:lineRule="auto"/>
        <w:ind w:left="540"/>
        <w:jc w:val="both"/>
        <w:rPr>
          <w:rFonts w:ascii="Verdana" w:hAnsi="Verdana" w:cs="Arial"/>
          <w:sz w:val="20"/>
          <w:szCs w:val="20"/>
        </w:rPr>
      </w:pPr>
    </w:p>
    <w:p w14:paraId="18707E6C" w14:textId="77777777" w:rsidR="000606D7" w:rsidRPr="006021A6" w:rsidRDefault="000606D7" w:rsidP="000606D7">
      <w:pPr>
        <w:spacing w:after="0" w:line="240" w:lineRule="auto"/>
        <w:ind w:firstLine="709"/>
        <w:jc w:val="both"/>
        <w:rPr>
          <w:rFonts w:ascii="Verdana" w:hAnsi="Verdana"/>
          <w:sz w:val="20"/>
          <w:szCs w:val="20"/>
          <w:u w:val="single"/>
        </w:rPr>
      </w:pPr>
      <w:r w:rsidRPr="006021A6">
        <w:rPr>
          <w:rFonts w:ascii="Verdana" w:hAnsi="Verdana"/>
          <w:sz w:val="20"/>
          <w:szCs w:val="20"/>
          <w:u w:val="single"/>
        </w:rPr>
        <w:t>THE CORPORATE PROCESSES WHICH UNDERPIN THIS COMMITMENT</w:t>
      </w:r>
    </w:p>
    <w:p w14:paraId="2EAEA38B" w14:textId="77777777" w:rsidR="000606D7" w:rsidRDefault="000606D7" w:rsidP="000606D7">
      <w:pPr>
        <w:spacing w:after="0" w:line="240" w:lineRule="auto"/>
        <w:ind w:left="540"/>
        <w:jc w:val="both"/>
        <w:rPr>
          <w:rFonts w:ascii="Verdana" w:hAnsi="Verdana" w:cs="Arial"/>
          <w:sz w:val="20"/>
          <w:szCs w:val="20"/>
        </w:rPr>
      </w:pPr>
    </w:p>
    <w:p w14:paraId="7CC4C8B6" w14:textId="77777777" w:rsidR="000606D7" w:rsidRPr="00B42563"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G1</w:t>
      </w:r>
      <w:r>
        <w:rPr>
          <w:rFonts w:ascii="Verdana" w:hAnsi="Verdana" w:cs="Arial"/>
          <w:sz w:val="20"/>
          <w:szCs w:val="20"/>
        </w:rPr>
        <w:tab/>
      </w:r>
      <w:r w:rsidRPr="00B42563">
        <w:rPr>
          <w:rFonts w:ascii="Verdana" w:hAnsi="Verdana" w:cs="Arial"/>
          <w:sz w:val="20"/>
          <w:szCs w:val="20"/>
        </w:rPr>
        <w:t xml:space="preserve">The </w:t>
      </w:r>
      <w:r>
        <w:rPr>
          <w:rFonts w:ascii="Verdana" w:hAnsi="Verdana" w:cs="Arial"/>
          <w:sz w:val="20"/>
          <w:szCs w:val="20"/>
        </w:rPr>
        <w:t>PRSRA 2011</w:t>
      </w:r>
      <w:r w:rsidRPr="00B42563">
        <w:rPr>
          <w:rFonts w:ascii="Verdana" w:hAnsi="Verdana" w:cs="Arial"/>
          <w:sz w:val="20"/>
          <w:szCs w:val="20"/>
        </w:rPr>
        <w:t xml:space="preserve"> </w:t>
      </w:r>
      <w:r w:rsidR="00CD63FE">
        <w:rPr>
          <w:rFonts w:ascii="Verdana" w:hAnsi="Verdana" w:cs="Arial"/>
          <w:sz w:val="20"/>
          <w:szCs w:val="20"/>
        </w:rPr>
        <w:t xml:space="preserve">and the Policing Protocol Order </w:t>
      </w:r>
      <w:r w:rsidRPr="00B42563">
        <w:rPr>
          <w:rFonts w:ascii="Verdana" w:hAnsi="Verdana" w:cs="Arial"/>
          <w:sz w:val="20"/>
          <w:szCs w:val="20"/>
        </w:rPr>
        <w:t xml:space="preserve">clearly sets out </w:t>
      </w:r>
      <w:r w:rsidRPr="00DE0A6D">
        <w:rPr>
          <w:rFonts w:ascii="Verdana" w:hAnsi="Verdana" w:cs="Arial"/>
          <w:sz w:val="20"/>
          <w:szCs w:val="20"/>
        </w:rPr>
        <w:t xml:space="preserve">the </w:t>
      </w:r>
      <w:r w:rsidRPr="005B18C1">
        <w:rPr>
          <w:rFonts w:ascii="Verdana" w:hAnsi="Verdana" w:cs="Arial"/>
          <w:sz w:val="20"/>
          <w:szCs w:val="20"/>
        </w:rPr>
        <w:t xml:space="preserve">functions of the PCC and </w:t>
      </w:r>
      <w:r w:rsidR="009E358F">
        <w:rPr>
          <w:rFonts w:ascii="Verdana" w:hAnsi="Verdana" w:cs="Arial"/>
          <w:sz w:val="20"/>
          <w:szCs w:val="20"/>
        </w:rPr>
        <w:t>C</w:t>
      </w:r>
      <w:r w:rsidRPr="005B18C1">
        <w:rPr>
          <w:rFonts w:ascii="Verdana" w:hAnsi="Verdana" w:cs="Arial"/>
          <w:sz w:val="20"/>
          <w:szCs w:val="20"/>
        </w:rPr>
        <w:t xml:space="preserve">hief </w:t>
      </w:r>
      <w:r w:rsidR="009E358F">
        <w:rPr>
          <w:rFonts w:ascii="Verdana" w:hAnsi="Verdana" w:cs="Arial"/>
          <w:sz w:val="20"/>
          <w:szCs w:val="20"/>
        </w:rPr>
        <w:t>C</w:t>
      </w:r>
      <w:r w:rsidRPr="005B18C1">
        <w:rPr>
          <w:rFonts w:ascii="Verdana" w:hAnsi="Verdana" w:cs="Arial"/>
          <w:sz w:val="20"/>
          <w:szCs w:val="20"/>
        </w:rPr>
        <w:t>onstable</w:t>
      </w:r>
      <w:r w:rsidRPr="00B42563">
        <w:rPr>
          <w:rFonts w:ascii="Verdana" w:hAnsi="Verdana" w:cs="Arial"/>
          <w:sz w:val="20"/>
          <w:szCs w:val="20"/>
        </w:rPr>
        <w:t xml:space="preserve"> and the </w:t>
      </w:r>
      <w:r w:rsidR="008945F4">
        <w:rPr>
          <w:rFonts w:ascii="Verdana" w:hAnsi="Verdana" w:cs="Arial"/>
          <w:sz w:val="20"/>
          <w:szCs w:val="20"/>
        </w:rPr>
        <w:t>p</w:t>
      </w:r>
      <w:r w:rsidRPr="00B42563">
        <w:rPr>
          <w:rFonts w:ascii="Verdana" w:hAnsi="Verdana" w:cs="Arial"/>
          <w:sz w:val="20"/>
          <w:szCs w:val="20"/>
        </w:rPr>
        <w:t>rotocol</w:t>
      </w:r>
      <w:r>
        <w:rPr>
          <w:rFonts w:ascii="Verdana" w:hAnsi="Verdana" w:cs="Arial"/>
          <w:sz w:val="20"/>
          <w:szCs w:val="20"/>
        </w:rPr>
        <w:t xml:space="preserve"> </w:t>
      </w:r>
      <w:r w:rsidRPr="00B42563">
        <w:rPr>
          <w:rFonts w:ascii="Verdana" w:hAnsi="Verdana" w:cs="Arial"/>
          <w:sz w:val="20"/>
          <w:szCs w:val="20"/>
        </w:rPr>
        <w:t xml:space="preserve">sets out how these functions will be undertaken to </w:t>
      </w:r>
      <w:r>
        <w:rPr>
          <w:rFonts w:ascii="Verdana" w:hAnsi="Verdana" w:cs="Arial"/>
          <w:sz w:val="20"/>
          <w:szCs w:val="20"/>
        </w:rPr>
        <w:t>discharge their respective responsibilities</w:t>
      </w:r>
      <w:r w:rsidRPr="00B42563">
        <w:rPr>
          <w:rFonts w:ascii="Verdana" w:hAnsi="Verdana" w:cs="Arial"/>
          <w:sz w:val="20"/>
          <w:szCs w:val="20"/>
        </w:rPr>
        <w:t>.</w:t>
      </w:r>
    </w:p>
    <w:p w14:paraId="2454D752" w14:textId="77777777" w:rsidR="000606D7" w:rsidRDefault="000606D7" w:rsidP="000606D7">
      <w:pPr>
        <w:spacing w:after="0" w:line="240" w:lineRule="auto"/>
        <w:ind w:left="1418" w:hanging="709"/>
        <w:jc w:val="both"/>
        <w:rPr>
          <w:rFonts w:ascii="Verdana" w:hAnsi="Verdana" w:cs="Arial"/>
          <w:sz w:val="20"/>
          <w:szCs w:val="20"/>
        </w:rPr>
      </w:pPr>
    </w:p>
    <w:p w14:paraId="65D51929" w14:textId="77777777" w:rsidR="000606D7" w:rsidRPr="007D1254"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G2</w:t>
      </w:r>
      <w:r>
        <w:rPr>
          <w:rFonts w:ascii="Verdana" w:hAnsi="Verdana" w:cs="Arial"/>
          <w:sz w:val="20"/>
          <w:szCs w:val="20"/>
        </w:rPr>
        <w:tab/>
      </w:r>
      <w:r w:rsidRPr="007D1254">
        <w:rPr>
          <w:rFonts w:ascii="Verdana" w:hAnsi="Verdana" w:cs="Arial"/>
          <w:sz w:val="20"/>
          <w:szCs w:val="20"/>
        </w:rPr>
        <w:t xml:space="preserve">The PCC may appoint a </w:t>
      </w:r>
      <w:r>
        <w:rPr>
          <w:rFonts w:ascii="Verdana" w:hAnsi="Verdana" w:cs="Arial"/>
          <w:sz w:val="20"/>
          <w:szCs w:val="20"/>
        </w:rPr>
        <w:t>D</w:t>
      </w:r>
      <w:r w:rsidRPr="005B18C1">
        <w:rPr>
          <w:rFonts w:ascii="Verdana" w:hAnsi="Verdana" w:cs="Arial"/>
          <w:sz w:val="20"/>
          <w:szCs w:val="20"/>
        </w:rPr>
        <w:t>eputy</w:t>
      </w:r>
      <w:r w:rsidRPr="00B42563">
        <w:rPr>
          <w:rFonts w:ascii="Verdana" w:hAnsi="Verdana" w:cs="Arial"/>
          <w:sz w:val="20"/>
          <w:szCs w:val="20"/>
        </w:rPr>
        <w:t xml:space="preserve"> </w:t>
      </w:r>
      <w:r>
        <w:rPr>
          <w:rFonts w:ascii="Verdana" w:hAnsi="Verdana" w:cs="Arial"/>
          <w:sz w:val="20"/>
          <w:szCs w:val="20"/>
        </w:rPr>
        <w:t xml:space="preserve">who will be a member of his staff as highlighted in the PRSRA 2011.  The role description approved by the PCC may incorporate functions delegated within the </w:t>
      </w:r>
      <w:r w:rsidR="00887E40">
        <w:rPr>
          <w:rFonts w:ascii="Verdana" w:hAnsi="Verdana" w:cs="Arial"/>
          <w:sz w:val="20"/>
          <w:szCs w:val="20"/>
        </w:rPr>
        <w:t>S</w:t>
      </w:r>
      <w:r>
        <w:rPr>
          <w:rFonts w:ascii="Verdana" w:hAnsi="Verdana" w:cs="Arial"/>
          <w:sz w:val="20"/>
          <w:szCs w:val="20"/>
        </w:rPr>
        <w:t xml:space="preserve">cheme of </w:t>
      </w:r>
      <w:r w:rsidR="00887E40">
        <w:rPr>
          <w:rFonts w:ascii="Verdana" w:hAnsi="Verdana" w:cs="Arial"/>
          <w:sz w:val="20"/>
          <w:szCs w:val="20"/>
        </w:rPr>
        <w:t>C</w:t>
      </w:r>
      <w:r>
        <w:rPr>
          <w:rFonts w:ascii="Verdana" w:hAnsi="Verdana" w:cs="Arial"/>
          <w:sz w:val="20"/>
          <w:szCs w:val="20"/>
        </w:rPr>
        <w:t xml:space="preserve">orporate </w:t>
      </w:r>
      <w:r w:rsidR="00887E40">
        <w:rPr>
          <w:rFonts w:ascii="Verdana" w:hAnsi="Verdana" w:cs="Arial"/>
          <w:sz w:val="20"/>
          <w:szCs w:val="20"/>
        </w:rPr>
        <w:t>G</w:t>
      </w:r>
      <w:r>
        <w:rPr>
          <w:rFonts w:ascii="Verdana" w:hAnsi="Verdana" w:cs="Arial"/>
          <w:sz w:val="20"/>
          <w:szCs w:val="20"/>
        </w:rPr>
        <w:t>overnance.</w:t>
      </w:r>
    </w:p>
    <w:p w14:paraId="3B3338D3" w14:textId="77777777" w:rsidR="000606D7" w:rsidRDefault="000606D7" w:rsidP="000606D7">
      <w:pPr>
        <w:spacing w:after="0" w:line="240" w:lineRule="auto"/>
        <w:ind w:left="1418" w:hanging="709"/>
        <w:jc w:val="both"/>
        <w:rPr>
          <w:rFonts w:ascii="Verdana" w:hAnsi="Verdana" w:cs="Arial"/>
          <w:sz w:val="20"/>
          <w:szCs w:val="20"/>
        </w:rPr>
      </w:pPr>
    </w:p>
    <w:p w14:paraId="3717C4F4" w14:textId="77777777" w:rsidR="000606D7" w:rsidRPr="00B42563"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lastRenderedPageBreak/>
        <w:t>G3</w:t>
      </w:r>
      <w:r>
        <w:rPr>
          <w:rFonts w:ascii="Verdana" w:hAnsi="Verdana" w:cs="Arial"/>
          <w:sz w:val="20"/>
          <w:szCs w:val="20"/>
        </w:rPr>
        <w:tab/>
      </w:r>
      <w:r w:rsidRPr="00B42563">
        <w:rPr>
          <w:rFonts w:ascii="Verdana" w:hAnsi="Verdana" w:cs="Arial"/>
          <w:sz w:val="20"/>
          <w:szCs w:val="20"/>
        </w:rPr>
        <w:t xml:space="preserve">The </w:t>
      </w:r>
      <w:r>
        <w:rPr>
          <w:rFonts w:ascii="Verdana" w:hAnsi="Verdana" w:cs="Arial"/>
          <w:sz w:val="20"/>
          <w:szCs w:val="20"/>
        </w:rPr>
        <w:t>PRSR</w:t>
      </w:r>
      <w:r w:rsidRPr="00B42563">
        <w:rPr>
          <w:rFonts w:ascii="Verdana" w:hAnsi="Verdana" w:cs="Arial"/>
          <w:sz w:val="20"/>
          <w:szCs w:val="20"/>
        </w:rPr>
        <w:t>A</w:t>
      </w:r>
      <w:r>
        <w:rPr>
          <w:rFonts w:ascii="Verdana" w:hAnsi="Verdana" w:cs="Arial"/>
          <w:sz w:val="20"/>
          <w:szCs w:val="20"/>
        </w:rPr>
        <w:t xml:space="preserve"> 2011</w:t>
      </w:r>
      <w:r w:rsidRPr="00B42563">
        <w:rPr>
          <w:rFonts w:ascii="Verdana" w:hAnsi="Verdana" w:cs="Arial"/>
          <w:sz w:val="20"/>
          <w:szCs w:val="20"/>
        </w:rPr>
        <w:t xml:space="preserve"> requires the </w:t>
      </w:r>
      <w:r>
        <w:rPr>
          <w:rFonts w:ascii="Verdana" w:hAnsi="Verdana" w:cs="Arial"/>
          <w:sz w:val="20"/>
          <w:szCs w:val="20"/>
        </w:rPr>
        <w:t>PCC</w:t>
      </w:r>
      <w:r w:rsidRPr="00B42563">
        <w:rPr>
          <w:rFonts w:ascii="Verdana" w:hAnsi="Verdana" w:cs="Arial"/>
          <w:sz w:val="20"/>
          <w:szCs w:val="20"/>
        </w:rPr>
        <w:t xml:space="preserve"> to have </w:t>
      </w:r>
      <w:r w:rsidRPr="00DE0A6D">
        <w:rPr>
          <w:rFonts w:ascii="Verdana" w:hAnsi="Verdana" w:cs="Arial"/>
          <w:sz w:val="20"/>
          <w:szCs w:val="20"/>
        </w:rPr>
        <w:t xml:space="preserve">a </w:t>
      </w:r>
      <w:r w:rsidR="008945F4">
        <w:rPr>
          <w:rFonts w:ascii="Verdana" w:hAnsi="Verdana" w:cs="Arial"/>
          <w:sz w:val="20"/>
          <w:szCs w:val="20"/>
        </w:rPr>
        <w:t>C</w:t>
      </w:r>
      <w:r w:rsidRPr="005B18C1">
        <w:rPr>
          <w:rFonts w:ascii="Verdana" w:hAnsi="Verdana" w:cs="Arial"/>
          <w:sz w:val="20"/>
          <w:szCs w:val="20"/>
        </w:rPr>
        <w:t xml:space="preserve">hief </w:t>
      </w:r>
      <w:r w:rsidR="008945F4">
        <w:rPr>
          <w:rFonts w:ascii="Verdana" w:hAnsi="Verdana" w:cs="Arial"/>
          <w:sz w:val="20"/>
          <w:szCs w:val="20"/>
        </w:rPr>
        <w:t>E</w:t>
      </w:r>
      <w:r w:rsidRPr="005B18C1">
        <w:rPr>
          <w:rFonts w:ascii="Verdana" w:hAnsi="Verdana" w:cs="Arial"/>
          <w:sz w:val="20"/>
          <w:szCs w:val="20"/>
        </w:rPr>
        <w:t xml:space="preserve">xecutive and </w:t>
      </w:r>
      <w:r w:rsidR="008945F4">
        <w:rPr>
          <w:rFonts w:ascii="Verdana" w:hAnsi="Verdana" w:cs="Arial"/>
          <w:sz w:val="20"/>
          <w:szCs w:val="20"/>
        </w:rPr>
        <w:t>C</w:t>
      </w:r>
      <w:r w:rsidRPr="005B18C1">
        <w:rPr>
          <w:rFonts w:ascii="Verdana" w:hAnsi="Verdana" w:cs="Arial"/>
          <w:sz w:val="20"/>
          <w:szCs w:val="20"/>
        </w:rPr>
        <w:t xml:space="preserve">hief </w:t>
      </w:r>
      <w:r w:rsidR="008945F4">
        <w:rPr>
          <w:rFonts w:ascii="Verdana" w:hAnsi="Verdana" w:cs="Arial"/>
          <w:sz w:val="20"/>
          <w:szCs w:val="20"/>
        </w:rPr>
        <w:t>F</w:t>
      </w:r>
      <w:r w:rsidRPr="005B18C1">
        <w:rPr>
          <w:rFonts w:ascii="Verdana" w:hAnsi="Verdana" w:cs="Arial"/>
          <w:sz w:val="20"/>
          <w:szCs w:val="20"/>
        </w:rPr>
        <w:t xml:space="preserve">inance </w:t>
      </w:r>
      <w:r w:rsidR="008945F4">
        <w:rPr>
          <w:rFonts w:ascii="Verdana" w:hAnsi="Verdana" w:cs="Arial"/>
          <w:sz w:val="20"/>
          <w:szCs w:val="20"/>
        </w:rPr>
        <w:t>O</w:t>
      </w:r>
      <w:r w:rsidRPr="005B18C1">
        <w:rPr>
          <w:rFonts w:ascii="Verdana" w:hAnsi="Verdana" w:cs="Arial"/>
          <w:sz w:val="20"/>
          <w:szCs w:val="20"/>
        </w:rPr>
        <w:t>fficer.</w:t>
      </w:r>
      <w:r w:rsidRPr="00B42563">
        <w:rPr>
          <w:rFonts w:ascii="Verdana" w:hAnsi="Verdana" w:cs="Arial"/>
          <w:sz w:val="20"/>
          <w:szCs w:val="20"/>
        </w:rPr>
        <w:t xml:space="preserve"> The </w:t>
      </w:r>
      <w:r w:rsidR="008945F4">
        <w:rPr>
          <w:rFonts w:ascii="Verdana" w:hAnsi="Verdana" w:cs="Arial"/>
          <w:sz w:val="20"/>
          <w:szCs w:val="20"/>
        </w:rPr>
        <w:t>C</w:t>
      </w:r>
      <w:r w:rsidRPr="00B42563">
        <w:rPr>
          <w:rFonts w:ascii="Verdana" w:hAnsi="Verdana" w:cs="Arial"/>
          <w:sz w:val="20"/>
          <w:szCs w:val="20"/>
        </w:rPr>
        <w:t xml:space="preserve">hief </w:t>
      </w:r>
      <w:r w:rsidR="008945F4">
        <w:rPr>
          <w:rFonts w:ascii="Verdana" w:hAnsi="Verdana" w:cs="Arial"/>
          <w:sz w:val="20"/>
          <w:szCs w:val="20"/>
        </w:rPr>
        <w:t>E</w:t>
      </w:r>
      <w:r w:rsidRPr="00B42563">
        <w:rPr>
          <w:rFonts w:ascii="Verdana" w:hAnsi="Verdana" w:cs="Arial"/>
          <w:sz w:val="20"/>
          <w:szCs w:val="20"/>
        </w:rPr>
        <w:t>xecutive</w:t>
      </w:r>
      <w:r w:rsidR="00DC14CF">
        <w:rPr>
          <w:rFonts w:ascii="Verdana" w:hAnsi="Verdana" w:cs="Arial"/>
          <w:sz w:val="20"/>
          <w:szCs w:val="20"/>
        </w:rPr>
        <w:t xml:space="preserve"> who is referred to as the </w:t>
      </w:r>
      <w:r w:rsidR="00C24377">
        <w:rPr>
          <w:rFonts w:ascii="Verdana" w:hAnsi="Verdana" w:cs="Arial"/>
          <w:sz w:val="20"/>
          <w:szCs w:val="20"/>
        </w:rPr>
        <w:t>Chief of Sta</w:t>
      </w:r>
      <w:r w:rsidR="00C40F60">
        <w:rPr>
          <w:rFonts w:ascii="Verdana" w:hAnsi="Verdana" w:cs="Arial"/>
          <w:sz w:val="20"/>
          <w:szCs w:val="20"/>
        </w:rPr>
        <w:t>ff</w:t>
      </w:r>
      <w:r w:rsidRPr="00B42563">
        <w:rPr>
          <w:rFonts w:ascii="Verdana" w:hAnsi="Verdana" w:cs="Arial"/>
          <w:sz w:val="20"/>
          <w:szCs w:val="20"/>
        </w:rPr>
        <w:t xml:space="preserve"> will be the head of paid service and undertake the </w:t>
      </w:r>
      <w:r w:rsidR="00887E40">
        <w:rPr>
          <w:rFonts w:ascii="Verdana" w:hAnsi="Verdana" w:cs="Arial"/>
          <w:sz w:val="20"/>
          <w:szCs w:val="20"/>
        </w:rPr>
        <w:t xml:space="preserve">statutory </w:t>
      </w:r>
      <w:r w:rsidRPr="00B42563">
        <w:rPr>
          <w:rFonts w:ascii="Verdana" w:hAnsi="Verdana" w:cs="Arial"/>
          <w:sz w:val="20"/>
          <w:szCs w:val="20"/>
        </w:rPr>
        <w:t xml:space="preserve">responsibilities of </w:t>
      </w:r>
      <w:r w:rsidR="008945F4">
        <w:rPr>
          <w:rFonts w:ascii="Verdana" w:hAnsi="Verdana" w:cs="Arial"/>
          <w:sz w:val="20"/>
          <w:szCs w:val="20"/>
        </w:rPr>
        <w:t>M</w:t>
      </w:r>
      <w:r w:rsidRPr="00B42563">
        <w:rPr>
          <w:rFonts w:ascii="Verdana" w:hAnsi="Verdana" w:cs="Arial"/>
          <w:sz w:val="20"/>
          <w:szCs w:val="20"/>
        </w:rPr>
        <w:t xml:space="preserve">onitoring </w:t>
      </w:r>
      <w:r w:rsidR="008945F4">
        <w:rPr>
          <w:rFonts w:ascii="Verdana" w:hAnsi="Verdana" w:cs="Arial"/>
          <w:sz w:val="20"/>
          <w:szCs w:val="20"/>
        </w:rPr>
        <w:t>O</w:t>
      </w:r>
      <w:r w:rsidRPr="00B42563">
        <w:rPr>
          <w:rFonts w:ascii="Verdana" w:hAnsi="Verdana" w:cs="Arial"/>
          <w:sz w:val="20"/>
          <w:szCs w:val="20"/>
        </w:rPr>
        <w:t>fficer.</w:t>
      </w:r>
    </w:p>
    <w:p w14:paraId="25EB975D" w14:textId="77777777" w:rsidR="000606D7" w:rsidRPr="00B42563" w:rsidRDefault="000606D7" w:rsidP="000606D7">
      <w:pPr>
        <w:spacing w:after="0" w:line="240" w:lineRule="auto"/>
        <w:ind w:left="1418" w:hanging="709"/>
        <w:jc w:val="both"/>
        <w:rPr>
          <w:rFonts w:ascii="Verdana" w:hAnsi="Verdana" w:cs="Arial"/>
          <w:sz w:val="20"/>
          <w:szCs w:val="20"/>
        </w:rPr>
      </w:pPr>
    </w:p>
    <w:p w14:paraId="5A1A92A4" w14:textId="77777777" w:rsidR="000606D7" w:rsidRPr="005B18C1"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G4</w:t>
      </w:r>
      <w:r>
        <w:rPr>
          <w:rFonts w:ascii="Verdana" w:hAnsi="Verdana" w:cs="Arial"/>
          <w:sz w:val="20"/>
          <w:szCs w:val="20"/>
        </w:rPr>
        <w:tab/>
      </w:r>
      <w:r w:rsidRPr="00B42563">
        <w:rPr>
          <w:rFonts w:ascii="Verdana" w:hAnsi="Verdana" w:cs="Arial"/>
          <w:sz w:val="20"/>
          <w:szCs w:val="20"/>
        </w:rPr>
        <w:t xml:space="preserve">The </w:t>
      </w:r>
      <w:r>
        <w:rPr>
          <w:rFonts w:ascii="Verdana" w:hAnsi="Verdana" w:cs="Arial"/>
          <w:sz w:val="20"/>
          <w:szCs w:val="20"/>
        </w:rPr>
        <w:t>PRSRA 2011</w:t>
      </w:r>
      <w:r w:rsidRPr="009F3C6F">
        <w:rPr>
          <w:rFonts w:ascii="Verdana" w:hAnsi="Verdana" w:cs="Arial"/>
          <w:sz w:val="20"/>
          <w:szCs w:val="20"/>
        </w:rPr>
        <w:t xml:space="preserve"> </w:t>
      </w:r>
      <w:r w:rsidRPr="00B42563">
        <w:rPr>
          <w:rFonts w:ascii="Verdana" w:hAnsi="Verdana" w:cs="Arial"/>
          <w:sz w:val="20"/>
          <w:szCs w:val="20"/>
        </w:rPr>
        <w:t xml:space="preserve">requires the </w:t>
      </w:r>
      <w:r>
        <w:rPr>
          <w:rFonts w:ascii="Verdana" w:hAnsi="Verdana" w:cs="Arial"/>
          <w:sz w:val="20"/>
          <w:szCs w:val="20"/>
        </w:rPr>
        <w:t>C</w:t>
      </w:r>
      <w:r w:rsidRPr="00B42563">
        <w:rPr>
          <w:rFonts w:ascii="Verdana" w:hAnsi="Verdana" w:cs="Arial"/>
          <w:sz w:val="20"/>
          <w:szCs w:val="20"/>
        </w:rPr>
        <w:t xml:space="preserve">hief </w:t>
      </w:r>
      <w:r>
        <w:rPr>
          <w:rFonts w:ascii="Verdana" w:hAnsi="Verdana" w:cs="Arial"/>
          <w:sz w:val="20"/>
          <w:szCs w:val="20"/>
        </w:rPr>
        <w:t>C</w:t>
      </w:r>
      <w:r w:rsidRPr="00B42563">
        <w:rPr>
          <w:rFonts w:ascii="Verdana" w:hAnsi="Verdana" w:cs="Arial"/>
          <w:sz w:val="20"/>
          <w:szCs w:val="20"/>
        </w:rPr>
        <w:t xml:space="preserve">onstable to appoint </w:t>
      </w:r>
      <w:r w:rsidRPr="00DE0A6D">
        <w:rPr>
          <w:rFonts w:ascii="Verdana" w:hAnsi="Verdana" w:cs="Arial"/>
          <w:sz w:val="20"/>
          <w:szCs w:val="20"/>
        </w:rPr>
        <w:t xml:space="preserve">a </w:t>
      </w:r>
      <w:r w:rsidR="008945F4">
        <w:rPr>
          <w:rFonts w:ascii="Verdana" w:hAnsi="Verdana" w:cs="Arial"/>
          <w:sz w:val="20"/>
          <w:szCs w:val="20"/>
        </w:rPr>
        <w:t>C</w:t>
      </w:r>
      <w:r w:rsidRPr="005B18C1">
        <w:rPr>
          <w:rFonts w:ascii="Verdana" w:hAnsi="Verdana" w:cs="Arial"/>
          <w:sz w:val="20"/>
          <w:szCs w:val="20"/>
        </w:rPr>
        <w:t xml:space="preserve">hief </w:t>
      </w:r>
      <w:r w:rsidR="008945F4">
        <w:rPr>
          <w:rFonts w:ascii="Verdana" w:hAnsi="Verdana" w:cs="Arial"/>
          <w:sz w:val="20"/>
          <w:szCs w:val="20"/>
        </w:rPr>
        <w:t>F</w:t>
      </w:r>
      <w:r w:rsidRPr="005B18C1">
        <w:rPr>
          <w:rFonts w:ascii="Verdana" w:hAnsi="Verdana" w:cs="Arial"/>
          <w:sz w:val="20"/>
          <w:szCs w:val="20"/>
        </w:rPr>
        <w:t xml:space="preserve">inance </w:t>
      </w:r>
      <w:r w:rsidR="008945F4">
        <w:rPr>
          <w:rFonts w:ascii="Verdana" w:hAnsi="Verdana" w:cs="Arial"/>
          <w:sz w:val="20"/>
          <w:szCs w:val="20"/>
        </w:rPr>
        <w:t>O</w:t>
      </w:r>
      <w:r w:rsidRPr="005B18C1">
        <w:rPr>
          <w:rFonts w:ascii="Verdana" w:hAnsi="Verdana" w:cs="Arial"/>
          <w:sz w:val="20"/>
          <w:szCs w:val="20"/>
        </w:rPr>
        <w:t>fficer.</w:t>
      </w:r>
    </w:p>
    <w:p w14:paraId="48787ED6" w14:textId="77777777" w:rsidR="000606D7" w:rsidRDefault="000606D7" w:rsidP="000606D7">
      <w:pPr>
        <w:spacing w:after="0" w:line="240" w:lineRule="auto"/>
        <w:ind w:left="1418" w:hanging="709"/>
        <w:jc w:val="both"/>
        <w:rPr>
          <w:rFonts w:ascii="Verdana" w:hAnsi="Verdana" w:cs="Arial"/>
          <w:sz w:val="20"/>
          <w:szCs w:val="20"/>
        </w:rPr>
      </w:pPr>
    </w:p>
    <w:p w14:paraId="51A6A8BD" w14:textId="77777777" w:rsidR="000606D7" w:rsidRPr="00B42563"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G5</w:t>
      </w:r>
      <w:r>
        <w:rPr>
          <w:rFonts w:ascii="Verdana" w:hAnsi="Verdana" w:cs="Arial"/>
          <w:sz w:val="20"/>
          <w:szCs w:val="20"/>
        </w:rPr>
        <w:tab/>
      </w:r>
      <w:r w:rsidRPr="00B42563">
        <w:rPr>
          <w:rFonts w:ascii="Verdana" w:hAnsi="Verdana" w:cs="Arial"/>
          <w:sz w:val="20"/>
          <w:szCs w:val="20"/>
        </w:rPr>
        <w:t>The</w:t>
      </w:r>
      <w:r w:rsidR="00531ECB">
        <w:rPr>
          <w:rFonts w:ascii="Verdana" w:hAnsi="Verdana" w:cs="Arial"/>
          <w:sz w:val="20"/>
          <w:szCs w:val="20"/>
        </w:rPr>
        <w:t xml:space="preserve"> Home Office </w:t>
      </w:r>
      <w:r w:rsidR="00887E40">
        <w:rPr>
          <w:rFonts w:ascii="Verdana" w:hAnsi="Verdana" w:cs="Arial"/>
          <w:sz w:val="20"/>
          <w:szCs w:val="20"/>
        </w:rPr>
        <w:t>F</w:t>
      </w:r>
      <w:r w:rsidRPr="005B18C1">
        <w:rPr>
          <w:rFonts w:ascii="Verdana" w:hAnsi="Verdana" w:cs="Arial"/>
          <w:sz w:val="20"/>
          <w:szCs w:val="20"/>
        </w:rPr>
        <w:t xml:space="preserve">inancial </w:t>
      </w:r>
      <w:r w:rsidR="00887E40">
        <w:rPr>
          <w:rFonts w:ascii="Verdana" w:hAnsi="Verdana" w:cs="Arial"/>
          <w:sz w:val="20"/>
          <w:szCs w:val="20"/>
        </w:rPr>
        <w:t>M</w:t>
      </w:r>
      <w:r w:rsidRPr="005B18C1">
        <w:rPr>
          <w:rFonts w:ascii="Verdana" w:hAnsi="Verdana" w:cs="Arial"/>
          <w:sz w:val="20"/>
          <w:szCs w:val="20"/>
        </w:rPr>
        <w:t xml:space="preserve">anagement </w:t>
      </w:r>
      <w:r w:rsidR="00887E40">
        <w:rPr>
          <w:rFonts w:ascii="Verdana" w:hAnsi="Verdana" w:cs="Arial"/>
          <w:sz w:val="20"/>
          <w:szCs w:val="20"/>
        </w:rPr>
        <w:t>C</w:t>
      </w:r>
      <w:r w:rsidRPr="005B18C1">
        <w:rPr>
          <w:rFonts w:ascii="Verdana" w:hAnsi="Verdana" w:cs="Arial"/>
          <w:sz w:val="20"/>
          <w:szCs w:val="20"/>
        </w:rPr>
        <w:t xml:space="preserve">ode of </w:t>
      </w:r>
      <w:r w:rsidR="00887E40">
        <w:rPr>
          <w:rFonts w:ascii="Verdana" w:hAnsi="Verdana" w:cs="Arial"/>
          <w:sz w:val="20"/>
          <w:szCs w:val="20"/>
        </w:rPr>
        <w:t>P</w:t>
      </w:r>
      <w:r w:rsidRPr="005B18C1">
        <w:rPr>
          <w:rFonts w:ascii="Verdana" w:hAnsi="Verdana" w:cs="Arial"/>
          <w:sz w:val="20"/>
          <w:szCs w:val="20"/>
        </w:rPr>
        <w:t>ractice</w:t>
      </w:r>
      <w:r w:rsidRPr="00B42563">
        <w:rPr>
          <w:rFonts w:ascii="Verdana" w:hAnsi="Verdana" w:cs="Arial"/>
          <w:sz w:val="20"/>
          <w:szCs w:val="20"/>
        </w:rPr>
        <w:t xml:space="preserve"> sets out the responsibilities of </w:t>
      </w:r>
      <w:r w:rsidR="008945F4">
        <w:rPr>
          <w:rFonts w:ascii="Verdana" w:hAnsi="Verdana" w:cs="Arial"/>
          <w:sz w:val="20"/>
          <w:szCs w:val="20"/>
        </w:rPr>
        <w:t>C</w:t>
      </w:r>
      <w:r w:rsidRPr="00B42563">
        <w:rPr>
          <w:rFonts w:ascii="Verdana" w:hAnsi="Verdana" w:cs="Arial"/>
          <w:sz w:val="20"/>
          <w:szCs w:val="20"/>
        </w:rPr>
        <w:t xml:space="preserve">hief </w:t>
      </w:r>
      <w:r w:rsidR="008945F4">
        <w:rPr>
          <w:rFonts w:ascii="Verdana" w:hAnsi="Verdana" w:cs="Arial"/>
          <w:sz w:val="20"/>
          <w:szCs w:val="20"/>
        </w:rPr>
        <w:t>F</w:t>
      </w:r>
      <w:r w:rsidRPr="00B42563">
        <w:rPr>
          <w:rFonts w:ascii="Verdana" w:hAnsi="Verdana" w:cs="Arial"/>
          <w:sz w:val="20"/>
          <w:szCs w:val="20"/>
        </w:rPr>
        <w:t>inanc</w:t>
      </w:r>
      <w:r>
        <w:rPr>
          <w:rFonts w:ascii="Verdana" w:hAnsi="Verdana" w:cs="Arial"/>
          <w:sz w:val="20"/>
          <w:szCs w:val="20"/>
        </w:rPr>
        <w:t>e</w:t>
      </w:r>
      <w:r w:rsidRPr="00B42563">
        <w:rPr>
          <w:rFonts w:ascii="Verdana" w:hAnsi="Verdana" w:cs="Arial"/>
          <w:sz w:val="20"/>
          <w:szCs w:val="20"/>
        </w:rPr>
        <w:t xml:space="preserve"> </w:t>
      </w:r>
      <w:r w:rsidR="008945F4">
        <w:rPr>
          <w:rFonts w:ascii="Verdana" w:hAnsi="Verdana" w:cs="Arial"/>
          <w:sz w:val="20"/>
          <w:szCs w:val="20"/>
        </w:rPr>
        <w:t>O</w:t>
      </w:r>
      <w:r w:rsidRPr="00B42563">
        <w:rPr>
          <w:rFonts w:ascii="Verdana" w:hAnsi="Verdana" w:cs="Arial"/>
          <w:sz w:val="20"/>
          <w:szCs w:val="20"/>
        </w:rPr>
        <w:t xml:space="preserve">fficers for both </w:t>
      </w:r>
      <w:r w:rsidR="00887E40">
        <w:rPr>
          <w:rFonts w:ascii="Verdana" w:hAnsi="Verdana" w:cs="Arial"/>
          <w:sz w:val="20"/>
          <w:szCs w:val="20"/>
        </w:rPr>
        <w:t xml:space="preserve">the </w:t>
      </w:r>
      <w:r>
        <w:rPr>
          <w:rFonts w:ascii="Verdana" w:hAnsi="Verdana" w:cs="Arial"/>
          <w:sz w:val="20"/>
          <w:szCs w:val="20"/>
        </w:rPr>
        <w:t xml:space="preserve">PCC </w:t>
      </w:r>
      <w:r w:rsidRPr="00B42563">
        <w:rPr>
          <w:rFonts w:ascii="Verdana" w:hAnsi="Verdana" w:cs="Arial"/>
          <w:sz w:val="20"/>
          <w:szCs w:val="20"/>
        </w:rPr>
        <w:t xml:space="preserve">and </w:t>
      </w:r>
      <w:r>
        <w:rPr>
          <w:rFonts w:ascii="Verdana" w:hAnsi="Verdana" w:cs="Arial"/>
          <w:sz w:val="20"/>
          <w:szCs w:val="20"/>
        </w:rPr>
        <w:t>C</w:t>
      </w:r>
      <w:r w:rsidRPr="00B42563">
        <w:rPr>
          <w:rFonts w:ascii="Verdana" w:hAnsi="Verdana" w:cs="Arial"/>
          <w:sz w:val="20"/>
          <w:szCs w:val="20"/>
        </w:rPr>
        <w:t xml:space="preserve">hief </w:t>
      </w:r>
      <w:r>
        <w:rPr>
          <w:rFonts w:ascii="Verdana" w:hAnsi="Verdana" w:cs="Arial"/>
          <w:sz w:val="20"/>
          <w:szCs w:val="20"/>
        </w:rPr>
        <w:t>C</w:t>
      </w:r>
      <w:r w:rsidRPr="00B42563">
        <w:rPr>
          <w:rFonts w:ascii="Verdana" w:hAnsi="Verdana" w:cs="Arial"/>
          <w:sz w:val="20"/>
          <w:szCs w:val="20"/>
        </w:rPr>
        <w:t>onstable.</w:t>
      </w:r>
    </w:p>
    <w:p w14:paraId="01A44211" w14:textId="77777777" w:rsidR="000606D7" w:rsidRPr="00B42563" w:rsidRDefault="000606D7" w:rsidP="000606D7">
      <w:pPr>
        <w:spacing w:after="0" w:line="240" w:lineRule="auto"/>
        <w:ind w:left="1418" w:hanging="709"/>
        <w:jc w:val="both"/>
        <w:rPr>
          <w:rFonts w:ascii="Verdana" w:hAnsi="Verdana" w:cs="Arial"/>
          <w:sz w:val="20"/>
          <w:szCs w:val="20"/>
        </w:rPr>
      </w:pPr>
    </w:p>
    <w:p w14:paraId="15872CC4" w14:textId="77777777" w:rsidR="001B083F"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G6</w:t>
      </w:r>
      <w:r w:rsidR="001B083F">
        <w:rPr>
          <w:rFonts w:ascii="Verdana" w:hAnsi="Verdana" w:cs="Arial"/>
          <w:sz w:val="20"/>
          <w:szCs w:val="20"/>
        </w:rPr>
        <w:tab/>
        <w:t>The CIPFA Financial Management Code identifies the risks to financial sustainability and introduces an overarching framework of assurance which builds on existing financial management good practice.</w:t>
      </w:r>
    </w:p>
    <w:p w14:paraId="7DCD2395" w14:textId="77777777" w:rsidR="001B083F"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ab/>
      </w:r>
    </w:p>
    <w:p w14:paraId="41DB024D" w14:textId="044132CD" w:rsidR="000606D7" w:rsidRPr="002C5F93" w:rsidRDefault="001B083F"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G7</w:t>
      </w:r>
      <w:r>
        <w:tab/>
      </w:r>
      <w:r w:rsidR="000606D7" w:rsidRPr="15ADAA4D">
        <w:rPr>
          <w:rFonts w:ascii="Verdana" w:hAnsi="Verdana" w:cs="Arial"/>
          <w:sz w:val="20"/>
          <w:szCs w:val="20"/>
        </w:rPr>
        <w:t>The PCC and Chief Constable will put in place appropriate arrangements to help ensure that the PCC, Deputy PCC (if appointed) and all employees are not influenced by prejudice, bias or conflicts of interest in dealing with different stakeholders and put in place appropriate processes to ensure that they continue to operate in practice</w:t>
      </w:r>
      <w:r w:rsidR="5B083622" w:rsidRPr="15ADAA4D">
        <w:rPr>
          <w:rFonts w:ascii="Verdana" w:hAnsi="Verdana" w:cs="Arial"/>
          <w:sz w:val="20"/>
          <w:szCs w:val="20"/>
        </w:rPr>
        <w:t>.</w:t>
      </w:r>
    </w:p>
    <w:p w14:paraId="09F42D40" w14:textId="77777777" w:rsidR="000606D7" w:rsidRDefault="000606D7" w:rsidP="000606D7">
      <w:pPr>
        <w:spacing w:after="0" w:line="240" w:lineRule="auto"/>
        <w:ind w:left="1418" w:hanging="709"/>
        <w:jc w:val="both"/>
        <w:rPr>
          <w:rFonts w:ascii="Verdana" w:hAnsi="Verdana" w:cs="Arial"/>
          <w:sz w:val="20"/>
          <w:szCs w:val="20"/>
        </w:rPr>
      </w:pPr>
    </w:p>
    <w:p w14:paraId="7778AB97" w14:textId="77777777" w:rsidR="000606D7"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w:t>
      </w:r>
      <w:r w:rsidR="001B083F">
        <w:rPr>
          <w:rFonts w:ascii="Verdana" w:hAnsi="Verdana" w:cs="Arial"/>
          <w:sz w:val="20"/>
          <w:szCs w:val="20"/>
        </w:rPr>
        <w:t>8</w:t>
      </w:r>
      <w:r>
        <w:rPr>
          <w:rFonts w:ascii="Verdana" w:hAnsi="Verdana" w:cs="Arial"/>
          <w:sz w:val="20"/>
          <w:szCs w:val="20"/>
        </w:rPr>
        <w:tab/>
      </w:r>
      <w:r w:rsidRPr="00B42563">
        <w:rPr>
          <w:rFonts w:ascii="Verdana" w:hAnsi="Verdana" w:cs="Arial"/>
          <w:sz w:val="20"/>
          <w:szCs w:val="20"/>
        </w:rPr>
        <w:t xml:space="preserve">The </w:t>
      </w:r>
      <w:r w:rsidR="00887E40">
        <w:rPr>
          <w:rFonts w:ascii="Verdana" w:hAnsi="Verdana" w:cs="Arial"/>
          <w:sz w:val="20"/>
          <w:szCs w:val="20"/>
        </w:rPr>
        <w:t>S</w:t>
      </w:r>
      <w:r w:rsidRPr="009F3C6F">
        <w:rPr>
          <w:rFonts w:ascii="Verdana" w:hAnsi="Verdana" w:cs="Arial"/>
          <w:sz w:val="20"/>
          <w:szCs w:val="20"/>
        </w:rPr>
        <w:t xml:space="preserve">cheme of </w:t>
      </w:r>
      <w:r w:rsidR="00887E40">
        <w:rPr>
          <w:rFonts w:ascii="Verdana" w:hAnsi="Verdana" w:cs="Arial"/>
          <w:sz w:val="20"/>
          <w:szCs w:val="20"/>
        </w:rPr>
        <w:t>C</w:t>
      </w:r>
      <w:r w:rsidRPr="009F3C6F">
        <w:rPr>
          <w:rFonts w:ascii="Verdana" w:hAnsi="Verdana" w:cs="Arial"/>
          <w:sz w:val="20"/>
          <w:szCs w:val="20"/>
        </w:rPr>
        <w:t xml:space="preserve">orporate </w:t>
      </w:r>
      <w:r w:rsidR="00887E40">
        <w:rPr>
          <w:rFonts w:ascii="Verdana" w:hAnsi="Verdana" w:cs="Arial"/>
          <w:sz w:val="20"/>
          <w:szCs w:val="20"/>
        </w:rPr>
        <w:t>G</w:t>
      </w:r>
      <w:r w:rsidRPr="009F3C6F">
        <w:rPr>
          <w:rFonts w:ascii="Verdana" w:hAnsi="Verdana" w:cs="Arial"/>
          <w:sz w:val="20"/>
          <w:szCs w:val="20"/>
        </w:rPr>
        <w:t>overnance</w:t>
      </w:r>
      <w:r w:rsidRPr="00B42563">
        <w:rPr>
          <w:rFonts w:ascii="Verdana" w:hAnsi="Verdana" w:cs="Arial"/>
          <w:sz w:val="20"/>
          <w:szCs w:val="20"/>
        </w:rPr>
        <w:t xml:space="preserve"> </w:t>
      </w:r>
      <w:r>
        <w:rPr>
          <w:rFonts w:ascii="Verdana" w:hAnsi="Verdana" w:cs="Arial"/>
          <w:sz w:val="20"/>
          <w:szCs w:val="20"/>
        </w:rPr>
        <w:t xml:space="preserve">defines </w:t>
      </w:r>
      <w:r w:rsidRPr="00B42563">
        <w:rPr>
          <w:rFonts w:ascii="Verdana" w:hAnsi="Verdana" w:cs="Arial"/>
          <w:sz w:val="20"/>
          <w:szCs w:val="20"/>
        </w:rPr>
        <w:t>the parameters for decision making, including delegations, consents</w:t>
      </w:r>
      <w:r w:rsidR="0030560D">
        <w:rPr>
          <w:rFonts w:ascii="Verdana" w:hAnsi="Verdana" w:cs="Arial"/>
          <w:sz w:val="20"/>
          <w:szCs w:val="20"/>
        </w:rPr>
        <w:t xml:space="preserve"> and</w:t>
      </w:r>
      <w:r w:rsidR="001B083F">
        <w:rPr>
          <w:rFonts w:ascii="Verdana" w:hAnsi="Verdana" w:cs="Arial"/>
          <w:sz w:val="20"/>
          <w:szCs w:val="20"/>
        </w:rPr>
        <w:t xml:space="preserve"> </w:t>
      </w:r>
      <w:r w:rsidRPr="00B42563">
        <w:rPr>
          <w:rFonts w:ascii="Verdana" w:hAnsi="Verdana" w:cs="Arial"/>
          <w:sz w:val="20"/>
          <w:szCs w:val="20"/>
        </w:rPr>
        <w:t xml:space="preserve">financial </w:t>
      </w:r>
      <w:r>
        <w:rPr>
          <w:rFonts w:ascii="Verdana" w:hAnsi="Verdana" w:cs="Arial"/>
          <w:sz w:val="20"/>
          <w:szCs w:val="20"/>
        </w:rPr>
        <w:t>regulations</w:t>
      </w:r>
      <w:r w:rsidR="0030560D">
        <w:rPr>
          <w:rFonts w:ascii="Verdana" w:hAnsi="Verdana" w:cs="Arial"/>
          <w:sz w:val="20"/>
          <w:szCs w:val="20"/>
        </w:rPr>
        <w:t>,</w:t>
      </w:r>
      <w:r>
        <w:rPr>
          <w:rFonts w:ascii="Verdana" w:hAnsi="Verdana" w:cs="Arial"/>
          <w:sz w:val="20"/>
          <w:szCs w:val="20"/>
        </w:rPr>
        <w:t xml:space="preserve"> </w:t>
      </w:r>
      <w:r w:rsidR="00531ECB">
        <w:rPr>
          <w:rFonts w:ascii="Verdana" w:hAnsi="Verdana" w:cs="Arial"/>
          <w:sz w:val="20"/>
          <w:szCs w:val="20"/>
        </w:rPr>
        <w:t>including</w:t>
      </w:r>
      <w:r w:rsidRPr="00B42563">
        <w:rPr>
          <w:rFonts w:ascii="Verdana" w:hAnsi="Verdana" w:cs="Arial"/>
          <w:sz w:val="20"/>
          <w:szCs w:val="20"/>
        </w:rPr>
        <w:t xml:space="preserve"> contract</w:t>
      </w:r>
      <w:r w:rsidR="00531ECB">
        <w:rPr>
          <w:rFonts w:ascii="Verdana" w:hAnsi="Verdana" w:cs="Arial"/>
          <w:sz w:val="20"/>
          <w:szCs w:val="20"/>
        </w:rPr>
        <w:t xml:space="preserve"> regulations</w:t>
      </w:r>
      <w:r w:rsidRPr="00B42563">
        <w:rPr>
          <w:rFonts w:ascii="Verdana" w:hAnsi="Verdana" w:cs="Arial"/>
          <w:sz w:val="20"/>
          <w:szCs w:val="20"/>
        </w:rPr>
        <w:t>.</w:t>
      </w:r>
    </w:p>
    <w:p w14:paraId="6B5BBAA9" w14:textId="77777777" w:rsidR="000606D7" w:rsidRDefault="000606D7" w:rsidP="000606D7">
      <w:pPr>
        <w:spacing w:after="0" w:line="240" w:lineRule="auto"/>
        <w:ind w:left="1418" w:hanging="709"/>
        <w:jc w:val="both"/>
        <w:rPr>
          <w:rFonts w:ascii="Verdana" w:hAnsi="Verdana" w:cs="Arial"/>
          <w:sz w:val="20"/>
          <w:szCs w:val="20"/>
        </w:rPr>
      </w:pPr>
    </w:p>
    <w:p w14:paraId="3914DA82" w14:textId="77777777" w:rsidR="000606D7" w:rsidRPr="007D1254"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w:t>
      </w:r>
      <w:r w:rsidR="001B083F">
        <w:rPr>
          <w:rFonts w:ascii="Verdana" w:hAnsi="Verdana" w:cs="Arial"/>
          <w:sz w:val="20"/>
          <w:szCs w:val="20"/>
        </w:rPr>
        <w:t>9</w:t>
      </w:r>
      <w:r>
        <w:rPr>
          <w:rFonts w:ascii="Verdana" w:hAnsi="Verdana" w:cs="Arial"/>
          <w:sz w:val="20"/>
          <w:szCs w:val="20"/>
        </w:rPr>
        <w:tab/>
      </w:r>
      <w:r w:rsidRPr="007D1254">
        <w:rPr>
          <w:rFonts w:ascii="Verdana" w:hAnsi="Verdana" w:cs="Arial"/>
          <w:sz w:val="20"/>
          <w:szCs w:val="20"/>
        </w:rPr>
        <w:t>The PCC, Chief Constable and all employees will operate within</w:t>
      </w:r>
      <w:r w:rsidR="00531ECB">
        <w:rPr>
          <w:rFonts w:ascii="Verdana" w:hAnsi="Verdana" w:cs="Arial"/>
          <w:sz w:val="20"/>
          <w:szCs w:val="20"/>
        </w:rPr>
        <w:t xml:space="preserve"> relevant</w:t>
      </w:r>
      <w:r w:rsidRPr="007D1254">
        <w:rPr>
          <w:rFonts w:ascii="Verdana" w:hAnsi="Verdana" w:cs="Arial"/>
          <w:sz w:val="20"/>
          <w:szCs w:val="20"/>
        </w:rPr>
        <w:t>:</w:t>
      </w:r>
    </w:p>
    <w:p w14:paraId="700F8377" w14:textId="77777777" w:rsidR="000606D7" w:rsidRPr="007D1254" w:rsidRDefault="000606D7" w:rsidP="000606D7">
      <w:pPr>
        <w:numPr>
          <w:ilvl w:val="1"/>
          <w:numId w:val="133"/>
        </w:numPr>
        <w:spacing w:after="0" w:line="240" w:lineRule="auto"/>
        <w:ind w:firstLine="0"/>
        <w:jc w:val="both"/>
        <w:rPr>
          <w:rFonts w:ascii="Verdana" w:hAnsi="Verdana" w:cs="Arial"/>
          <w:sz w:val="20"/>
          <w:szCs w:val="20"/>
        </w:rPr>
      </w:pPr>
      <w:r>
        <w:rPr>
          <w:rFonts w:ascii="Verdana" w:hAnsi="Verdana" w:cs="Arial"/>
          <w:sz w:val="20"/>
          <w:szCs w:val="20"/>
        </w:rPr>
        <w:t xml:space="preserve">Office of </w:t>
      </w:r>
      <w:r w:rsidR="00887E40">
        <w:rPr>
          <w:rFonts w:ascii="Verdana" w:hAnsi="Verdana" w:cs="Arial"/>
          <w:sz w:val="20"/>
          <w:szCs w:val="20"/>
        </w:rPr>
        <w:t xml:space="preserve">the </w:t>
      </w:r>
      <w:r>
        <w:rPr>
          <w:rFonts w:ascii="Verdana" w:hAnsi="Verdana" w:cs="Arial"/>
          <w:sz w:val="20"/>
          <w:szCs w:val="20"/>
        </w:rPr>
        <w:t>PCC and F</w:t>
      </w:r>
      <w:r w:rsidRPr="007D1254">
        <w:rPr>
          <w:rFonts w:ascii="Verdana" w:hAnsi="Verdana" w:cs="Arial"/>
          <w:sz w:val="20"/>
          <w:szCs w:val="20"/>
        </w:rPr>
        <w:t>orce policy and procedures,</w:t>
      </w:r>
    </w:p>
    <w:p w14:paraId="1E336F0F" w14:textId="137484B8" w:rsidR="000606D7" w:rsidRPr="007D1254" w:rsidRDefault="002A474A" w:rsidP="000606D7">
      <w:pPr>
        <w:numPr>
          <w:ilvl w:val="1"/>
          <w:numId w:val="133"/>
        </w:numPr>
        <w:spacing w:after="0" w:line="240" w:lineRule="auto"/>
        <w:ind w:firstLine="0"/>
        <w:jc w:val="both"/>
        <w:rPr>
          <w:rFonts w:ascii="Verdana" w:hAnsi="Verdana" w:cs="Arial"/>
          <w:sz w:val="20"/>
          <w:szCs w:val="20"/>
        </w:rPr>
      </w:pPr>
      <w:r>
        <w:rPr>
          <w:rFonts w:ascii="Verdana" w:hAnsi="Verdana" w:cs="Arial"/>
          <w:sz w:val="20"/>
          <w:szCs w:val="20"/>
        </w:rPr>
        <w:t>c</w:t>
      </w:r>
      <w:r w:rsidR="000606D7" w:rsidRPr="007D1254">
        <w:rPr>
          <w:rFonts w:ascii="Verdana" w:hAnsi="Verdana" w:cs="Arial"/>
          <w:sz w:val="20"/>
          <w:szCs w:val="20"/>
        </w:rPr>
        <w:t>orporate governance framework,</w:t>
      </w:r>
    </w:p>
    <w:p w14:paraId="36384B9F" w14:textId="576137CC" w:rsidR="000606D7" w:rsidRPr="007D1254" w:rsidRDefault="002A474A" w:rsidP="000606D7">
      <w:pPr>
        <w:numPr>
          <w:ilvl w:val="1"/>
          <w:numId w:val="133"/>
        </w:numPr>
        <w:spacing w:after="0" w:line="240" w:lineRule="auto"/>
        <w:ind w:firstLine="0"/>
        <w:jc w:val="both"/>
        <w:rPr>
          <w:rFonts w:ascii="Verdana" w:hAnsi="Verdana" w:cs="Arial"/>
          <w:sz w:val="20"/>
          <w:szCs w:val="20"/>
        </w:rPr>
      </w:pPr>
      <w:r>
        <w:rPr>
          <w:rFonts w:ascii="Verdana" w:hAnsi="Verdana" w:cs="Arial"/>
          <w:sz w:val="20"/>
          <w:szCs w:val="20"/>
        </w:rPr>
        <w:t>d</w:t>
      </w:r>
      <w:r w:rsidRPr="007D1254">
        <w:rPr>
          <w:rFonts w:ascii="Verdana" w:hAnsi="Verdana" w:cs="Arial"/>
          <w:sz w:val="20"/>
          <w:szCs w:val="20"/>
        </w:rPr>
        <w:t>isciplinary</w:t>
      </w:r>
      <w:r w:rsidR="000606D7" w:rsidRPr="007D1254">
        <w:rPr>
          <w:rFonts w:ascii="Verdana" w:hAnsi="Verdana" w:cs="Arial"/>
          <w:sz w:val="20"/>
          <w:szCs w:val="20"/>
        </w:rPr>
        <w:t xml:space="preserve"> regulations and codes of conduct.</w:t>
      </w:r>
    </w:p>
    <w:p w14:paraId="28B9DCF1" w14:textId="77777777" w:rsidR="000606D7" w:rsidRDefault="000606D7" w:rsidP="000606D7">
      <w:pPr>
        <w:spacing w:after="0" w:line="240" w:lineRule="auto"/>
        <w:ind w:left="540"/>
        <w:jc w:val="both"/>
        <w:rPr>
          <w:rFonts w:ascii="Verdana" w:hAnsi="Verdana" w:cs="Arial"/>
          <w:sz w:val="20"/>
          <w:szCs w:val="20"/>
        </w:rPr>
      </w:pPr>
    </w:p>
    <w:p w14:paraId="7D5DDCA5" w14:textId="77777777" w:rsidR="000606D7"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w:t>
      </w:r>
      <w:r w:rsidR="001B083F">
        <w:rPr>
          <w:rFonts w:ascii="Verdana" w:hAnsi="Verdana" w:cs="Arial"/>
          <w:sz w:val="20"/>
          <w:szCs w:val="20"/>
        </w:rPr>
        <w:t>10</w:t>
      </w:r>
      <w:r>
        <w:rPr>
          <w:rFonts w:ascii="Verdana" w:hAnsi="Verdana" w:cs="Arial"/>
          <w:sz w:val="20"/>
          <w:szCs w:val="20"/>
        </w:rPr>
        <w:tab/>
        <w:t xml:space="preserve">A </w:t>
      </w:r>
      <w:r w:rsidR="00887E40">
        <w:rPr>
          <w:rFonts w:ascii="Verdana" w:hAnsi="Verdana" w:cs="Arial"/>
          <w:sz w:val="20"/>
          <w:szCs w:val="20"/>
        </w:rPr>
        <w:t>J</w:t>
      </w:r>
      <w:r>
        <w:rPr>
          <w:rFonts w:ascii="Verdana" w:hAnsi="Verdana" w:cs="Arial"/>
          <w:sz w:val="20"/>
          <w:szCs w:val="20"/>
        </w:rPr>
        <w:t xml:space="preserve">oint </w:t>
      </w:r>
      <w:r w:rsidR="00887E40">
        <w:rPr>
          <w:rFonts w:ascii="Verdana" w:hAnsi="Verdana" w:cs="Arial"/>
          <w:sz w:val="20"/>
          <w:szCs w:val="20"/>
        </w:rPr>
        <w:t>I</w:t>
      </w:r>
      <w:r>
        <w:rPr>
          <w:rFonts w:ascii="Verdana" w:hAnsi="Verdana" w:cs="Arial"/>
          <w:sz w:val="20"/>
          <w:szCs w:val="20"/>
        </w:rPr>
        <w:t xml:space="preserve">ndependent </w:t>
      </w:r>
      <w:r w:rsidR="00887E40">
        <w:rPr>
          <w:rFonts w:ascii="Verdana" w:hAnsi="Verdana" w:cs="Arial"/>
          <w:sz w:val="20"/>
          <w:szCs w:val="20"/>
        </w:rPr>
        <w:t>A</w:t>
      </w:r>
      <w:r w:rsidRPr="0047156E">
        <w:rPr>
          <w:rFonts w:ascii="Verdana" w:hAnsi="Verdana" w:cs="Arial"/>
          <w:sz w:val="20"/>
          <w:szCs w:val="20"/>
        </w:rPr>
        <w:t xml:space="preserve">udit </w:t>
      </w:r>
      <w:r w:rsidR="00887E40">
        <w:rPr>
          <w:rFonts w:ascii="Verdana" w:hAnsi="Verdana" w:cs="Arial"/>
          <w:sz w:val="20"/>
          <w:szCs w:val="20"/>
        </w:rPr>
        <w:t>C</w:t>
      </w:r>
      <w:r w:rsidRPr="0047156E">
        <w:rPr>
          <w:rFonts w:ascii="Verdana" w:hAnsi="Verdana" w:cs="Arial"/>
          <w:sz w:val="20"/>
          <w:szCs w:val="20"/>
        </w:rPr>
        <w:t>ommittee</w:t>
      </w:r>
      <w:r>
        <w:rPr>
          <w:rFonts w:ascii="Verdana" w:hAnsi="Verdana" w:cs="Arial"/>
          <w:sz w:val="20"/>
          <w:szCs w:val="20"/>
        </w:rPr>
        <w:t xml:space="preserve"> will operate in accordance with CIPFA guidance and the </w:t>
      </w:r>
      <w:r w:rsidR="00531ECB">
        <w:rPr>
          <w:rFonts w:ascii="Verdana" w:hAnsi="Verdana" w:cs="Arial"/>
          <w:sz w:val="20"/>
          <w:szCs w:val="20"/>
        </w:rPr>
        <w:t xml:space="preserve">Home Office </w:t>
      </w:r>
      <w:r>
        <w:rPr>
          <w:rFonts w:ascii="Verdana" w:hAnsi="Verdana" w:cs="Arial"/>
          <w:sz w:val="20"/>
          <w:szCs w:val="20"/>
        </w:rPr>
        <w:t>Financial Management Code of Practice</w:t>
      </w:r>
      <w:r w:rsidRPr="00B42563">
        <w:rPr>
          <w:rFonts w:ascii="Verdana" w:hAnsi="Verdana" w:cs="Arial"/>
          <w:sz w:val="20"/>
          <w:szCs w:val="20"/>
        </w:rPr>
        <w:t>.</w:t>
      </w:r>
    </w:p>
    <w:p w14:paraId="14E690A4" w14:textId="77777777" w:rsidR="000606D7" w:rsidRPr="009F3C6F" w:rsidRDefault="000606D7" w:rsidP="000606D7">
      <w:pPr>
        <w:spacing w:after="0" w:line="240" w:lineRule="auto"/>
        <w:ind w:left="1418" w:hanging="709"/>
        <w:jc w:val="both"/>
        <w:rPr>
          <w:rFonts w:ascii="Verdana" w:hAnsi="Verdana" w:cs="Arial"/>
          <w:sz w:val="20"/>
          <w:szCs w:val="20"/>
        </w:rPr>
      </w:pPr>
    </w:p>
    <w:p w14:paraId="6C47B03A" w14:textId="77777777" w:rsidR="000606D7" w:rsidRPr="0047156E"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G1</w:t>
      </w:r>
      <w:r w:rsidR="001B083F">
        <w:rPr>
          <w:rFonts w:ascii="Verdana" w:hAnsi="Verdana" w:cs="Arial"/>
          <w:sz w:val="20"/>
          <w:szCs w:val="20"/>
        </w:rPr>
        <w:t>1</w:t>
      </w:r>
      <w:r>
        <w:rPr>
          <w:rFonts w:ascii="Verdana" w:hAnsi="Verdana" w:cs="Arial"/>
          <w:sz w:val="20"/>
          <w:szCs w:val="20"/>
        </w:rPr>
        <w:tab/>
      </w:r>
      <w:r w:rsidRPr="0047156E">
        <w:rPr>
          <w:rFonts w:ascii="Verdana" w:hAnsi="Verdana" w:cs="Arial"/>
          <w:sz w:val="20"/>
          <w:szCs w:val="20"/>
        </w:rPr>
        <w:t xml:space="preserve">The </w:t>
      </w:r>
      <w:r w:rsidR="00887E40">
        <w:rPr>
          <w:rFonts w:ascii="Verdana" w:hAnsi="Verdana" w:cs="Arial"/>
          <w:sz w:val="20"/>
          <w:szCs w:val="20"/>
        </w:rPr>
        <w:t xml:space="preserve">independent </w:t>
      </w:r>
      <w:r w:rsidR="009E358F">
        <w:rPr>
          <w:rFonts w:ascii="Verdana" w:hAnsi="Verdana" w:cs="Arial"/>
          <w:sz w:val="20"/>
          <w:szCs w:val="20"/>
        </w:rPr>
        <w:t xml:space="preserve">Thames Valley </w:t>
      </w:r>
      <w:r w:rsidRPr="0047156E">
        <w:rPr>
          <w:rFonts w:ascii="Verdana" w:hAnsi="Verdana" w:cs="Arial"/>
          <w:sz w:val="20"/>
          <w:szCs w:val="20"/>
        </w:rPr>
        <w:t>Police and Crime Panel provide</w:t>
      </w:r>
      <w:r w:rsidR="009E358F">
        <w:rPr>
          <w:rFonts w:ascii="Verdana" w:hAnsi="Verdana" w:cs="Arial"/>
          <w:sz w:val="20"/>
          <w:szCs w:val="20"/>
        </w:rPr>
        <w:t>s</w:t>
      </w:r>
      <w:r w:rsidRPr="0047156E">
        <w:rPr>
          <w:rFonts w:ascii="Verdana" w:hAnsi="Verdana" w:cs="Arial"/>
          <w:sz w:val="20"/>
          <w:szCs w:val="20"/>
        </w:rPr>
        <w:t xml:space="preserve"> checks and balances in relation to the performance of the PCC. It does this by reviewing and scrutinising the decisions and actions of the PCC. However, the Panel does not scrutinise the Chief Constable. </w:t>
      </w:r>
    </w:p>
    <w:p w14:paraId="15409A4F" w14:textId="77777777" w:rsidR="000606D7" w:rsidRPr="0047156E" w:rsidRDefault="000606D7" w:rsidP="000606D7">
      <w:pPr>
        <w:spacing w:after="0" w:line="240" w:lineRule="auto"/>
        <w:ind w:left="1418" w:hanging="709"/>
        <w:jc w:val="both"/>
        <w:rPr>
          <w:rFonts w:ascii="Verdana" w:hAnsi="Verdana" w:cs="Arial"/>
          <w:sz w:val="20"/>
          <w:szCs w:val="20"/>
        </w:rPr>
      </w:pPr>
    </w:p>
    <w:p w14:paraId="6A6C7847" w14:textId="77777777" w:rsidR="000606D7" w:rsidRPr="0047156E"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G1</w:t>
      </w:r>
      <w:r w:rsidR="001B083F">
        <w:rPr>
          <w:rFonts w:ascii="Verdana" w:hAnsi="Verdana" w:cs="Arial"/>
          <w:sz w:val="20"/>
          <w:szCs w:val="20"/>
        </w:rPr>
        <w:t>2</w:t>
      </w:r>
      <w:r>
        <w:rPr>
          <w:rFonts w:ascii="Verdana" w:hAnsi="Verdana" w:cs="Arial"/>
          <w:sz w:val="20"/>
          <w:szCs w:val="20"/>
        </w:rPr>
        <w:tab/>
      </w:r>
      <w:r w:rsidRPr="0047156E">
        <w:rPr>
          <w:rFonts w:ascii="Verdana" w:hAnsi="Verdana" w:cs="Arial"/>
          <w:sz w:val="20"/>
          <w:szCs w:val="20"/>
        </w:rPr>
        <w:t xml:space="preserve">The PCC and Chief Constable will ensure that arrangements are in place for whistle blowing to which employees and all those contracting with Thames Valley Police have access </w:t>
      </w:r>
    </w:p>
    <w:p w14:paraId="5E4F22BE" w14:textId="77777777" w:rsidR="000606D7" w:rsidRPr="0047156E" w:rsidRDefault="000606D7" w:rsidP="000606D7">
      <w:pPr>
        <w:spacing w:after="0" w:line="240" w:lineRule="auto"/>
        <w:ind w:left="1418"/>
        <w:jc w:val="both"/>
        <w:rPr>
          <w:rFonts w:ascii="Verdana" w:hAnsi="Verdana" w:cs="Arial"/>
          <w:sz w:val="20"/>
          <w:szCs w:val="20"/>
        </w:rPr>
      </w:pPr>
    </w:p>
    <w:p w14:paraId="1CF4C2E5" w14:textId="77777777" w:rsidR="000606D7" w:rsidRPr="00F12FE3" w:rsidRDefault="000606D7" w:rsidP="000606D7">
      <w:pPr>
        <w:spacing w:after="0"/>
        <w:ind w:left="709"/>
        <w:jc w:val="both"/>
        <w:rPr>
          <w:rFonts w:ascii="Verdana" w:hAnsi="Verdana" w:cs="Arial"/>
          <w:bCs/>
          <w:iCs/>
          <w:sz w:val="20"/>
          <w:szCs w:val="20"/>
          <w:u w:val="single"/>
        </w:rPr>
      </w:pPr>
      <w:r w:rsidRPr="00F12FE3">
        <w:rPr>
          <w:rFonts w:ascii="Verdana" w:hAnsi="Verdana" w:cs="Arial"/>
          <w:bCs/>
          <w:iCs/>
          <w:sz w:val="20"/>
          <w:szCs w:val="20"/>
          <w:u w:val="single"/>
        </w:rPr>
        <w:t>BEHAVIOURS AND OUTCOMES THAT DEMONSTRATE GOOD GOVERNANCE IN PRACTICE</w:t>
      </w:r>
    </w:p>
    <w:p w14:paraId="74E585EF" w14:textId="77777777" w:rsidR="000606D7" w:rsidRDefault="000606D7" w:rsidP="000606D7">
      <w:pPr>
        <w:spacing w:after="0" w:line="240" w:lineRule="auto"/>
        <w:ind w:left="540"/>
        <w:jc w:val="both"/>
        <w:rPr>
          <w:rFonts w:ascii="Verdana" w:hAnsi="Verdana" w:cs="Arial"/>
          <w:sz w:val="20"/>
          <w:szCs w:val="20"/>
        </w:rPr>
      </w:pPr>
    </w:p>
    <w:p w14:paraId="24500B40" w14:textId="77777777" w:rsidR="000606D7" w:rsidRPr="007D1254" w:rsidRDefault="000606D7" w:rsidP="007C375E">
      <w:pPr>
        <w:spacing w:after="0"/>
        <w:ind w:left="1418"/>
        <w:rPr>
          <w:rFonts w:ascii="Verdana" w:hAnsi="Verdana" w:cs="Arial"/>
          <w:b/>
          <w:bCs/>
          <w:iCs/>
          <w:sz w:val="20"/>
          <w:szCs w:val="20"/>
        </w:rPr>
      </w:pPr>
      <w:r w:rsidRPr="007D1254">
        <w:rPr>
          <w:rFonts w:ascii="Verdana" w:hAnsi="Verdana" w:cs="Arial"/>
          <w:b/>
          <w:bCs/>
          <w:iCs/>
          <w:sz w:val="20"/>
          <w:szCs w:val="20"/>
        </w:rPr>
        <w:t>Implementing good practice in transparency</w:t>
      </w:r>
    </w:p>
    <w:p w14:paraId="2DCC5F9B" w14:textId="77777777" w:rsidR="000606D7" w:rsidRDefault="000606D7" w:rsidP="000606D7">
      <w:pPr>
        <w:spacing w:after="0" w:line="240" w:lineRule="auto"/>
        <w:ind w:left="1418"/>
        <w:jc w:val="both"/>
        <w:rPr>
          <w:rFonts w:ascii="Verdana" w:hAnsi="Verdana" w:cs="Arial"/>
          <w:sz w:val="20"/>
          <w:szCs w:val="20"/>
        </w:rPr>
      </w:pPr>
    </w:p>
    <w:p w14:paraId="147C907B" w14:textId="77777777" w:rsidR="000606D7" w:rsidRPr="007D1254"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G1</w:t>
      </w:r>
      <w:r w:rsidR="001B083F">
        <w:rPr>
          <w:rFonts w:ascii="Verdana" w:hAnsi="Verdana" w:cs="Arial"/>
          <w:sz w:val="20"/>
          <w:szCs w:val="20"/>
        </w:rPr>
        <w:t>3</w:t>
      </w:r>
      <w:r>
        <w:rPr>
          <w:rFonts w:ascii="Verdana" w:hAnsi="Verdana" w:cs="Arial"/>
          <w:sz w:val="20"/>
          <w:szCs w:val="20"/>
        </w:rPr>
        <w:tab/>
        <w:t>W</w:t>
      </w:r>
      <w:r w:rsidRPr="007D1254">
        <w:rPr>
          <w:rFonts w:ascii="Verdana" w:hAnsi="Verdana" w:cs="Arial"/>
          <w:sz w:val="20"/>
          <w:szCs w:val="20"/>
        </w:rPr>
        <w:t>riting and communicating reports for the public and other stakeholders in an understandable style appropriate to the intended audience and ensuring they are easy to access and interrogate</w:t>
      </w:r>
      <w:r w:rsidR="00472944">
        <w:rPr>
          <w:rFonts w:ascii="Verdana" w:hAnsi="Verdana" w:cs="Arial"/>
          <w:sz w:val="20"/>
          <w:szCs w:val="20"/>
        </w:rPr>
        <w:t xml:space="preserve"> in accordance with accessibility regulations.</w:t>
      </w:r>
    </w:p>
    <w:p w14:paraId="09BF89FD" w14:textId="77777777" w:rsidR="000606D7" w:rsidRPr="007D1254" w:rsidRDefault="000606D7" w:rsidP="000606D7">
      <w:pPr>
        <w:spacing w:after="0" w:line="240" w:lineRule="auto"/>
        <w:ind w:left="1418" w:hanging="709"/>
        <w:jc w:val="both"/>
        <w:rPr>
          <w:rFonts w:ascii="Verdana" w:hAnsi="Verdana" w:cs="Arial"/>
          <w:sz w:val="20"/>
          <w:szCs w:val="20"/>
        </w:rPr>
      </w:pPr>
    </w:p>
    <w:p w14:paraId="141D7772" w14:textId="77777777" w:rsidR="000606D7" w:rsidRPr="007D1254"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G1</w:t>
      </w:r>
      <w:r w:rsidR="001B083F">
        <w:rPr>
          <w:rFonts w:ascii="Verdana" w:hAnsi="Verdana" w:cs="Arial"/>
          <w:sz w:val="20"/>
          <w:szCs w:val="20"/>
        </w:rPr>
        <w:t>4</w:t>
      </w:r>
      <w:r>
        <w:rPr>
          <w:rFonts w:ascii="Verdana" w:hAnsi="Verdana" w:cs="Arial"/>
          <w:sz w:val="20"/>
          <w:szCs w:val="20"/>
        </w:rPr>
        <w:tab/>
        <w:t>S</w:t>
      </w:r>
      <w:r w:rsidRPr="007D1254">
        <w:rPr>
          <w:rFonts w:ascii="Verdana" w:hAnsi="Verdana" w:cs="Arial"/>
          <w:sz w:val="20"/>
          <w:szCs w:val="20"/>
        </w:rPr>
        <w:t>triking a balance between providing the right amount of information to satisfy transparency demands and enhance public scrutiny whilst not being too onerous to provide and for users to understand</w:t>
      </w:r>
      <w:r w:rsidR="00472944">
        <w:rPr>
          <w:rFonts w:ascii="Verdana" w:hAnsi="Verdana" w:cs="Arial"/>
          <w:sz w:val="20"/>
          <w:szCs w:val="20"/>
        </w:rPr>
        <w:t xml:space="preserve"> in compliance with the Elected Local Policing Bodies (Specified Information) Order 2011 and the Freedom of Information Act 2000.</w:t>
      </w:r>
    </w:p>
    <w:p w14:paraId="497BFD4C" w14:textId="77777777" w:rsidR="005D49A5" w:rsidRDefault="005D49A5" w:rsidP="000606D7">
      <w:pPr>
        <w:spacing w:after="0"/>
        <w:ind w:left="1418" w:hanging="709"/>
        <w:rPr>
          <w:rFonts w:ascii="Verdana" w:hAnsi="Verdana" w:cs="Arial"/>
          <w:b/>
          <w:bCs/>
          <w:iCs/>
          <w:sz w:val="20"/>
          <w:szCs w:val="20"/>
        </w:rPr>
      </w:pPr>
    </w:p>
    <w:p w14:paraId="34B11EE2" w14:textId="77777777" w:rsidR="000606D7" w:rsidRPr="007D1254" w:rsidRDefault="000606D7" w:rsidP="007C375E">
      <w:pPr>
        <w:spacing w:after="0"/>
        <w:ind w:left="1418"/>
        <w:rPr>
          <w:rFonts w:ascii="Verdana" w:hAnsi="Verdana" w:cs="Arial"/>
          <w:b/>
          <w:bCs/>
          <w:iCs/>
          <w:sz w:val="20"/>
          <w:szCs w:val="20"/>
        </w:rPr>
      </w:pPr>
      <w:r w:rsidRPr="007D1254">
        <w:rPr>
          <w:rFonts w:ascii="Verdana" w:hAnsi="Verdana" w:cs="Arial"/>
          <w:b/>
          <w:bCs/>
          <w:iCs/>
          <w:sz w:val="20"/>
          <w:szCs w:val="20"/>
        </w:rPr>
        <w:t>Implementing good practices in reporting</w:t>
      </w:r>
    </w:p>
    <w:p w14:paraId="09FA8884" w14:textId="77777777" w:rsidR="000606D7" w:rsidRDefault="000606D7" w:rsidP="000606D7">
      <w:pPr>
        <w:spacing w:after="0" w:line="240" w:lineRule="auto"/>
        <w:ind w:left="1418"/>
        <w:jc w:val="both"/>
        <w:rPr>
          <w:rFonts w:ascii="Verdana" w:hAnsi="Verdana" w:cs="Arial"/>
          <w:sz w:val="20"/>
          <w:szCs w:val="20"/>
        </w:rPr>
      </w:pPr>
    </w:p>
    <w:p w14:paraId="6B53DD35" w14:textId="521E45F1" w:rsidR="000606D7" w:rsidRPr="007D125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G1</w:t>
      </w:r>
      <w:r w:rsidR="001B083F" w:rsidRPr="15ADAA4D">
        <w:rPr>
          <w:rFonts w:ascii="Verdana" w:hAnsi="Verdana" w:cs="Arial"/>
          <w:sz w:val="20"/>
          <w:szCs w:val="20"/>
        </w:rPr>
        <w:t>5</w:t>
      </w:r>
      <w:r>
        <w:tab/>
      </w:r>
      <w:r w:rsidRPr="15ADAA4D">
        <w:rPr>
          <w:rFonts w:ascii="Verdana" w:hAnsi="Verdana" w:cs="Arial"/>
          <w:sz w:val="20"/>
          <w:szCs w:val="20"/>
        </w:rPr>
        <w:t>Reporting at least annually on performance, value for money and the stewardship of resources to stakeholders in a timely and understandable way</w:t>
      </w:r>
      <w:r w:rsidR="15723905" w:rsidRPr="15ADAA4D">
        <w:rPr>
          <w:rFonts w:ascii="Verdana" w:hAnsi="Verdana" w:cs="Arial"/>
          <w:sz w:val="20"/>
          <w:szCs w:val="20"/>
        </w:rPr>
        <w:t>.</w:t>
      </w:r>
    </w:p>
    <w:p w14:paraId="0B5A2F5F" w14:textId="77777777" w:rsidR="000606D7" w:rsidRPr="007D1254" w:rsidRDefault="000606D7" w:rsidP="000606D7">
      <w:pPr>
        <w:spacing w:after="0" w:line="240" w:lineRule="auto"/>
        <w:ind w:left="1418" w:hanging="709"/>
        <w:jc w:val="both"/>
        <w:rPr>
          <w:rFonts w:ascii="Verdana" w:hAnsi="Verdana" w:cs="Arial"/>
          <w:sz w:val="20"/>
          <w:szCs w:val="20"/>
        </w:rPr>
      </w:pPr>
    </w:p>
    <w:p w14:paraId="1DD7FF65" w14:textId="12F7207C" w:rsidR="000606D7" w:rsidRPr="007D125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G1</w:t>
      </w:r>
      <w:r w:rsidR="001B083F" w:rsidRPr="15ADAA4D">
        <w:rPr>
          <w:rFonts w:ascii="Verdana" w:hAnsi="Verdana" w:cs="Arial"/>
          <w:sz w:val="20"/>
          <w:szCs w:val="20"/>
        </w:rPr>
        <w:t>6</w:t>
      </w:r>
      <w:r>
        <w:tab/>
      </w:r>
      <w:r w:rsidRPr="15ADAA4D">
        <w:rPr>
          <w:rFonts w:ascii="Verdana" w:hAnsi="Verdana" w:cs="Arial"/>
          <w:sz w:val="20"/>
          <w:szCs w:val="20"/>
        </w:rPr>
        <w:t xml:space="preserve">Assessing the extent that the organisation is applying the principles contained in the Framework and publishing the results of this assessment </w:t>
      </w:r>
      <w:r w:rsidR="007C375E" w:rsidRPr="15ADAA4D">
        <w:rPr>
          <w:rFonts w:ascii="Verdana" w:hAnsi="Verdana" w:cs="Arial"/>
          <w:sz w:val="20"/>
          <w:szCs w:val="20"/>
        </w:rPr>
        <w:t xml:space="preserve">annually </w:t>
      </w:r>
      <w:r w:rsidRPr="15ADAA4D">
        <w:rPr>
          <w:rFonts w:ascii="Verdana" w:hAnsi="Verdana" w:cs="Arial"/>
          <w:sz w:val="20"/>
          <w:szCs w:val="20"/>
        </w:rPr>
        <w:t>including an action plan for improvement and evidence to demonstrate good governance in action (the Annual Governance Statement)</w:t>
      </w:r>
      <w:r w:rsidR="108777B3" w:rsidRPr="15ADAA4D">
        <w:rPr>
          <w:rFonts w:ascii="Verdana" w:hAnsi="Verdana" w:cs="Arial"/>
          <w:sz w:val="20"/>
          <w:szCs w:val="20"/>
        </w:rPr>
        <w:t>.</w:t>
      </w:r>
    </w:p>
    <w:p w14:paraId="026D7BCB" w14:textId="77777777" w:rsidR="000606D7" w:rsidRPr="009F3C6F" w:rsidRDefault="000606D7" w:rsidP="000606D7">
      <w:pPr>
        <w:spacing w:after="0" w:line="240" w:lineRule="auto"/>
        <w:ind w:left="1418" w:hanging="709"/>
        <w:jc w:val="both"/>
        <w:rPr>
          <w:rFonts w:ascii="Verdana" w:hAnsi="Verdana" w:cs="Arial"/>
          <w:sz w:val="20"/>
          <w:szCs w:val="20"/>
        </w:rPr>
      </w:pPr>
    </w:p>
    <w:p w14:paraId="3D32D3C4" w14:textId="08CD2F19" w:rsidR="000606D7" w:rsidRPr="007D125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G1</w:t>
      </w:r>
      <w:r w:rsidR="001B083F" w:rsidRPr="15ADAA4D">
        <w:rPr>
          <w:rFonts w:ascii="Verdana" w:hAnsi="Verdana" w:cs="Arial"/>
          <w:sz w:val="20"/>
          <w:szCs w:val="20"/>
        </w:rPr>
        <w:t>7</w:t>
      </w:r>
      <w:r>
        <w:tab/>
      </w:r>
      <w:r w:rsidRPr="15ADAA4D">
        <w:rPr>
          <w:rFonts w:ascii="Verdana" w:hAnsi="Verdana" w:cs="Arial"/>
          <w:sz w:val="20"/>
          <w:szCs w:val="20"/>
        </w:rPr>
        <w:t>Ensuring the performance information that accompanies the financial statements is prepared on a consistent and timely basis and the statements allow for comparison with other similar entities</w:t>
      </w:r>
      <w:r w:rsidR="55A2CE4E" w:rsidRPr="15ADAA4D">
        <w:rPr>
          <w:rFonts w:ascii="Verdana" w:hAnsi="Verdana" w:cs="Arial"/>
          <w:sz w:val="20"/>
          <w:szCs w:val="20"/>
        </w:rPr>
        <w:t>.</w:t>
      </w:r>
    </w:p>
    <w:p w14:paraId="61F2E8CF" w14:textId="77777777" w:rsidR="000606D7" w:rsidRPr="007D1254" w:rsidRDefault="000606D7" w:rsidP="000606D7">
      <w:pPr>
        <w:spacing w:after="0" w:line="240" w:lineRule="auto"/>
        <w:ind w:left="1418" w:hanging="709"/>
        <w:jc w:val="both"/>
        <w:rPr>
          <w:rFonts w:ascii="Verdana" w:hAnsi="Verdana" w:cs="Arial"/>
          <w:sz w:val="20"/>
          <w:szCs w:val="20"/>
        </w:rPr>
      </w:pPr>
    </w:p>
    <w:p w14:paraId="3EDA3F8A" w14:textId="77777777" w:rsidR="000606D7" w:rsidRPr="007D1254" w:rsidRDefault="000606D7" w:rsidP="000606D7">
      <w:pPr>
        <w:spacing w:after="0" w:line="240" w:lineRule="auto"/>
        <w:ind w:left="1418" w:hanging="709"/>
        <w:jc w:val="both"/>
        <w:rPr>
          <w:rFonts w:ascii="Verdana" w:hAnsi="Verdana" w:cs="Arial"/>
          <w:sz w:val="20"/>
          <w:szCs w:val="20"/>
        </w:rPr>
      </w:pPr>
      <w:r>
        <w:rPr>
          <w:rFonts w:ascii="Verdana" w:hAnsi="Verdana" w:cs="Arial"/>
          <w:sz w:val="20"/>
          <w:szCs w:val="20"/>
        </w:rPr>
        <w:t>G1</w:t>
      </w:r>
      <w:r w:rsidR="001B083F">
        <w:rPr>
          <w:rFonts w:ascii="Verdana" w:hAnsi="Verdana" w:cs="Arial"/>
          <w:sz w:val="20"/>
          <w:szCs w:val="20"/>
        </w:rPr>
        <w:t>8</w:t>
      </w:r>
      <w:r>
        <w:rPr>
          <w:rFonts w:ascii="Verdana" w:hAnsi="Verdana" w:cs="Arial"/>
          <w:sz w:val="20"/>
          <w:szCs w:val="20"/>
        </w:rPr>
        <w:tab/>
      </w:r>
      <w:r w:rsidR="007E4998">
        <w:rPr>
          <w:rFonts w:ascii="Verdana" w:hAnsi="Verdana" w:cs="Arial"/>
          <w:sz w:val="20"/>
          <w:szCs w:val="20"/>
        </w:rPr>
        <w:t>The PCC and the Chief Constable will assess the adequacy and effectiveness of the governance arrangements for jointly managed functions as part of the annual arrangement for the review of governance.</w:t>
      </w:r>
    </w:p>
    <w:p w14:paraId="55C47204" w14:textId="77777777" w:rsidR="000606D7" w:rsidRDefault="000606D7" w:rsidP="000606D7">
      <w:pPr>
        <w:pStyle w:val="ListParagraph"/>
      </w:pPr>
    </w:p>
    <w:p w14:paraId="6C56D7F8" w14:textId="77777777" w:rsidR="000606D7" w:rsidRPr="007D1254" w:rsidRDefault="000606D7" w:rsidP="007C375E">
      <w:pPr>
        <w:spacing w:after="0"/>
        <w:ind w:left="1418"/>
        <w:rPr>
          <w:rFonts w:ascii="Verdana" w:hAnsi="Verdana" w:cs="Arial"/>
          <w:b/>
          <w:bCs/>
          <w:iCs/>
          <w:sz w:val="20"/>
          <w:szCs w:val="20"/>
        </w:rPr>
      </w:pPr>
      <w:r w:rsidRPr="007D1254">
        <w:rPr>
          <w:rFonts w:ascii="Verdana" w:hAnsi="Verdana" w:cs="Arial"/>
          <w:b/>
          <w:bCs/>
          <w:iCs/>
          <w:sz w:val="20"/>
          <w:szCs w:val="20"/>
        </w:rPr>
        <w:t>Assurance and effective accountability</w:t>
      </w:r>
    </w:p>
    <w:p w14:paraId="5AA84119" w14:textId="77777777" w:rsidR="000606D7" w:rsidRDefault="000606D7" w:rsidP="000606D7">
      <w:pPr>
        <w:spacing w:after="0" w:line="240" w:lineRule="auto"/>
        <w:ind w:left="1418"/>
        <w:jc w:val="both"/>
        <w:rPr>
          <w:rFonts w:ascii="Verdana" w:hAnsi="Verdana" w:cs="Arial"/>
          <w:sz w:val="20"/>
          <w:szCs w:val="20"/>
        </w:rPr>
      </w:pPr>
    </w:p>
    <w:p w14:paraId="03D64D9A" w14:textId="77E8E9CD" w:rsidR="000606D7" w:rsidRPr="007D125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G1</w:t>
      </w:r>
      <w:r w:rsidR="001B083F" w:rsidRPr="15ADAA4D">
        <w:rPr>
          <w:rFonts w:ascii="Verdana" w:hAnsi="Verdana" w:cs="Arial"/>
          <w:sz w:val="20"/>
          <w:szCs w:val="20"/>
        </w:rPr>
        <w:t>9</w:t>
      </w:r>
      <w:r>
        <w:tab/>
      </w:r>
      <w:r w:rsidRPr="15ADAA4D">
        <w:rPr>
          <w:rFonts w:ascii="Verdana" w:hAnsi="Verdana" w:cs="Arial"/>
          <w:sz w:val="20"/>
          <w:szCs w:val="20"/>
        </w:rPr>
        <w:t>Ensuring that recommendations for corrective action made by external audit are acted upon</w:t>
      </w:r>
      <w:r w:rsidR="74C4AB9D" w:rsidRPr="15ADAA4D">
        <w:rPr>
          <w:rFonts w:ascii="Verdana" w:hAnsi="Verdana" w:cs="Arial"/>
          <w:sz w:val="20"/>
          <w:szCs w:val="20"/>
        </w:rPr>
        <w:t>.</w:t>
      </w:r>
    </w:p>
    <w:p w14:paraId="4F6BC78A" w14:textId="77777777" w:rsidR="000606D7" w:rsidRPr="007D1254" w:rsidRDefault="000606D7" w:rsidP="000606D7">
      <w:pPr>
        <w:spacing w:after="0" w:line="240" w:lineRule="auto"/>
        <w:ind w:left="1418" w:hanging="709"/>
        <w:jc w:val="both"/>
        <w:rPr>
          <w:rFonts w:ascii="Verdana" w:hAnsi="Verdana" w:cs="Arial"/>
          <w:sz w:val="20"/>
          <w:szCs w:val="20"/>
        </w:rPr>
      </w:pPr>
    </w:p>
    <w:p w14:paraId="74D2D49E" w14:textId="6D90F602" w:rsidR="000606D7" w:rsidRPr="007D1254" w:rsidRDefault="4A9DF3B2"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w:t>
      </w:r>
      <w:r w:rsidR="31F80CE9" w:rsidRPr="15ADAA4D">
        <w:rPr>
          <w:rFonts w:ascii="Verdana" w:hAnsi="Verdana" w:cs="Arial"/>
          <w:sz w:val="20"/>
          <w:szCs w:val="20"/>
        </w:rPr>
        <w:t>20</w:t>
      </w:r>
      <w:r>
        <w:tab/>
      </w:r>
      <w:r w:rsidRPr="15ADAA4D">
        <w:rPr>
          <w:rFonts w:ascii="Verdana" w:hAnsi="Verdana" w:cs="Arial"/>
          <w:sz w:val="20"/>
          <w:szCs w:val="20"/>
        </w:rPr>
        <w:t xml:space="preserve">Ensuring an effective </w:t>
      </w:r>
      <w:r w:rsidR="79DAEC8E" w:rsidRPr="15ADAA4D">
        <w:rPr>
          <w:rFonts w:ascii="Verdana" w:hAnsi="Verdana" w:cs="Arial"/>
          <w:sz w:val="20"/>
          <w:szCs w:val="20"/>
        </w:rPr>
        <w:t>I</w:t>
      </w:r>
      <w:r w:rsidRPr="15ADAA4D">
        <w:rPr>
          <w:rFonts w:ascii="Verdana" w:hAnsi="Verdana" w:cs="Arial"/>
          <w:sz w:val="20"/>
          <w:szCs w:val="20"/>
        </w:rPr>
        <w:t xml:space="preserve">nternal </w:t>
      </w:r>
      <w:r w:rsidR="79DAEC8E" w:rsidRPr="15ADAA4D">
        <w:rPr>
          <w:rFonts w:ascii="Verdana" w:hAnsi="Verdana" w:cs="Arial"/>
          <w:sz w:val="20"/>
          <w:szCs w:val="20"/>
        </w:rPr>
        <w:t>A</w:t>
      </w:r>
      <w:r w:rsidRPr="15ADAA4D">
        <w:rPr>
          <w:rFonts w:ascii="Verdana" w:hAnsi="Verdana" w:cs="Arial"/>
          <w:sz w:val="20"/>
          <w:szCs w:val="20"/>
        </w:rPr>
        <w:t xml:space="preserve">udit </w:t>
      </w:r>
      <w:r w:rsidR="79DAEC8E" w:rsidRPr="15ADAA4D">
        <w:rPr>
          <w:rFonts w:ascii="Verdana" w:hAnsi="Verdana" w:cs="Arial"/>
          <w:sz w:val="20"/>
          <w:szCs w:val="20"/>
        </w:rPr>
        <w:t>S</w:t>
      </w:r>
      <w:r w:rsidRPr="15ADAA4D">
        <w:rPr>
          <w:rFonts w:ascii="Verdana" w:hAnsi="Verdana" w:cs="Arial"/>
          <w:sz w:val="20"/>
          <w:szCs w:val="20"/>
        </w:rPr>
        <w:t xml:space="preserve">ervice exists with direct access to the PCC, Chief Constable, and </w:t>
      </w:r>
      <w:r w:rsidR="69BE1048" w:rsidRPr="15ADAA4D">
        <w:rPr>
          <w:rFonts w:ascii="Verdana" w:hAnsi="Verdana" w:cs="Arial"/>
          <w:sz w:val="20"/>
          <w:szCs w:val="20"/>
        </w:rPr>
        <w:t xml:space="preserve">the Joint Independent </w:t>
      </w:r>
      <w:r w:rsidRPr="15ADAA4D">
        <w:rPr>
          <w:rFonts w:ascii="Verdana" w:hAnsi="Verdana" w:cs="Arial"/>
          <w:sz w:val="20"/>
          <w:szCs w:val="20"/>
        </w:rPr>
        <w:t xml:space="preserve">Audit Committee, which provides assurance </w:t>
      </w:r>
      <w:r w:rsidR="34406F57" w:rsidRPr="15ADAA4D">
        <w:rPr>
          <w:rFonts w:ascii="Verdana" w:hAnsi="Verdana" w:cs="Arial"/>
          <w:sz w:val="20"/>
          <w:szCs w:val="20"/>
        </w:rPr>
        <w:t>about</w:t>
      </w:r>
      <w:r w:rsidRPr="15ADAA4D">
        <w:rPr>
          <w:rFonts w:ascii="Verdana" w:hAnsi="Verdana" w:cs="Arial"/>
          <w:sz w:val="20"/>
          <w:szCs w:val="20"/>
        </w:rPr>
        <w:t xml:space="preserve"> the organisation’s governance </w:t>
      </w:r>
      <w:r w:rsidR="79DAEC8E" w:rsidRPr="15ADAA4D">
        <w:rPr>
          <w:rFonts w:ascii="Verdana" w:hAnsi="Verdana" w:cs="Arial"/>
          <w:sz w:val="20"/>
          <w:szCs w:val="20"/>
        </w:rPr>
        <w:t xml:space="preserve">and risk management </w:t>
      </w:r>
      <w:r w:rsidRPr="15ADAA4D">
        <w:rPr>
          <w:rFonts w:ascii="Verdana" w:hAnsi="Verdana" w:cs="Arial"/>
          <w:sz w:val="20"/>
          <w:szCs w:val="20"/>
        </w:rPr>
        <w:t xml:space="preserve">arrangements, and whose </w:t>
      </w:r>
      <w:r w:rsidR="79DAEC8E" w:rsidRPr="15ADAA4D">
        <w:rPr>
          <w:rFonts w:ascii="Verdana" w:hAnsi="Verdana" w:cs="Arial"/>
          <w:sz w:val="20"/>
          <w:szCs w:val="20"/>
        </w:rPr>
        <w:t xml:space="preserve">reports </w:t>
      </w:r>
      <w:r w:rsidRPr="15ADAA4D">
        <w:rPr>
          <w:rFonts w:ascii="Verdana" w:hAnsi="Verdana" w:cs="Arial"/>
          <w:sz w:val="20"/>
          <w:szCs w:val="20"/>
        </w:rPr>
        <w:t>are acted upon</w:t>
      </w:r>
      <w:r w:rsidR="79DAEC8E" w:rsidRPr="15ADAA4D">
        <w:rPr>
          <w:rFonts w:ascii="Verdana" w:hAnsi="Verdana" w:cs="Arial"/>
          <w:sz w:val="20"/>
          <w:szCs w:val="20"/>
        </w:rPr>
        <w:t xml:space="preserve"> by management</w:t>
      </w:r>
      <w:r w:rsidR="530A58AA" w:rsidRPr="15ADAA4D">
        <w:rPr>
          <w:rFonts w:ascii="Verdana" w:hAnsi="Verdana" w:cs="Arial"/>
          <w:sz w:val="20"/>
          <w:szCs w:val="20"/>
        </w:rPr>
        <w:t>.</w:t>
      </w:r>
    </w:p>
    <w:p w14:paraId="5733A948" w14:textId="77777777" w:rsidR="000606D7" w:rsidRPr="007D1254" w:rsidRDefault="000606D7" w:rsidP="000606D7">
      <w:pPr>
        <w:spacing w:after="0" w:line="240" w:lineRule="auto"/>
        <w:ind w:left="1418" w:hanging="709"/>
        <w:jc w:val="both"/>
        <w:rPr>
          <w:rFonts w:ascii="Verdana" w:hAnsi="Verdana" w:cs="Arial"/>
          <w:sz w:val="20"/>
          <w:szCs w:val="20"/>
        </w:rPr>
      </w:pPr>
    </w:p>
    <w:p w14:paraId="73F220F8" w14:textId="2F5457B1" w:rsidR="000606D7" w:rsidRPr="007D1254"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G2</w:t>
      </w:r>
      <w:r w:rsidR="001B083F" w:rsidRPr="15ADAA4D">
        <w:rPr>
          <w:rFonts w:ascii="Verdana" w:hAnsi="Verdana" w:cs="Arial"/>
          <w:sz w:val="20"/>
          <w:szCs w:val="20"/>
        </w:rPr>
        <w:t>1</w:t>
      </w:r>
      <w:r>
        <w:tab/>
      </w:r>
      <w:r w:rsidRPr="15ADAA4D">
        <w:rPr>
          <w:rFonts w:ascii="Verdana" w:hAnsi="Verdana" w:cs="Arial"/>
          <w:sz w:val="20"/>
          <w:szCs w:val="20"/>
        </w:rPr>
        <w:t>Utilising peer challenge, reviews and inspections from regulatory bodies, and implementing recommendations</w:t>
      </w:r>
      <w:r w:rsidR="3170C868" w:rsidRPr="15ADAA4D">
        <w:rPr>
          <w:rFonts w:ascii="Verdana" w:hAnsi="Verdana" w:cs="Arial"/>
          <w:sz w:val="20"/>
          <w:szCs w:val="20"/>
        </w:rPr>
        <w:t>.</w:t>
      </w:r>
    </w:p>
    <w:p w14:paraId="2AE7C6ED" w14:textId="77777777" w:rsidR="000606D7" w:rsidRPr="007D1254" w:rsidRDefault="000606D7" w:rsidP="000606D7">
      <w:pPr>
        <w:spacing w:after="0" w:line="240" w:lineRule="auto"/>
        <w:ind w:left="1418" w:hanging="709"/>
        <w:jc w:val="both"/>
        <w:rPr>
          <w:rFonts w:ascii="Verdana" w:hAnsi="Verdana" w:cs="Arial"/>
          <w:sz w:val="20"/>
          <w:szCs w:val="20"/>
        </w:rPr>
      </w:pPr>
    </w:p>
    <w:p w14:paraId="18C73D41" w14:textId="401DD6FC" w:rsidR="000606D7" w:rsidRPr="007D1254" w:rsidRDefault="000606D7" w:rsidP="000606D7">
      <w:pPr>
        <w:spacing w:after="0" w:line="240" w:lineRule="auto"/>
        <w:ind w:left="1418" w:hanging="709"/>
        <w:jc w:val="both"/>
        <w:rPr>
          <w:rFonts w:ascii="Verdana" w:hAnsi="Verdana" w:cs="Arial"/>
          <w:sz w:val="20"/>
          <w:szCs w:val="20"/>
        </w:rPr>
      </w:pPr>
      <w:r w:rsidRPr="5FF52C6D">
        <w:rPr>
          <w:rFonts w:ascii="Verdana" w:hAnsi="Verdana" w:cs="Arial"/>
          <w:sz w:val="20"/>
          <w:szCs w:val="20"/>
        </w:rPr>
        <w:t>G2</w:t>
      </w:r>
      <w:r w:rsidR="001B083F" w:rsidRPr="5FF52C6D">
        <w:rPr>
          <w:rFonts w:ascii="Verdana" w:hAnsi="Verdana" w:cs="Arial"/>
          <w:sz w:val="20"/>
          <w:szCs w:val="20"/>
        </w:rPr>
        <w:t>2</w:t>
      </w:r>
      <w:r>
        <w:tab/>
      </w:r>
      <w:r w:rsidRPr="5FF52C6D">
        <w:rPr>
          <w:rFonts w:ascii="Verdana" w:hAnsi="Verdana" w:cs="Arial"/>
          <w:sz w:val="20"/>
          <w:szCs w:val="20"/>
        </w:rPr>
        <w:t xml:space="preserve">Gaining assurance on risks associated with delivering services through third party </w:t>
      </w:r>
      <w:r w:rsidR="36954CA7" w:rsidRPr="5FF52C6D">
        <w:rPr>
          <w:rFonts w:ascii="Verdana" w:hAnsi="Verdana" w:cs="Arial"/>
          <w:sz w:val="20"/>
          <w:szCs w:val="20"/>
        </w:rPr>
        <w:t>suppliers and</w:t>
      </w:r>
      <w:r w:rsidRPr="5FF52C6D">
        <w:rPr>
          <w:rFonts w:ascii="Verdana" w:hAnsi="Verdana" w:cs="Arial"/>
          <w:sz w:val="20"/>
          <w:szCs w:val="20"/>
        </w:rPr>
        <w:t xml:space="preserve"> subjecting these arrangements to regular review</w:t>
      </w:r>
      <w:r w:rsidR="54171E36" w:rsidRPr="5FF52C6D">
        <w:rPr>
          <w:rFonts w:ascii="Verdana" w:hAnsi="Verdana" w:cs="Arial"/>
          <w:sz w:val="20"/>
          <w:szCs w:val="20"/>
        </w:rPr>
        <w:t>.</w:t>
      </w:r>
    </w:p>
    <w:p w14:paraId="2E85A135" w14:textId="77777777" w:rsidR="000606D7" w:rsidRPr="007D1254" w:rsidRDefault="000606D7" w:rsidP="000606D7">
      <w:pPr>
        <w:spacing w:after="0" w:line="240" w:lineRule="auto"/>
        <w:ind w:left="1418" w:hanging="709"/>
        <w:jc w:val="both"/>
        <w:rPr>
          <w:rFonts w:ascii="Verdana" w:hAnsi="Verdana" w:cs="Arial"/>
          <w:sz w:val="20"/>
          <w:szCs w:val="20"/>
        </w:rPr>
      </w:pPr>
    </w:p>
    <w:p w14:paraId="578649BE" w14:textId="6E6E06BD" w:rsidR="000606D7" w:rsidRPr="009F3C6F" w:rsidRDefault="000606D7" w:rsidP="000606D7">
      <w:pPr>
        <w:spacing w:after="0" w:line="240" w:lineRule="auto"/>
        <w:ind w:left="1418" w:hanging="709"/>
        <w:jc w:val="both"/>
        <w:rPr>
          <w:rFonts w:ascii="Verdana" w:hAnsi="Verdana" w:cs="Arial"/>
          <w:sz w:val="20"/>
          <w:szCs w:val="20"/>
        </w:rPr>
      </w:pPr>
      <w:r w:rsidRPr="15ADAA4D">
        <w:rPr>
          <w:rFonts w:ascii="Verdana" w:hAnsi="Verdana" w:cs="Arial"/>
          <w:sz w:val="20"/>
          <w:szCs w:val="20"/>
        </w:rPr>
        <w:t>G2</w:t>
      </w:r>
      <w:r w:rsidR="001B083F" w:rsidRPr="15ADAA4D">
        <w:rPr>
          <w:rFonts w:ascii="Verdana" w:hAnsi="Verdana" w:cs="Arial"/>
          <w:sz w:val="20"/>
          <w:szCs w:val="20"/>
        </w:rPr>
        <w:t>3</w:t>
      </w:r>
      <w:r>
        <w:tab/>
      </w:r>
      <w:r w:rsidRPr="15ADAA4D">
        <w:rPr>
          <w:rFonts w:ascii="Verdana" w:hAnsi="Verdana" w:cs="Arial"/>
          <w:sz w:val="20"/>
          <w:szCs w:val="20"/>
        </w:rPr>
        <w:t>Ensuring that when working in partnership, arrangements for accountability are clear and that the need for wider public accountability has been recognised</w:t>
      </w:r>
      <w:r w:rsidR="158D39A2" w:rsidRPr="15ADAA4D">
        <w:rPr>
          <w:rFonts w:ascii="Verdana" w:hAnsi="Verdana" w:cs="Arial"/>
          <w:sz w:val="20"/>
          <w:szCs w:val="20"/>
        </w:rPr>
        <w:t>.</w:t>
      </w:r>
    </w:p>
    <w:p w14:paraId="55C7CF8B" w14:textId="77777777" w:rsidR="000606D7" w:rsidRDefault="000606D7" w:rsidP="000606D7">
      <w:pPr>
        <w:spacing w:after="0" w:line="240" w:lineRule="auto"/>
        <w:ind w:left="540"/>
        <w:jc w:val="both"/>
        <w:rPr>
          <w:rFonts w:ascii="Verdana" w:hAnsi="Verdana" w:cs="Arial"/>
          <w:sz w:val="20"/>
          <w:szCs w:val="20"/>
        </w:rPr>
      </w:pPr>
    </w:p>
    <w:p w14:paraId="6D71F94F" w14:textId="77777777" w:rsidR="00553F40" w:rsidRDefault="00553F40" w:rsidP="000606D7">
      <w:pPr>
        <w:spacing w:after="0" w:line="240" w:lineRule="auto"/>
        <w:ind w:left="540"/>
        <w:jc w:val="both"/>
        <w:rPr>
          <w:rFonts w:ascii="Verdana" w:hAnsi="Verdana" w:cs="Arial"/>
          <w:sz w:val="20"/>
          <w:szCs w:val="20"/>
        </w:rPr>
      </w:pPr>
    </w:p>
    <w:p w14:paraId="48764888" w14:textId="77777777" w:rsidR="000606D7" w:rsidRDefault="0095147E" w:rsidP="000606D7">
      <w:pPr>
        <w:tabs>
          <w:tab w:val="left" w:pos="720"/>
          <w:tab w:val="right" w:pos="9630"/>
        </w:tabs>
        <w:spacing w:after="0" w:line="240" w:lineRule="auto"/>
        <w:jc w:val="both"/>
        <w:rPr>
          <w:rFonts w:ascii="Verdana" w:hAnsi="Verdana"/>
          <w:b/>
          <w:sz w:val="20"/>
          <w:szCs w:val="20"/>
          <w:u w:val="single"/>
        </w:rPr>
      </w:pPr>
      <w:r>
        <w:rPr>
          <w:rFonts w:ascii="Verdana" w:hAnsi="Verdana"/>
          <w:b/>
          <w:sz w:val="20"/>
          <w:szCs w:val="20"/>
        </w:rPr>
        <w:br w:type="page"/>
      </w:r>
      <w:r w:rsidR="000606D7">
        <w:rPr>
          <w:rFonts w:ascii="Verdana" w:hAnsi="Verdana"/>
          <w:b/>
          <w:sz w:val="20"/>
          <w:szCs w:val="20"/>
        </w:rPr>
        <w:lastRenderedPageBreak/>
        <w:t>3</w:t>
      </w:r>
      <w:r w:rsidR="000606D7">
        <w:rPr>
          <w:rFonts w:ascii="Verdana" w:hAnsi="Verdana"/>
          <w:b/>
          <w:sz w:val="20"/>
          <w:szCs w:val="20"/>
        </w:rPr>
        <w:tab/>
      </w:r>
      <w:r w:rsidR="000606D7" w:rsidRPr="001B24E1">
        <w:rPr>
          <w:rFonts w:ascii="Verdana" w:hAnsi="Verdana"/>
          <w:b/>
          <w:sz w:val="20"/>
          <w:szCs w:val="20"/>
          <w:u w:val="single"/>
        </w:rPr>
        <w:t>ARRANGEMENTS FOR REVIEW OF GOVERNANCE</w:t>
      </w:r>
    </w:p>
    <w:p w14:paraId="7CC9548E"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52BDD2E8" w14:textId="77777777" w:rsidR="000606D7" w:rsidRDefault="003D6524" w:rsidP="000606D7">
      <w:pPr>
        <w:numPr>
          <w:ilvl w:val="1"/>
          <w:numId w:val="16"/>
        </w:numPr>
        <w:tabs>
          <w:tab w:val="left" w:pos="2160"/>
          <w:tab w:val="right" w:pos="9630"/>
        </w:tabs>
        <w:spacing w:after="0" w:line="240" w:lineRule="auto"/>
        <w:jc w:val="both"/>
        <w:rPr>
          <w:rFonts w:ascii="Verdana" w:hAnsi="Verdana"/>
          <w:sz w:val="20"/>
          <w:szCs w:val="20"/>
        </w:rPr>
      </w:pPr>
      <w:r>
        <w:rPr>
          <w:rFonts w:ascii="Verdana" w:hAnsi="Verdana"/>
          <w:sz w:val="20"/>
          <w:szCs w:val="20"/>
        </w:rPr>
        <w:t xml:space="preserve">The PCC and Chief Constable are committed to maintaining a joint local Code of Corporate Governance and a Scheme of Corporate Governance, and for carrying out an annual review of their effectiveness. </w:t>
      </w:r>
    </w:p>
    <w:p w14:paraId="5750E9EB" w14:textId="77777777" w:rsidR="000606D7" w:rsidRDefault="000606D7" w:rsidP="000606D7">
      <w:pPr>
        <w:tabs>
          <w:tab w:val="left" w:pos="2160"/>
          <w:tab w:val="right" w:pos="9630"/>
        </w:tabs>
        <w:spacing w:after="0" w:line="240" w:lineRule="auto"/>
        <w:jc w:val="both"/>
        <w:rPr>
          <w:rFonts w:ascii="Verdana" w:hAnsi="Verdana"/>
          <w:sz w:val="20"/>
          <w:szCs w:val="20"/>
        </w:rPr>
      </w:pPr>
    </w:p>
    <w:p w14:paraId="562ABBD4" w14:textId="77777777" w:rsidR="000606D7" w:rsidRDefault="003D6524" w:rsidP="000606D7">
      <w:pPr>
        <w:numPr>
          <w:ilvl w:val="1"/>
          <w:numId w:val="16"/>
        </w:numPr>
        <w:tabs>
          <w:tab w:val="left" w:pos="2160"/>
          <w:tab w:val="right" w:pos="9630"/>
        </w:tabs>
        <w:spacing w:after="0" w:line="240" w:lineRule="auto"/>
        <w:jc w:val="both"/>
        <w:rPr>
          <w:rFonts w:ascii="Verdana" w:hAnsi="Verdana"/>
          <w:sz w:val="20"/>
          <w:szCs w:val="20"/>
        </w:rPr>
      </w:pPr>
      <w:r>
        <w:rPr>
          <w:rFonts w:ascii="Verdana" w:hAnsi="Verdana"/>
          <w:sz w:val="20"/>
          <w:szCs w:val="20"/>
        </w:rPr>
        <w:t>The PCC and Chief Constable have put in place the following arrangements to review the effectiveness of the Code of Corporate Governance:</w:t>
      </w:r>
    </w:p>
    <w:p w14:paraId="40749D97" w14:textId="77777777" w:rsidR="000606D7" w:rsidRPr="00BC4718" w:rsidRDefault="000606D7" w:rsidP="000606D7">
      <w:pPr>
        <w:tabs>
          <w:tab w:val="left" w:pos="720"/>
          <w:tab w:val="right" w:pos="9630"/>
        </w:tabs>
        <w:spacing w:after="0" w:line="240" w:lineRule="auto"/>
        <w:jc w:val="both"/>
        <w:rPr>
          <w:rFonts w:ascii="Verdana" w:hAnsi="Verdana"/>
          <w:b/>
          <w:sz w:val="20"/>
          <w:szCs w:val="20"/>
        </w:rPr>
      </w:pPr>
      <w:r>
        <w:rPr>
          <w:rFonts w:ascii="Verdana" w:hAnsi="Verdana"/>
          <w:b/>
          <w:sz w:val="20"/>
          <w:szCs w:val="20"/>
        </w:rPr>
        <w:tab/>
      </w:r>
    </w:p>
    <w:p w14:paraId="54CE8112" w14:textId="77777777" w:rsidR="00B84730" w:rsidRDefault="000606D7" w:rsidP="0018379A">
      <w:pPr>
        <w:numPr>
          <w:ilvl w:val="1"/>
          <w:numId w:val="139"/>
        </w:numPr>
        <w:tabs>
          <w:tab w:val="clear" w:pos="720"/>
          <w:tab w:val="left" w:pos="1560"/>
        </w:tabs>
        <w:spacing w:after="0" w:line="240" w:lineRule="auto"/>
        <w:ind w:left="1560" w:hanging="567"/>
        <w:jc w:val="both"/>
        <w:rPr>
          <w:rFonts w:ascii="Verdana" w:hAnsi="Verdana"/>
          <w:sz w:val="20"/>
          <w:szCs w:val="20"/>
        </w:rPr>
      </w:pPr>
      <w:r>
        <w:rPr>
          <w:rFonts w:ascii="Verdana" w:hAnsi="Verdana"/>
          <w:sz w:val="20"/>
          <w:szCs w:val="20"/>
        </w:rPr>
        <w:t xml:space="preserve">The PCC </w:t>
      </w:r>
      <w:r w:rsidR="003D6524">
        <w:rPr>
          <w:rFonts w:ascii="Verdana" w:hAnsi="Verdana"/>
          <w:sz w:val="20"/>
          <w:szCs w:val="20"/>
        </w:rPr>
        <w:t xml:space="preserve">and Chief Constable </w:t>
      </w:r>
      <w:r>
        <w:rPr>
          <w:rFonts w:ascii="Verdana" w:hAnsi="Verdana"/>
          <w:sz w:val="20"/>
          <w:szCs w:val="20"/>
        </w:rPr>
        <w:t xml:space="preserve">will </w:t>
      </w:r>
      <w:r w:rsidR="003D6524">
        <w:rPr>
          <w:rFonts w:ascii="Verdana" w:hAnsi="Verdana"/>
          <w:sz w:val="20"/>
          <w:szCs w:val="20"/>
        </w:rPr>
        <w:t xml:space="preserve">jointly </w:t>
      </w:r>
      <w:r>
        <w:rPr>
          <w:rFonts w:ascii="Verdana" w:hAnsi="Verdana"/>
          <w:sz w:val="20"/>
          <w:szCs w:val="20"/>
        </w:rPr>
        <w:t xml:space="preserve">produce an Annual Governance Statement (AGS) which will be published on </w:t>
      </w:r>
      <w:r w:rsidR="003D6524">
        <w:rPr>
          <w:rFonts w:ascii="Verdana" w:hAnsi="Verdana"/>
          <w:sz w:val="20"/>
          <w:szCs w:val="20"/>
        </w:rPr>
        <w:t xml:space="preserve">the PCC and Force </w:t>
      </w:r>
      <w:r>
        <w:rPr>
          <w:rFonts w:ascii="Verdana" w:hAnsi="Verdana"/>
          <w:sz w:val="20"/>
          <w:szCs w:val="20"/>
        </w:rPr>
        <w:t>website</w:t>
      </w:r>
      <w:r w:rsidR="003D6524">
        <w:rPr>
          <w:rFonts w:ascii="Verdana" w:hAnsi="Verdana"/>
          <w:sz w:val="20"/>
          <w:szCs w:val="20"/>
        </w:rPr>
        <w:t>s</w:t>
      </w:r>
      <w:r>
        <w:rPr>
          <w:rFonts w:ascii="Verdana" w:hAnsi="Verdana"/>
          <w:sz w:val="20"/>
          <w:szCs w:val="20"/>
        </w:rPr>
        <w:t xml:space="preserve"> within the annual Statement of Accounts.  </w:t>
      </w:r>
    </w:p>
    <w:p w14:paraId="113A79DE" w14:textId="77777777" w:rsidR="0032324C" w:rsidRDefault="0032324C" w:rsidP="0018379A">
      <w:pPr>
        <w:tabs>
          <w:tab w:val="left" w:pos="1560"/>
        </w:tabs>
        <w:spacing w:after="0" w:line="240" w:lineRule="auto"/>
        <w:ind w:left="1560" w:hanging="567"/>
        <w:jc w:val="both"/>
        <w:rPr>
          <w:rFonts w:ascii="Verdana" w:hAnsi="Verdana"/>
          <w:sz w:val="20"/>
          <w:szCs w:val="20"/>
        </w:rPr>
      </w:pPr>
    </w:p>
    <w:p w14:paraId="0B61E376" w14:textId="77777777" w:rsidR="000606D7" w:rsidRDefault="000606D7" w:rsidP="0018379A">
      <w:pPr>
        <w:numPr>
          <w:ilvl w:val="1"/>
          <w:numId w:val="139"/>
        </w:numPr>
        <w:tabs>
          <w:tab w:val="clear" w:pos="720"/>
          <w:tab w:val="left" w:pos="1560"/>
        </w:tabs>
        <w:spacing w:after="0" w:line="240" w:lineRule="auto"/>
        <w:ind w:left="1560" w:hanging="567"/>
        <w:jc w:val="both"/>
        <w:rPr>
          <w:rFonts w:ascii="Verdana" w:hAnsi="Verdana"/>
          <w:sz w:val="20"/>
          <w:szCs w:val="20"/>
        </w:rPr>
      </w:pPr>
      <w:r>
        <w:rPr>
          <w:rFonts w:ascii="Verdana" w:hAnsi="Verdana"/>
          <w:sz w:val="20"/>
          <w:szCs w:val="20"/>
        </w:rPr>
        <w:t>The AGS will include an Action Plan</w:t>
      </w:r>
      <w:r w:rsidR="003D6524">
        <w:rPr>
          <w:rFonts w:ascii="Verdana" w:hAnsi="Verdana"/>
          <w:sz w:val="20"/>
          <w:szCs w:val="20"/>
        </w:rPr>
        <w:t>, as necessary and appropriate,</w:t>
      </w:r>
      <w:r>
        <w:rPr>
          <w:rFonts w:ascii="Verdana" w:hAnsi="Verdana"/>
          <w:sz w:val="20"/>
          <w:szCs w:val="20"/>
        </w:rPr>
        <w:t xml:space="preserve"> to rectify any significant areas of weakness in internal control and/or corporate governance.   </w:t>
      </w:r>
    </w:p>
    <w:p w14:paraId="455FE6FB" w14:textId="77777777" w:rsidR="004110B2" w:rsidRDefault="004110B2" w:rsidP="000606D7">
      <w:pPr>
        <w:tabs>
          <w:tab w:val="left" w:pos="720"/>
          <w:tab w:val="right" w:pos="9630"/>
        </w:tabs>
        <w:spacing w:after="0" w:line="240" w:lineRule="auto"/>
        <w:jc w:val="both"/>
        <w:rPr>
          <w:rFonts w:ascii="Verdana" w:hAnsi="Verdana"/>
          <w:sz w:val="20"/>
          <w:szCs w:val="20"/>
        </w:rPr>
      </w:pPr>
    </w:p>
    <w:p w14:paraId="0B2CFF1B" w14:textId="77777777" w:rsidR="000606D7" w:rsidRPr="00BC4718" w:rsidRDefault="000606D7" w:rsidP="000606D7">
      <w:pPr>
        <w:tabs>
          <w:tab w:val="left" w:pos="720"/>
          <w:tab w:val="right" w:pos="9630"/>
        </w:tabs>
        <w:spacing w:after="0" w:line="240" w:lineRule="auto"/>
        <w:jc w:val="both"/>
        <w:rPr>
          <w:rFonts w:ascii="Verdana" w:hAnsi="Verdana"/>
          <w:b/>
          <w:sz w:val="20"/>
          <w:szCs w:val="20"/>
        </w:rPr>
      </w:pPr>
      <w:r>
        <w:rPr>
          <w:rFonts w:ascii="Verdana" w:hAnsi="Verdana"/>
          <w:b/>
          <w:sz w:val="20"/>
          <w:szCs w:val="20"/>
        </w:rPr>
        <w:tab/>
        <w:t>T</w:t>
      </w:r>
      <w:r w:rsidRPr="00BC4718">
        <w:rPr>
          <w:rFonts w:ascii="Verdana" w:hAnsi="Verdana"/>
          <w:b/>
          <w:sz w:val="20"/>
          <w:szCs w:val="20"/>
        </w:rPr>
        <w:t>he Force</w:t>
      </w:r>
    </w:p>
    <w:p w14:paraId="58437311"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2EA23F39" w14:textId="77777777" w:rsidR="000606D7" w:rsidRDefault="000606D7" w:rsidP="000606D7">
      <w:pPr>
        <w:numPr>
          <w:ilvl w:val="1"/>
          <w:numId w:val="16"/>
        </w:numPr>
        <w:tabs>
          <w:tab w:val="left" w:pos="2160"/>
          <w:tab w:val="right" w:pos="9630"/>
        </w:tabs>
        <w:spacing w:after="0" w:line="240" w:lineRule="auto"/>
        <w:jc w:val="both"/>
        <w:rPr>
          <w:rFonts w:ascii="Verdana" w:hAnsi="Verdana"/>
          <w:sz w:val="20"/>
          <w:szCs w:val="20"/>
        </w:rPr>
      </w:pPr>
      <w:r w:rsidRPr="00A969F4">
        <w:rPr>
          <w:rFonts w:ascii="Verdana" w:hAnsi="Verdana"/>
          <w:sz w:val="20"/>
          <w:szCs w:val="20"/>
        </w:rPr>
        <w:t>The Deputy Chief Constable</w:t>
      </w:r>
      <w:r>
        <w:rPr>
          <w:rFonts w:ascii="Verdana" w:hAnsi="Verdana"/>
          <w:sz w:val="20"/>
          <w:szCs w:val="20"/>
        </w:rPr>
        <w:t>, under delegated authority from the Chief Constable,</w:t>
      </w:r>
      <w:r w:rsidRPr="00A969F4">
        <w:rPr>
          <w:rFonts w:ascii="Verdana" w:hAnsi="Verdana"/>
          <w:sz w:val="20"/>
          <w:szCs w:val="20"/>
        </w:rPr>
        <w:t xml:space="preserve"> is responsible for corporate governance issues affecting the Force, ensuring that appropriate reviews, both proactively and reactively, are carried out into key areas and highlighted, including:</w:t>
      </w:r>
    </w:p>
    <w:p w14:paraId="216044B3" w14:textId="77777777" w:rsidR="000606D7" w:rsidRPr="00A969F4" w:rsidRDefault="000606D7" w:rsidP="000606D7">
      <w:pPr>
        <w:tabs>
          <w:tab w:val="left" w:pos="2160"/>
          <w:tab w:val="right" w:pos="9630"/>
        </w:tabs>
        <w:spacing w:after="0" w:line="240" w:lineRule="auto"/>
        <w:jc w:val="both"/>
        <w:rPr>
          <w:rFonts w:ascii="Verdana" w:hAnsi="Verdana"/>
          <w:sz w:val="20"/>
          <w:szCs w:val="20"/>
        </w:rPr>
      </w:pPr>
    </w:p>
    <w:p w14:paraId="05385C73" w14:textId="1F869190" w:rsidR="000606D7" w:rsidRPr="00A969F4" w:rsidRDefault="000606D7" w:rsidP="0018379A">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sidRPr="15ADAA4D">
        <w:rPr>
          <w:rFonts w:ascii="Verdana" w:hAnsi="Verdana"/>
          <w:sz w:val="20"/>
          <w:szCs w:val="20"/>
        </w:rPr>
        <w:t>Professional standards and performance</w:t>
      </w:r>
      <w:r w:rsidR="3FB28B75" w:rsidRPr="15ADAA4D">
        <w:rPr>
          <w:rFonts w:ascii="Verdana" w:hAnsi="Verdana"/>
          <w:sz w:val="20"/>
          <w:szCs w:val="20"/>
        </w:rPr>
        <w:t>.</w:t>
      </w:r>
    </w:p>
    <w:p w14:paraId="5E3F5DF3" w14:textId="77777777" w:rsidR="000606D7" w:rsidRDefault="000606D7" w:rsidP="0018379A">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sidRPr="00A969F4">
        <w:rPr>
          <w:rFonts w:ascii="Verdana" w:hAnsi="Verdana"/>
          <w:sz w:val="20"/>
          <w:szCs w:val="20"/>
        </w:rPr>
        <w:t xml:space="preserve">Strategic </w:t>
      </w:r>
      <w:r>
        <w:rPr>
          <w:rFonts w:ascii="Verdana" w:hAnsi="Verdana"/>
          <w:sz w:val="20"/>
          <w:szCs w:val="20"/>
        </w:rPr>
        <w:t>c</w:t>
      </w:r>
      <w:r w:rsidRPr="00A969F4">
        <w:rPr>
          <w:rFonts w:ascii="Verdana" w:hAnsi="Verdana"/>
          <w:sz w:val="20"/>
          <w:szCs w:val="20"/>
        </w:rPr>
        <w:t xml:space="preserve">o-ordination and </w:t>
      </w:r>
      <w:r>
        <w:rPr>
          <w:rFonts w:ascii="Verdana" w:hAnsi="Verdana"/>
          <w:sz w:val="20"/>
          <w:szCs w:val="20"/>
        </w:rPr>
        <w:t>p</w:t>
      </w:r>
      <w:r w:rsidRPr="00A969F4">
        <w:rPr>
          <w:rFonts w:ascii="Verdana" w:hAnsi="Verdana"/>
          <w:sz w:val="20"/>
          <w:szCs w:val="20"/>
        </w:rPr>
        <w:t xml:space="preserve">lanning, including </w:t>
      </w:r>
      <w:r>
        <w:rPr>
          <w:rFonts w:ascii="Verdana" w:hAnsi="Verdana"/>
          <w:sz w:val="20"/>
          <w:szCs w:val="20"/>
        </w:rPr>
        <w:t>r</w:t>
      </w:r>
      <w:r w:rsidRPr="00A969F4">
        <w:rPr>
          <w:rFonts w:ascii="Verdana" w:hAnsi="Verdana"/>
          <w:sz w:val="20"/>
          <w:szCs w:val="20"/>
        </w:rPr>
        <w:t xml:space="preserve">isk </w:t>
      </w:r>
      <w:r>
        <w:rPr>
          <w:rFonts w:ascii="Verdana" w:hAnsi="Verdana"/>
          <w:sz w:val="20"/>
          <w:szCs w:val="20"/>
        </w:rPr>
        <w:t>m</w:t>
      </w:r>
      <w:r w:rsidRPr="00A969F4">
        <w:rPr>
          <w:rFonts w:ascii="Verdana" w:hAnsi="Verdana"/>
          <w:sz w:val="20"/>
          <w:szCs w:val="20"/>
        </w:rPr>
        <w:t xml:space="preserve">anagement </w:t>
      </w:r>
      <w:r>
        <w:rPr>
          <w:rFonts w:ascii="Verdana" w:hAnsi="Verdana"/>
          <w:sz w:val="20"/>
          <w:szCs w:val="20"/>
        </w:rPr>
        <w:t xml:space="preserve">and business continuity, </w:t>
      </w:r>
      <w:r w:rsidRPr="00A969F4">
        <w:rPr>
          <w:rFonts w:ascii="Verdana" w:hAnsi="Verdana"/>
          <w:sz w:val="20"/>
          <w:szCs w:val="20"/>
        </w:rPr>
        <w:t xml:space="preserve">and </w:t>
      </w:r>
      <w:r w:rsidR="008A6457">
        <w:rPr>
          <w:rFonts w:ascii="Verdana" w:hAnsi="Verdana"/>
          <w:sz w:val="20"/>
          <w:szCs w:val="20"/>
        </w:rPr>
        <w:t>Force Management Statement.</w:t>
      </w:r>
    </w:p>
    <w:p w14:paraId="400419A1" w14:textId="619B19CC" w:rsidR="000606D7" w:rsidRPr="00A969F4" w:rsidRDefault="000606D7" w:rsidP="0018379A">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sidRPr="15ADAA4D">
        <w:rPr>
          <w:rFonts w:ascii="Verdana" w:hAnsi="Verdana"/>
          <w:sz w:val="20"/>
          <w:szCs w:val="20"/>
        </w:rPr>
        <w:t>Crime recording</w:t>
      </w:r>
      <w:r w:rsidR="2DA5B250" w:rsidRPr="15ADAA4D">
        <w:rPr>
          <w:rFonts w:ascii="Verdana" w:hAnsi="Verdana"/>
          <w:sz w:val="20"/>
          <w:szCs w:val="20"/>
        </w:rPr>
        <w:t>.</w:t>
      </w:r>
    </w:p>
    <w:p w14:paraId="785813F8"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6603132B" w14:textId="0CC8456C" w:rsidR="000606D7" w:rsidRDefault="000606D7" w:rsidP="000606D7">
      <w:pPr>
        <w:numPr>
          <w:ilvl w:val="1"/>
          <w:numId w:val="16"/>
        </w:numPr>
        <w:tabs>
          <w:tab w:val="right" w:pos="9630"/>
        </w:tabs>
        <w:spacing w:after="0" w:line="240" w:lineRule="auto"/>
        <w:jc w:val="both"/>
        <w:rPr>
          <w:rFonts w:ascii="Verdana" w:hAnsi="Verdana"/>
          <w:sz w:val="20"/>
          <w:szCs w:val="20"/>
        </w:rPr>
      </w:pPr>
      <w:r w:rsidRPr="15ADAA4D">
        <w:rPr>
          <w:rFonts w:ascii="Verdana" w:hAnsi="Verdana"/>
          <w:sz w:val="20"/>
          <w:szCs w:val="20"/>
        </w:rPr>
        <w:t xml:space="preserve">The </w:t>
      </w:r>
      <w:r w:rsidR="00BA7233" w:rsidRPr="15ADAA4D">
        <w:rPr>
          <w:rFonts w:ascii="Verdana" w:hAnsi="Verdana"/>
          <w:sz w:val="20"/>
          <w:szCs w:val="20"/>
        </w:rPr>
        <w:t>Chief Information Officer</w:t>
      </w:r>
      <w:r w:rsidRPr="15ADAA4D">
        <w:rPr>
          <w:rFonts w:ascii="Verdana" w:hAnsi="Verdana"/>
          <w:sz w:val="20"/>
          <w:szCs w:val="20"/>
        </w:rPr>
        <w:t xml:space="preserve"> is responsible for the management of information, including information security and data protection</w:t>
      </w:r>
      <w:r w:rsidR="1F04FE0E" w:rsidRPr="15ADAA4D">
        <w:rPr>
          <w:rFonts w:ascii="Verdana" w:hAnsi="Verdana"/>
          <w:sz w:val="20"/>
          <w:szCs w:val="20"/>
        </w:rPr>
        <w:t>.</w:t>
      </w:r>
    </w:p>
    <w:p w14:paraId="1F033F0D" w14:textId="77777777" w:rsidR="000606D7" w:rsidRDefault="000606D7" w:rsidP="000606D7">
      <w:pPr>
        <w:tabs>
          <w:tab w:val="right" w:pos="9630"/>
        </w:tabs>
        <w:spacing w:after="0" w:line="240" w:lineRule="auto"/>
        <w:jc w:val="both"/>
        <w:rPr>
          <w:rFonts w:ascii="Verdana" w:hAnsi="Verdana"/>
          <w:sz w:val="20"/>
          <w:szCs w:val="20"/>
        </w:rPr>
      </w:pPr>
    </w:p>
    <w:p w14:paraId="5A9694D0" w14:textId="77777777" w:rsidR="000606D7" w:rsidRDefault="000606D7" w:rsidP="000606D7">
      <w:pPr>
        <w:tabs>
          <w:tab w:val="left" w:pos="720"/>
          <w:tab w:val="right" w:pos="9630"/>
        </w:tabs>
        <w:spacing w:after="0" w:line="240" w:lineRule="auto"/>
        <w:jc w:val="both"/>
        <w:rPr>
          <w:rFonts w:ascii="Verdana" w:hAnsi="Verdana"/>
          <w:b/>
          <w:sz w:val="20"/>
          <w:szCs w:val="20"/>
        </w:rPr>
      </w:pPr>
      <w:r>
        <w:rPr>
          <w:rFonts w:ascii="Verdana" w:hAnsi="Verdana"/>
          <w:b/>
          <w:sz w:val="20"/>
          <w:szCs w:val="20"/>
        </w:rPr>
        <w:tab/>
        <w:t>T</w:t>
      </w:r>
      <w:r w:rsidRPr="00BC4718">
        <w:rPr>
          <w:rFonts w:ascii="Verdana" w:hAnsi="Verdana"/>
          <w:b/>
          <w:sz w:val="20"/>
          <w:szCs w:val="20"/>
        </w:rPr>
        <w:t xml:space="preserve">he </w:t>
      </w:r>
      <w:r>
        <w:rPr>
          <w:rFonts w:ascii="Verdana" w:hAnsi="Verdana"/>
          <w:b/>
          <w:sz w:val="20"/>
          <w:szCs w:val="20"/>
        </w:rPr>
        <w:t>Joint Independent A</w:t>
      </w:r>
      <w:r w:rsidRPr="00BC4718">
        <w:rPr>
          <w:rFonts w:ascii="Verdana" w:hAnsi="Verdana"/>
          <w:b/>
          <w:sz w:val="20"/>
          <w:szCs w:val="20"/>
        </w:rPr>
        <w:t>udit</w:t>
      </w:r>
      <w:r>
        <w:rPr>
          <w:rFonts w:ascii="Verdana" w:hAnsi="Verdana"/>
          <w:b/>
          <w:sz w:val="20"/>
          <w:szCs w:val="20"/>
        </w:rPr>
        <w:t xml:space="preserve"> Committee</w:t>
      </w:r>
    </w:p>
    <w:p w14:paraId="5DD7C727"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72E345C2" w14:textId="7A160663" w:rsidR="000606D7" w:rsidRPr="00D25E95" w:rsidRDefault="6655B5AE" w:rsidP="10796737">
      <w:pPr>
        <w:numPr>
          <w:ilvl w:val="1"/>
          <w:numId w:val="16"/>
        </w:numPr>
        <w:tabs>
          <w:tab w:val="left" w:pos="720"/>
          <w:tab w:val="left" w:pos="2160"/>
          <w:tab w:val="right" w:pos="9630"/>
        </w:tabs>
        <w:spacing w:after="0" w:line="240" w:lineRule="auto"/>
        <w:jc w:val="both"/>
        <w:rPr>
          <w:rFonts w:ascii="Verdana" w:eastAsia="Verdana" w:hAnsi="Verdana" w:cs="Verdana"/>
          <w:sz w:val="20"/>
          <w:szCs w:val="20"/>
        </w:rPr>
      </w:pPr>
      <w:r w:rsidRPr="00D25E95">
        <w:rPr>
          <w:rFonts w:ascii="Arial" w:eastAsia="Arial" w:hAnsi="Arial" w:cs="Arial"/>
        </w:rPr>
        <w:t>The purpose of the Committee is to provide independent assurance to the PCC and the Chief Constable regarding the adequacy of the risk management framework and the associated control environment within Thames Valley Police and the Office of the PCC. It will consider the internal and external audit reports of both the PCC and Chief Constable and advise both parties on good governance principles.  It has oversight of general governance matters and provides comment on any new or amended PCC polices and strategies with regard to financial risk and probity.</w:t>
      </w:r>
    </w:p>
    <w:p w14:paraId="3EF71BF6" w14:textId="6BB072D1" w:rsidR="000606D7" w:rsidRDefault="000606D7" w:rsidP="45523A2B">
      <w:pPr>
        <w:tabs>
          <w:tab w:val="left" w:pos="720"/>
          <w:tab w:val="left" w:pos="2160"/>
          <w:tab w:val="right" w:pos="9630"/>
        </w:tabs>
        <w:spacing w:after="0" w:line="240" w:lineRule="auto"/>
        <w:ind w:firstLine="720"/>
        <w:jc w:val="both"/>
        <w:rPr>
          <w:rFonts w:ascii="Verdana" w:hAnsi="Verdana"/>
          <w:sz w:val="20"/>
          <w:szCs w:val="20"/>
        </w:rPr>
      </w:pPr>
    </w:p>
    <w:p w14:paraId="3A0009F8" w14:textId="26778B3A" w:rsidR="000606D7" w:rsidRDefault="2AA2B1FF" w:rsidP="002A474A">
      <w:pPr>
        <w:tabs>
          <w:tab w:val="left" w:pos="720"/>
          <w:tab w:val="left" w:pos="2160"/>
          <w:tab w:val="right" w:pos="9630"/>
        </w:tabs>
        <w:spacing w:after="0" w:line="240" w:lineRule="auto"/>
        <w:ind w:left="720"/>
        <w:jc w:val="both"/>
        <w:rPr>
          <w:rFonts w:ascii="Verdana" w:hAnsi="Verdana"/>
          <w:sz w:val="20"/>
          <w:szCs w:val="20"/>
        </w:rPr>
      </w:pPr>
      <w:r w:rsidRPr="45523A2B">
        <w:rPr>
          <w:rFonts w:ascii="Verdana" w:hAnsi="Verdana"/>
          <w:sz w:val="20"/>
          <w:szCs w:val="20"/>
        </w:rPr>
        <w:t>The Committee’s operating principles include the following key requirements in respect of corporate governance:</w:t>
      </w:r>
    </w:p>
    <w:p w14:paraId="2E8B5107" w14:textId="77777777" w:rsidR="000606D7" w:rsidRDefault="000606D7" w:rsidP="000606D7">
      <w:pPr>
        <w:tabs>
          <w:tab w:val="left" w:pos="720"/>
          <w:tab w:val="left" w:pos="2160"/>
          <w:tab w:val="right" w:pos="9630"/>
        </w:tabs>
        <w:spacing w:after="0" w:line="240" w:lineRule="auto"/>
        <w:jc w:val="both"/>
        <w:rPr>
          <w:rFonts w:ascii="Verdana" w:hAnsi="Verdana"/>
          <w:sz w:val="20"/>
          <w:szCs w:val="20"/>
        </w:rPr>
      </w:pPr>
    </w:p>
    <w:p w14:paraId="31B03C88" w14:textId="77777777" w:rsidR="000606D7" w:rsidRPr="002D2D1E" w:rsidRDefault="000606D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t xml:space="preserve">To consider and </w:t>
      </w:r>
      <w:r w:rsidR="00DE6B8D">
        <w:rPr>
          <w:rFonts w:ascii="Verdana" w:hAnsi="Verdana"/>
          <w:sz w:val="20"/>
          <w:szCs w:val="20"/>
        </w:rPr>
        <w:t xml:space="preserve">endorse </w:t>
      </w:r>
      <w:r w:rsidRPr="002D2D1E">
        <w:rPr>
          <w:rFonts w:ascii="Verdana" w:hAnsi="Verdana"/>
          <w:sz w:val="20"/>
          <w:szCs w:val="20"/>
        </w:rPr>
        <w:t>the local Code of Corporate Governance</w:t>
      </w:r>
      <w:r w:rsidR="00B66012">
        <w:rPr>
          <w:rFonts w:ascii="Verdana" w:hAnsi="Verdana"/>
          <w:sz w:val="20"/>
          <w:szCs w:val="20"/>
        </w:rPr>
        <w:t>.</w:t>
      </w:r>
    </w:p>
    <w:p w14:paraId="510EEFB8" w14:textId="77777777" w:rsidR="000606D7" w:rsidRPr="002D2D1E" w:rsidRDefault="000606D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sidRPr="10796737">
        <w:rPr>
          <w:rFonts w:ascii="Verdana" w:hAnsi="Verdana"/>
          <w:sz w:val="20"/>
          <w:szCs w:val="20"/>
        </w:rPr>
        <w:t xml:space="preserve">To consider </w:t>
      </w:r>
      <w:r w:rsidR="7FB1A157" w:rsidRPr="10796737">
        <w:rPr>
          <w:rFonts w:ascii="Verdana" w:hAnsi="Verdana"/>
          <w:sz w:val="20"/>
          <w:szCs w:val="20"/>
        </w:rPr>
        <w:t xml:space="preserve">and endorse </w:t>
      </w:r>
      <w:r w:rsidRPr="10796737">
        <w:rPr>
          <w:rFonts w:ascii="Verdana" w:hAnsi="Verdana"/>
          <w:sz w:val="20"/>
          <w:szCs w:val="20"/>
        </w:rPr>
        <w:t>the Annual Governance Statements (AGS)</w:t>
      </w:r>
      <w:r w:rsidR="34EA1723" w:rsidRPr="10796737">
        <w:rPr>
          <w:rFonts w:ascii="Verdana" w:hAnsi="Verdana"/>
          <w:sz w:val="20"/>
          <w:szCs w:val="20"/>
        </w:rPr>
        <w:t>.</w:t>
      </w:r>
    </w:p>
    <w:p w14:paraId="450F362B" w14:textId="77777777" w:rsidR="000606D7" w:rsidRPr="002D2D1E" w:rsidRDefault="000606D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sidRPr="10796737">
        <w:rPr>
          <w:rFonts w:ascii="Verdana" w:hAnsi="Verdana"/>
          <w:sz w:val="20"/>
          <w:szCs w:val="20"/>
        </w:rPr>
        <w:t>To monitor implementation and delivery of the agreed AGS Action Plan(s)</w:t>
      </w:r>
      <w:r w:rsidR="34EA1723" w:rsidRPr="10796737">
        <w:rPr>
          <w:rFonts w:ascii="Verdana" w:hAnsi="Verdana"/>
          <w:sz w:val="20"/>
          <w:szCs w:val="20"/>
        </w:rPr>
        <w:t>.</w:t>
      </w:r>
    </w:p>
    <w:p w14:paraId="739DDEAB" w14:textId="77777777" w:rsidR="008C3BD3" w:rsidRDefault="008C3BD3"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t xml:space="preserve">To consider the arrangements to secure value for money </w:t>
      </w:r>
      <w:r w:rsidR="002004CA">
        <w:rPr>
          <w:rFonts w:ascii="Verdana" w:hAnsi="Verdana"/>
          <w:sz w:val="20"/>
          <w:szCs w:val="20"/>
        </w:rPr>
        <w:t>and review assurances and assessments of the effectiveness of these arrangements</w:t>
      </w:r>
      <w:r w:rsidR="00B66012">
        <w:rPr>
          <w:rFonts w:ascii="Verdana" w:hAnsi="Verdana"/>
          <w:sz w:val="20"/>
          <w:szCs w:val="20"/>
        </w:rPr>
        <w:t>.</w:t>
      </w:r>
    </w:p>
    <w:p w14:paraId="0A74382A" w14:textId="0E0578D9" w:rsidR="000606D7" w:rsidRDefault="000606D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sidRPr="10796737">
        <w:rPr>
          <w:rFonts w:ascii="Verdana" w:hAnsi="Verdana"/>
          <w:sz w:val="20"/>
          <w:szCs w:val="20"/>
        </w:rPr>
        <w:t xml:space="preserve">To consider and comment upon the adequacy and effectiveness of the assurance framework, and the specific governance and accountability policies, systems and controls in place, such as </w:t>
      </w:r>
      <w:r w:rsidR="7FB1A157" w:rsidRPr="10796737">
        <w:rPr>
          <w:rFonts w:ascii="Verdana" w:hAnsi="Verdana"/>
          <w:sz w:val="20"/>
          <w:szCs w:val="20"/>
        </w:rPr>
        <w:t>the Corporate Governance Framework</w:t>
      </w:r>
      <w:r w:rsidRPr="10796737">
        <w:rPr>
          <w:rFonts w:ascii="Verdana" w:hAnsi="Verdana"/>
          <w:sz w:val="20"/>
          <w:szCs w:val="20"/>
        </w:rPr>
        <w:t>; anti-fraud</w:t>
      </w:r>
      <w:r w:rsidR="56DBE6A8" w:rsidRPr="10796737">
        <w:rPr>
          <w:rFonts w:ascii="Verdana" w:hAnsi="Verdana"/>
          <w:sz w:val="20"/>
          <w:szCs w:val="20"/>
        </w:rPr>
        <w:t>, bribery</w:t>
      </w:r>
      <w:r w:rsidRPr="10796737">
        <w:rPr>
          <w:rFonts w:ascii="Verdana" w:hAnsi="Verdana"/>
          <w:sz w:val="20"/>
          <w:szCs w:val="20"/>
        </w:rPr>
        <w:t xml:space="preserve"> and corruption</w:t>
      </w:r>
      <w:r w:rsidR="1A032EAC" w:rsidRPr="10796737">
        <w:rPr>
          <w:rFonts w:ascii="Verdana" w:hAnsi="Verdana"/>
          <w:sz w:val="20"/>
          <w:szCs w:val="20"/>
        </w:rPr>
        <w:t>,</w:t>
      </w:r>
      <w:r w:rsidRPr="10796737">
        <w:rPr>
          <w:rFonts w:ascii="Verdana" w:hAnsi="Verdana"/>
          <w:sz w:val="20"/>
          <w:szCs w:val="20"/>
        </w:rPr>
        <w:t xml:space="preserve"> whistle-blowing, and declarations of interest, gifts and hospitality</w:t>
      </w:r>
      <w:r w:rsidR="34EA1723" w:rsidRPr="10796737">
        <w:rPr>
          <w:rFonts w:ascii="Verdana" w:hAnsi="Verdana"/>
          <w:sz w:val="20"/>
          <w:szCs w:val="20"/>
        </w:rPr>
        <w:t>.</w:t>
      </w:r>
    </w:p>
    <w:p w14:paraId="279B686B" w14:textId="4E54DA55" w:rsidR="002004CA" w:rsidRDefault="5C4A930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sidRPr="10796737">
        <w:rPr>
          <w:rFonts w:ascii="Verdana" w:hAnsi="Verdana"/>
          <w:sz w:val="20"/>
          <w:szCs w:val="20"/>
        </w:rPr>
        <w:t xml:space="preserve">To review arrangements for the assessment of fraud risks and potential harm from fraud and </w:t>
      </w:r>
      <w:r w:rsidR="3D1ECFDA" w:rsidRPr="10796737">
        <w:rPr>
          <w:rFonts w:ascii="Verdana" w:hAnsi="Verdana"/>
          <w:sz w:val="20"/>
          <w:szCs w:val="20"/>
        </w:rPr>
        <w:t>corruption and</w:t>
      </w:r>
      <w:r w:rsidRPr="10796737">
        <w:rPr>
          <w:rFonts w:ascii="Verdana" w:hAnsi="Verdana"/>
          <w:sz w:val="20"/>
          <w:szCs w:val="20"/>
        </w:rPr>
        <w:t xml:space="preserve"> monitor the effectiveness of the counter-fraud strategy, actions and resources</w:t>
      </w:r>
      <w:r w:rsidR="34EA1723" w:rsidRPr="10796737">
        <w:rPr>
          <w:rFonts w:ascii="Verdana" w:hAnsi="Verdana"/>
          <w:sz w:val="20"/>
          <w:szCs w:val="20"/>
        </w:rPr>
        <w:t>.</w:t>
      </w:r>
    </w:p>
    <w:p w14:paraId="10019D73" w14:textId="77777777" w:rsidR="002004CA" w:rsidRPr="002D2D1E" w:rsidRDefault="002004CA"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lastRenderedPageBreak/>
        <w:t>To consider the governance and assurance arrangements for significant partnerships or collaborations.</w:t>
      </w:r>
    </w:p>
    <w:p w14:paraId="290210AE" w14:textId="77777777" w:rsidR="000606D7" w:rsidRDefault="000606D7" w:rsidP="000606D7">
      <w:pPr>
        <w:tabs>
          <w:tab w:val="left" w:pos="720"/>
          <w:tab w:val="right" w:pos="9630"/>
        </w:tabs>
        <w:spacing w:after="0" w:line="240" w:lineRule="auto"/>
        <w:jc w:val="both"/>
        <w:rPr>
          <w:rFonts w:ascii="Verdana" w:hAnsi="Verdana"/>
          <w:b/>
          <w:sz w:val="20"/>
          <w:szCs w:val="20"/>
        </w:rPr>
      </w:pPr>
      <w:r>
        <w:rPr>
          <w:rFonts w:ascii="Verdana" w:hAnsi="Verdana"/>
          <w:b/>
          <w:sz w:val="20"/>
          <w:szCs w:val="20"/>
        </w:rPr>
        <w:tab/>
      </w:r>
    </w:p>
    <w:p w14:paraId="4F46BD20" w14:textId="77777777" w:rsidR="000606D7" w:rsidRPr="00BC4718" w:rsidRDefault="000606D7" w:rsidP="000606D7">
      <w:pPr>
        <w:tabs>
          <w:tab w:val="left" w:pos="720"/>
          <w:tab w:val="right" w:pos="9630"/>
        </w:tabs>
        <w:spacing w:after="0" w:line="240" w:lineRule="auto"/>
        <w:jc w:val="both"/>
        <w:rPr>
          <w:rFonts w:ascii="Verdana" w:hAnsi="Verdana"/>
          <w:b/>
          <w:sz w:val="20"/>
          <w:szCs w:val="20"/>
        </w:rPr>
      </w:pPr>
      <w:r>
        <w:rPr>
          <w:rFonts w:ascii="Verdana" w:hAnsi="Verdana"/>
          <w:b/>
          <w:sz w:val="20"/>
          <w:szCs w:val="20"/>
        </w:rPr>
        <w:tab/>
        <w:t>The G</w:t>
      </w:r>
      <w:r w:rsidRPr="00BC4718">
        <w:rPr>
          <w:rFonts w:ascii="Verdana" w:hAnsi="Verdana"/>
          <w:b/>
          <w:sz w:val="20"/>
          <w:szCs w:val="20"/>
        </w:rPr>
        <w:t xml:space="preserve">overnance </w:t>
      </w:r>
      <w:r>
        <w:rPr>
          <w:rFonts w:ascii="Verdana" w:hAnsi="Verdana"/>
          <w:b/>
          <w:sz w:val="20"/>
          <w:szCs w:val="20"/>
        </w:rPr>
        <w:t>Advisory G</w:t>
      </w:r>
      <w:r w:rsidRPr="00BC4718">
        <w:rPr>
          <w:rFonts w:ascii="Verdana" w:hAnsi="Verdana"/>
          <w:b/>
          <w:sz w:val="20"/>
          <w:szCs w:val="20"/>
        </w:rPr>
        <w:t>roup</w:t>
      </w:r>
    </w:p>
    <w:p w14:paraId="67D24D43"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09EAFEFA"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 xml:space="preserve">The </w:t>
      </w:r>
      <w:r w:rsidR="35394E5E" w:rsidRPr="45523A2B">
        <w:rPr>
          <w:rFonts w:ascii="Verdana" w:hAnsi="Verdana"/>
          <w:sz w:val="20"/>
          <w:szCs w:val="20"/>
        </w:rPr>
        <w:t>Governance Advisory</w:t>
      </w:r>
      <w:r w:rsidRPr="45523A2B">
        <w:rPr>
          <w:rFonts w:ascii="Verdana" w:hAnsi="Verdana"/>
          <w:sz w:val="20"/>
          <w:szCs w:val="20"/>
        </w:rPr>
        <w:t xml:space="preserve"> Group, which comprises senior officers from the Office of the PCC and Force, is responsible for:</w:t>
      </w:r>
    </w:p>
    <w:p w14:paraId="1744650F" w14:textId="77777777" w:rsidR="000606D7" w:rsidRDefault="000606D7" w:rsidP="000606D7">
      <w:pPr>
        <w:tabs>
          <w:tab w:val="left" w:pos="720"/>
          <w:tab w:val="left" w:pos="2160"/>
          <w:tab w:val="right" w:pos="9630"/>
        </w:tabs>
        <w:spacing w:after="0" w:line="240" w:lineRule="auto"/>
        <w:jc w:val="both"/>
        <w:rPr>
          <w:rFonts w:ascii="Verdana" w:hAnsi="Verdana"/>
          <w:sz w:val="20"/>
          <w:szCs w:val="20"/>
        </w:rPr>
      </w:pPr>
    </w:p>
    <w:p w14:paraId="35E5B8AE" w14:textId="77777777" w:rsidR="000606D7" w:rsidRDefault="00531ECB"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t xml:space="preserve">Reviewing and updating </w:t>
      </w:r>
      <w:r w:rsidR="000606D7">
        <w:rPr>
          <w:rFonts w:ascii="Verdana" w:hAnsi="Verdana"/>
          <w:sz w:val="20"/>
          <w:szCs w:val="20"/>
        </w:rPr>
        <w:t xml:space="preserve">the local </w:t>
      </w:r>
      <w:r w:rsidR="00B84730">
        <w:rPr>
          <w:rFonts w:ascii="Verdana" w:hAnsi="Verdana"/>
          <w:sz w:val="20"/>
          <w:szCs w:val="20"/>
        </w:rPr>
        <w:t>J</w:t>
      </w:r>
      <w:r>
        <w:rPr>
          <w:rFonts w:ascii="Verdana" w:hAnsi="Verdana"/>
          <w:sz w:val="20"/>
          <w:szCs w:val="20"/>
        </w:rPr>
        <w:t xml:space="preserve">oint </w:t>
      </w:r>
      <w:r w:rsidR="00B84730">
        <w:rPr>
          <w:rFonts w:ascii="Verdana" w:hAnsi="Verdana"/>
          <w:sz w:val="20"/>
          <w:szCs w:val="20"/>
        </w:rPr>
        <w:t>C</w:t>
      </w:r>
      <w:r w:rsidR="000606D7">
        <w:rPr>
          <w:rFonts w:ascii="Verdana" w:hAnsi="Verdana"/>
          <w:sz w:val="20"/>
          <w:szCs w:val="20"/>
        </w:rPr>
        <w:t xml:space="preserve">orporate </w:t>
      </w:r>
      <w:r w:rsidR="00B84730">
        <w:rPr>
          <w:rFonts w:ascii="Verdana" w:hAnsi="Verdana"/>
          <w:sz w:val="20"/>
          <w:szCs w:val="20"/>
        </w:rPr>
        <w:t>G</w:t>
      </w:r>
      <w:r w:rsidR="000606D7">
        <w:rPr>
          <w:rFonts w:ascii="Verdana" w:hAnsi="Verdana"/>
          <w:sz w:val="20"/>
          <w:szCs w:val="20"/>
        </w:rPr>
        <w:t>overnance</w:t>
      </w:r>
      <w:r>
        <w:rPr>
          <w:rFonts w:ascii="Verdana" w:hAnsi="Verdana"/>
          <w:sz w:val="20"/>
          <w:szCs w:val="20"/>
        </w:rPr>
        <w:t xml:space="preserve"> </w:t>
      </w:r>
      <w:r w:rsidR="00B84730">
        <w:rPr>
          <w:rFonts w:ascii="Verdana" w:hAnsi="Verdana"/>
          <w:sz w:val="20"/>
          <w:szCs w:val="20"/>
        </w:rPr>
        <w:t>F</w:t>
      </w:r>
      <w:r>
        <w:rPr>
          <w:rFonts w:ascii="Verdana" w:hAnsi="Verdana"/>
          <w:sz w:val="20"/>
          <w:szCs w:val="20"/>
        </w:rPr>
        <w:t>ramework</w:t>
      </w:r>
      <w:r w:rsidR="000606D7">
        <w:rPr>
          <w:rFonts w:ascii="Verdana" w:hAnsi="Verdana"/>
          <w:sz w:val="20"/>
          <w:szCs w:val="20"/>
        </w:rPr>
        <w:t xml:space="preserve">; </w:t>
      </w:r>
    </w:p>
    <w:p w14:paraId="48EAC8F2" w14:textId="77777777" w:rsidR="000606D7" w:rsidRDefault="000606D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t>monitoring compliance with the Code during the year, including the system of internal control;</w:t>
      </w:r>
    </w:p>
    <w:p w14:paraId="722BCEAB" w14:textId="77777777" w:rsidR="000606D7" w:rsidRDefault="000606D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t>preparing the draft Annual Governance Statement(s);</w:t>
      </w:r>
    </w:p>
    <w:p w14:paraId="15A45F66" w14:textId="77777777" w:rsidR="000606D7" w:rsidRDefault="000606D7"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t xml:space="preserve">recommending an </w:t>
      </w:r>
      <w:r w:rsidR="00B84730">
        <w:rPr>
          <w:rFonts w:ascii="Verdana" w:hAnsi="Verdana"/>
          <w:sz w:val="20"/>
          <w:szCs w:val="20"/>
        </w:rPr>
        <w:t xml:space="preserve">AGS </w:t>
      </w:r>
      <w:r>
        <w:rPr>
          <w:rFonts w:ascii="Verdana" w:hAnsi="Verdana"/>
          <w:sz w:val="20"/>
          <w:szCs w:val="20"/>
        </w:rPr>
        <w:t>Action Plan(s) to rectify significant areas of weakness;</w:t>
      </w:r>
    </w:p>
    <w:p w14:paraId="5DEC8779" w14:textId="4B354CD5" w:rsidR="000606D7" w:rsidRDefault="002A474A" w:rsidP="00B32AD4">
      <w:pPr>
        <w:numPr>
          <w:ilvl w:val="1"/>
          <w:numId w:val="17"/>
        </w:numPr>
        <w:tabs>
          <w:tab w:val="clear" w:pos="360"/>
          <w:tab w:val="num" w:pos="1418"/>
          <w:tab w:val="right" w:pos="9630"/>
        </w:tabs>
        <w:spacing w:after="0" w:line="240" w:lineRule="auto"/>
        <w:ind w:left="1418" w:hanging="425"/>
        <w:jc w:val="both"/>
        <w:rPr>
          <w:rFonts w:ascii="Verdana" w:hAnsi="Verdana"/>
          <w:sz w:val="20"/>
          <w:szCs w:val="20"/>
        </w:rPr>
      </w:pPr>
      <w:r>
        <w:rPr>
          <w:rFonts w:ascii="Verdana" w:hAnsi="Verdana"/>
          <w:sz w:val="20"/>
          <w:szCs w:val="20"/>
        </w:rPr>
        <w:t>Monitoring</w:t>
      </w:r>
      <w:r w:rsidR="000606D7">
        <w:rPr>
          <w:rFonts w:ascii="Verdana" w:hAnsi="Verdana"/>
          <w:sz w:val="20"/>
          <w:szCs w:val="20"/>
        </w:rPr>
        <w:t xml:space="preserve"> the implementation of agreed action plans.</w:t>
      </w:r>
    </w:p>
    <w:p w14:paraId="5616085E" w14:textId="77777777" w:rsidR="000606D7" w:rsidRDefault="000606D7" w:rsidP="000606D7">
      <w:pPr>
        <w:tabs>
          <w:tab w:val="left" w:pos="720"/>
          <w:tab w:val="left" w:pos="1260"/>
          <w:tab w:val="right" w:pos="9630"/>
        </w:tabs>
        <w:spacing w:after="0" w:line="240" w:lineRule="auto"/>
        <w:jc w:val="both"/>
        <w:rPr>
          <w:rFonts w:ascii="Verdana" w:hAnsi="Verdana"/>
          <w:sz w:val="20"/>
          <w:szCs w:val="20"/>
        </w:rPr>
      </w:pPr>
    </w:p>
    <w:p w14:paraId="264BEF11" w14:textId="77777777" w:rsidR="000606D7" w:rsidRPr="00271031"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 xml:space="preserve">Reports from the </w:t>
      </w:r>
      <w:r w:rsidR="35394E5E" w:rsidRPr="45523A2B">
        <w:rPr>
          <w:rFonts w:ascii="Verdana" w:hAnsi="Verdana"/>
          <w:sz w:val="20"/>
          <w:szCs w:val="20"/>
        </w:rPr>
        <w:t>Governance Advisory</w:t>
      </w:r>
      <w:r w:rsidRPr="45523A2B">
        <w:rPr>
          <w:rFonts w:ascii="Verdana" w:hAnsi="Verdana"/>
          <w:sz w:val="20"/>
          <w:szCs w:val="20"/>
        </w:rPr>
        <w:t xml:space="preserve"> Group will be presented to the Joint Independent Audit Committee, where appropriate, prior to approval by the PCC and Chief Constable.   </w:t>
      </w:r>
    </w:p>
    <w:p w14:paraId="4A1F2EC0"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295151D8" w14:textId="77777777" w:rsidR="00A100F7" w:rsidRDefault="00A100F7" w:rsidP="000606D7">
      <w:pPr>
        <w:tabs>
          <w:tab w:val="left" w:pos="720"/>
          <w:tab w:val="right" w:pos="9630"/>
        </w:tabs>
        <w:spacing w:after="0" w:line="240" w:lineRule="auto"/>
        <w:jc w:val="both"/>
        <w:rPr>
          <w:rFonts w:ascii="Verdana" w:hAnsi="Verdana"/>
          <w:b/>
          <w:sz w:val="20"/>
          <w:szCs w:val="20"/>
        </w:rPr>
      </w:pPr>
    </w:p>
    <w:p w14:paraId="2FBD99FF" w14:textId="77777777" w:rsidR="00A100F7" w:rsidRDefault="00A100F7" w:rsidP="000606D7">
      <w:pPr>
        <w:tabs>
          <w:tab w:val="left" w:pos="720"/>
          <w:tab w:val="right" w:pos="9630"/>
        </w:tabs>
        <w:spacing w:after="0" w:line="240" w:lineRule="auto"/>
        <w:jc w:val="both"/>
        <w:rPr>
          <w:rFonts w:ascii="Verdana" w:hAnsi="Verdana"/>
          <w:b/>
          <w:sz w:val="20"/>
          <w:szCs w:val="20"/>
        </w:rPr>
      </w:pPr>
    </w:p>
    <w:p w14:paraId="17C98CE7" w14:textId="77777777" w:rsidR="000606D7" w:rsidRPr="00BC4718" w:rsidRDefault="000606D7" w:rsidP="000606D7">
      <w:pPr>
        <w:tabs>
          <w:tab w:val="left" w:pos="720"/>
          <w:tab w:val="right" w:pos="9630"/>
        </w:tabs>
        <w:spacing w:after="0" w:line="240" w:lineRule="auto"/>
        <w:jc w:val="both"/>
        <w:rPr>
          <w:rFonts w:ascii="Verdana" w:hAnsi="Verdana"/>
          <w:b/>
          <w:sz w:val="20"/>
          <w:szCs w:val="20"/>
        </w:rPr>
      </w:pPr>
      <w:r>
        <w:rPr>
          <w:rFonts w:ascii="Verdana" w:hAnsi="Verdana"/>
          <w:b/>
          <w:sz w:val="20"/>
          <w:szCs w:val="20"/>
        </w:rPr>
        <w:tab/>
        <w:t>I</w:t>
      </w:r>
      <w:r w:rsidRPr="00BC4718">
        <w:rPr>
          <w:rFonts w:ascii="Verdana" w:hAnsi="Verdana"/>
          <w:b/>
          <w:sz w:val="20"/>
          <w:szCs w:val="20"/>
        </w:rPr>
        <w:t xml:space="preserve">nternal </w:t>
      </w:r>
      <w:r w:rsidR="00B84730">
        <w:rPr>
          <w:rFonts w:ascii="Verdana" w:hAnsi="Verdana"/>
          <w:b/>
          <w:sz w:val="20"/>
          <w:szCs w:val="20"/>
        </w:rPr>
        <w:t>A</w:t>
      </w:r>
      <w:r w:rsidRPr="00BC4718">
        <w:rPr>
          <w:rFonts w:ascii="Verdana" w:hAnsi="Verdana"/>
          <w:b/>
          <w:sz w:val="20"/>
          <w:szCs w:val="20"/>
        </w:rPr>
        <w:t>udit</w:t>
      </w:r>
    </w:p>
    <w:p w14:paraId="2A2F356A"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7020DF86"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The primary role of internal audit is to give an assurance to the PCC and Chief Constable, through the</w:t>
      </w:r>
      <w:r w:rsidR="46CE10AA" w:rsidRPr="45523A2B">
        <w:rPr>
          <w:rFonts w:ascii="Verdana" w:hAnsi="Verdana"/>
          <w:sz w:val="20"/>
          <w:szCs w:val="20"/>
        </w:rPr>
        <w:t>ir</w:t>
      </w:r>
      <w:r w:rsidRPr="45523A2B">
        <w:rPr>
          <w:rFonts w:ascii="Verdana" w:hAnsi="Verdana"/>
          <w:sz w:val="20"/>
          <w:szCs w:val="20"/>
        </w:rPr>
        <w:t xml:space="preserve"> two </w:t>
      </w:r>
      <w:r w:rsidR="46CE10AA" w:rsidRPr="45523A2B">
        <w:rPr>
          <w:rFonts w:ascii="Verdana" w:hAnsi="Verdana"/>
          <w:sz w:val="20"/>
          <w:szCs w:val="20"/>
        </w:rPr>
        <w:t xml:space="preserve">respective </w:t>
      </w:r>
      <w:r w:rsidR="7996EF08" w:rsidRPr="45523A2B">
        <w:rPr>
          <w:rFonts w:ascii="Verdana" w:hAnsi="Verdana"/>
          <w:sz w:val="20"/>
          <w:szCs w:val="20"/>
        </w:rPr>
        <w:t>C</w:t>
      </w:r>
      <w:r w:rsidRPr="45523A2B">
        <w:rPr>
          <w:rFonts w:ascii="Verdana" w:hAnsi="Verdana"/>
          <w:sz w:val="20"/>
          <w:szCs w:val="20"/>
        </w:rPr>
        <w:t xml:space="preserve">hief </w:t>
      </w:r>
      <w:r w:rsidR="7996EF08" w:rsidRPr="45523A2B">
        <w:rPr>
          <w:rFonts w:ascii="Verdana" w:hAnsi="Verdana"/>
          <w:sz w:val="20"/>
          <w:szCs w:val="20"/>
        </w:rPr>
        <w:t>F</w:t>
      </w:r>
      <w:r w:rsidRPr="45523A2B">
        <w:rPr>
          <w:rFonts w:ascii="Verdana" w:hAnsi="Verdana"/>
          <w:sz w:val="20"/>
          <w:szCs w:val="20"/>
        </w:rPr>
        <w:t xml:space="preserve">inance </w:t>
      </w:r>
      <w:r w:rsidR="7996EF08" w:rsidRPr="45523A2B">
        <w:rPr>
          <w:rFonts w:ascii="Verdana" w:hAnsi="Verdana"/>
          <w:sz w:val="20"/>
          <w:szCs w:val="20"/>
        </w:rPr>
        <w:t>O</w:t>
      </w:r>
      <w:r w:rsidRPr="45523A2B">
        <w:rPr>
          <w:rFonts w:ascii="Verdana" w:hAnsi="Verdana"/>
          <w:sz w:val="20"/>
          <w:szCs w:val="20"/>
        </w:rPr>
        <w:t xml:space="preserve">fficers, on the </w:t>
      </w:r>
      <w:r w:rsidR="25F12907" w:rsidRPr="45523A2B">
        <w:rPr>
          <w:rFonts w:ascii="Verdana" w:hAnsi="Verdana"/>
          <w:sz w:val="20"/>
          <w:szCs w:val="20"/>
        </w:rPr>
        <w:t>adequacy and effectiveness of the governance arrangements and internal controls in place to manage and mitigate risk</w:t>
      </w:r>
      <w:r w:rsidRPr="45523A2B">
        <w:rPr>
          <w:rFonts w:ascii="Verdana" w:hAnsi="Verdana"/>
          <w:sz w:val="20"/>
          <w:szCs w:val="20"/>
        </w:rPr>
        <w:t xml:space="preserve">.  To this end the Chief Internal Auditor delivers an annual opinion on the effectiveness of the controls reviewed by the </w:t>
      </w:r>
      <w:r w:rsidR="25F12907" w:rsidRPr="45523A2B">
        <w:rPr>
          <w:rFonts w:ascii="Verdana" w:hAnsi="Verdana"/>
          <w:sz w:val="20"/>
          <w:szCs w:val="20"/>
        </w:rPr>
        <w:t xml:space="preserve">Joint </w:t>
      </w:r>
      <w:r w:rsidRPr="45523A2B">
        <w:rPr>
          <w:rFonts w:ascii="Verdana" w:hAnsi="Verdana"/>
          <w:sz w:val="20"/>
          <w:szCs w:val="20"/>
        </w:rPr>
        <w:t xml:space="preserve">Internal Audit Team.  This annual opinion, set out in the </w:t>
      </w:r>
      <w:r w:rsidR="25F12907" w:rsidRPr="45523A2B">
        <w:rPr>
          <w:rFonts w:ascii="Verdana" w:hAnsi="Verdana"/>
          <w:sz w:val="20"/>
          <w:szCs w:val="20"/>
        </w:rPr>
        <w:t>A</w:t>
      </w:r>
      <w:r w:rsidRPr="45523A2B">
        <w:rPr>
          <w:rFonts w:ascii="Verdana" w:hAnsi="Verdana"/>
          <w:sz w:val="20"/>
          <w:szCs w:val="20"/>
        </w:rPr>
        <w:t xml:space="preserve">nnual </w:t>
      </w:r>
      <w:r w:rsidR="25F12907" w:rsidRPr="45523A2B">
        <w:rPr>
          <w:rFonts w:ascii="Verdana" w:hAnsi="Verdana"/>
          <w:sz w:val="20"/>
          <w:szCs w:val="20"/>
        </w:rPr>
        <w:t>R</w:t>
      </w:r>
      <w:r w:rsidRPr="45523A2B">
        <w:rPr>
          <w:rFonts w:ascii="Verdana" w:hAnsi="Verdana"/>
          <w:sz w:val="20"/>
          <w:szCs w:val="20"/>
        </w:rPr>
        <w:t xml:space="preserve">eport of the Chief Internal Auditor, is one of the key sources of evidence in support of the Annual Governance Statement(s). </w:t>
      </w:r>
    </w:p>
    <w:p w14:paraId="382C047A" w14:textId="77777777" w:rsidR="000606D7" w:rsidRDefault="000606D7" w:rsidP="000606D7">
      <w:pPr>
        <w:tabs>
          <w:tab w:val="left" w:pos="720"/>
          <w:tab w:val="left" w:pos="2160"/>
          <w:tab w:val="right" w:pos="9630"/>
        </w:tabs>
        <w:spacing w:after="0" w:line="240" w:lineRule="auto"/>
        <w:jc w:val="both"/>
        <w:rPr>
          <w:rFonts w:ascii="Verdana" w:hAnsi="Verdana"/>
          <w:sz w:val="20"/>
          <w:szCs w:val="20"/>
        </w:rPr>
      </w:pPr>
    </w:p>
    <w:p w14:paraId="0BB48C46"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The Chief Internal Auditor provides regular update reports to the Joint Independent Audit Committee</w:t>
      </w:r>
      <w:r w:rsidR="25F12907" w:rsidRPr="45523A2B">
        <w:rPr>
          <w:rFonts w:ascii="Arial" w:hAnsi="Arial" w:cs="Arial"/>
          <w:sz w:val="20"/>
          <w:szCs w:val="20"/>
        </w:rPr>
        <w:t xml:space="preserve"> </w:t>
      </w:r>
      <w:r w:rsidR="25F12907" w:rsidRPr="45523A2B">
        <w:rPr>
          <w:rFonts w:ascii="Verdana" w:hAnsi="Verdana"/>
          <w:sz w:val="20"/>
          <w:szCs w:val="20"/>
        </w:rPr>
        <w:t>on the delivery of the Annual Audit Plan and any outstanding management actions</w:t>
      </w:r>
      <w:r w:rsidRPr="45523A2B">
        <w:rPr>
          <w:rFonts w:ascii="Verdana" w:hAnsi="Verdana"/>
          <w:sz w:val="20"/>
          <w:szCs w:val="20"/>
        </w:rPr>
        <w:t xml:space="preserve">.  </w:t>
      </w:r>
    </w:p>
    <w:p w14:paraId="287605A4" w14:textId="77777777" w:rsidR="000606D7" w:rsidRPr="007F7D51" w:rsidRDefault="000606D7" w:rsidP="000606D7">
      <w:pPr>
        <w:tabs>
          <w:tab w:val="left" w:pos="720"/>
          <w:tab w:val="left" w:pos="2160"/>
          <w:tab w:val="right" w:pos="9630"/>
        </w:tabs>
        <w:spacing w:after="0" w:line="240" w:lineRule="auto"/>
        <w:jc w:val="both"/>
        <w:rPr>
          <w:rFonts w:ascii="Verdana" w:hAnsi="Verdana"/>
          <w:sz w:val="20"/>
          <w:szCs w:val="20"/>
        </w:rPr>
      </w:pPr>
    </w:p>
    <w:p w14:paraId="52C31E7F"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 xml:space="preserve">Major control weaknesses are reported to the Force Risk Management Group and to the Joint Independent Audit Committee. </w:t>
      </w:r>
    </w:p>
    <w:p w14:paraId="2275D7A3" w14:textId="77777777" w:rsidR="000606D7" w:rsidRDefault="000606D7" w:rsidP="000606D7">
      <w:pPr>
        <w:tabs>
          <w:tab w:val="left" w:pos="720"/>
          <w:tab w:val="left" w:pos="2160"/>
          <w:tab w:val="right" w:pos="9630"/>
        </w:tabs>
        <w:spacing w:after="0" w:line="240" w:lineRule="auto"/>
        <w:jc w:val="both"/>
        <w:rPr>
          <w:rFonts w:ascii="Verdana" w:hAnsi="Verdana"/>
          <w:sz w:val="20"/>
          <w:szCs w:val="20"/>
        </w:rPr>
      </w:pPr>
    </w:p>
    <w:p w14:paraId="1DDE5877" w14:textId="77777777" w:rsidR="000606D7" w:rsidRPr="007F7D51" w:rsidRDefault="7112D8A6"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R</w:t>
      </w:r>
      <w:r w:rsidR="2AA2B1FF" w:rsidRPr="45523A2B">
        <w:rPr>
          <w:rFonts w:ascii="Verdana" w:hAnsi="Verdana"/>
          <w:sz w:val="20"/>
          <w:szCs w:val="20"/>
        </w:rPr>
        <w:t>eview</w:t>
      </w:r>
      <w:r w:rsidRPr="45523A2B">
        <w:rPr>
          <w:rFonts w:ascii="Verdana" w:hAnsi="Verdana"/>
          <w:sz w:val="20"/>
          <w:szCs w:val="20"/>
        </w:rPr>
        <w:t>s</w:t>
      </w:r>
      <w:r w:rsidR="2AA2B1FF" w:rsidRPr="45523A2B">
        <w:rPr>
          <w:rFonts w:ascii="Verdana" w:hAnsi="Verdana"/>
          <w:sz w:val="20"/>
          <w:szCs w:val="20"/>
        </w:rPr>
        <w:t xml:space="preserve"> of both the corporate governance </w:t>
      </w:r>
      <w:r w:rsidRPr="45523A2B">
        <w:rPr>
          <w:rFonts w:ascii="Verdana" w:hAnsi="Verdana"/>
          <w:sz w:val="20"/>
          <w:szCs w:val="20"/>
        </w:rPr>
        <w:t xml:space="preserve">framework </w:t>
      </w:r>
      <w:r w:rsidR="2AA2B1FF" w:rsidRPr="45523A2B">
        <w:rPr>
          <w:rFonts w:ascii="Verdana" w:hAnsi="Verdana"/>
          <w:sz w:val="20"/>
          <w:szCs w:val="20"/>
        </w:rPr>
        <w:t xml:space="preserve">and risk management arrangements periodically feature in the </w:t>
      </w:r>
      <w:r w:rsidRPr="45523A2B">
        <w:rPr>
          <w:rFonts w:ascii="Verdana" w:hAnsi="Verdana"/>
          <w:sz w:val="20"/>
          <w:szCs w:val="20"/>
        </w:rPr>
        <w:t>A</w:t>
      </w:r>
      <w:r w:rsidR="2AA2B1FF" w:rsidRPr="45523A2B">
        <w:rPr>
          <w:rFonts w:ascii="Verdana" w:hAnsi="Verdana"/>
          <w:sz w:val="20"/>
          <w:szCs w:val="20"/>
        </w:rPr>
        <w:t xml:space="preserve">nnual </w:t>
      </w:r>
      <w:r w:rsidRPr="45523A2B">
        <w:rPr>
          <w:rFonts w:ascii="Verdana" w:hAnsi="Verdana"/>
          <w:sz w:val="20"/>
          <w:szCs w:val="20"/>
        </w:rPr>
        <w:t>A</w:t>
      </w:r>
      <w:r w:rsidR="2AA2B1FF" w:rsidRPr="45523A2B">
        <w:rPr>
          <w:rFonts w:ascii="Verdana" w:hAnsi="Verdana"/>
          <w:sz w:val="20"/>
          <w:szCs w:val="20"/>
        </w:rPr>
        <w:t xml:space="preserve">udit </w:t>
      </w:r>
      <w:r w:rsidRPr="45523A2B">
        <w:rPr>
          <w:rFonts w:ascii="Verdana" w:hAnsi="Verdana"/>
          <w:sz w:val="20"/>
          <w:szCs w:val="20"/>
        </w:rPr>
        <w:t>P</w:t>
      </w:r>
      <w:r w:rsidR="2AA2B1FF" w:rsidRPr="45523A2B">
        <w:rPr>
          <w:rFonts w:ascii="Verdana" w:hAnsi="Verdana"/>
          <w:sz w:val="20"/>
          <w:szCs w:val="20"/>
        </w:rPr>
        <w:t xml:space="preserve">lan.  Corporate governance and risk management issues may arise through other reviews carried out by the </w:t>
      </w:r>
      <w:r w:rsidRPr="45523A2B">
        <w:rPr>
          <w:rFonts w:ascii="Verdana" w:hAnsi="Verdana"/>
          <w:sz w:val="20"/>
          <w:szCs w:val="20"/>
        </w:rPr>
        <w:t xml:space="preserve">Joint </w:t>
      </w:r>
      <w:r w:rsidR="2AA2B1FF" w:rsidRPr="45523A2B">
        <w:rPr>
          <w:rFonts w:ascii="Verdana" w:hAnsi="Verdana"/>
          <w:sz w:val="20"/>
          <w:szCs w:val="20"/>
        </w:rPr>
        <w:t xml:space="preserve">Internal Audit Team.  In this case the issues will be dealt with initially in the relevant audit report.  Significant governance failures identified through general audit work will also be referred to the Governance Advisory Group. </w:t>
      </w:r>
    </w:p>
    <w:p w14:paraId="75F4954F"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4310EDDC" w14:textId="77777777" w:rsidR="000606D7" w:rsidRDefault="000606D7" w:rsidP="000606D7">
      <w:pPr>
        <w:tabs>
          <w:tab w:val="left" w:pos="720"/>
          <w:tab w:val="right" w:pos="9630"/>
        </w:tabs>
        <w:spacing w:after="0" w:line="240" w:lineRule="auto"/>
        <w:jc w:val="both"/>
        <w:rPr>
          <w:rFonts w:ascii="Verdana" w:hAnsi="Verdana"/>
          <w:b/>
          <w:sz w:val="20"/>
          <w:szCs w:val="20"/>
        </w:rPr>
      </w:pPr>
      <w:r>
        <w:rPr>
          <w:rFonts w:ascii="Verdana" w:hAnsi="Verdana"/>
          <w:b/>
          <w:sz w:val="20"/>
          <w:szCs w:val="20"/>
        </w:rPr>
        <w:tab/>
        <w:t>External Audit</w:t>
      </w:r>
    </w:p>
    <w:p w14:paraId="7B81FBFE" w14:textId="77777777" w:rsidR="000606D7" w:rsidRDefault="000606D7" w:rsidP="000606D7">
      <w:pPr>
        <w:tabs>
          <w:tab w:val="left" w:pos="720"/>
          <w:tab w:val="right" w:pos="9630"/>
        </w:tabs>
        <w:spacing w:after="0" w:line="240" w:lineRule="auto"/>
        <w:jc w:val="both"/>
        <w:rPr>
          <w:rFonts w:ascii="Verdana" w:hAnsi="Verdana"/>
          <w:b/>
          <w:sz w:val="20"/>
          <w:szCs w:val="20"/>
        </w:rPr>
      </w:pPr>
    </w:p>
    <w:p w14:paraId="44AD2EC4"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The external auditor will audit the financial statements of the PCC and Chief Constable, as well as the Group accounts</w:t>
      </w:r>
      <w:r w:rsidR="46CE10AA" w:rsidRPr="45523A2B">
        <w:rPr>
          <w:rFonts w:ascii="Verdana" w:hAnsi="Verdana"/>
          <w:sz w:val="20"/>
          <w:szCs w:val="20"/>
        </w:rPr>
        <w:t>,</w:t>
      </w:r>
      <w:r w:rsidRPr="45523A2B">
        <w:rPr>
          <w:rFonts w:ascii="Verdana" w:hAnsi="Verdana"/>
          <w:sz w:val="20"/>
          <w:szCs w:val="20"/>
        </w:rPr>
        <w:t xml:space="preserve"> and will also review the Annual Governance Statement(s). </w:t>
      </w:r>
      <w:r w:rsidR="1C930EA8" w:rsidRPr="45523A2B">
        <w:rPr>
          <w:rFonts w:ascii="Verdana" w:hAnsi="Verdana"/>
          <w:sz w:val="20"/>
          <w:szCs w:val="20"/>
        </w:rPr>
        <w:t xml:space="preserve">The external auditor also provides a Value for Money opinion which includes a review and assessment of going concern and financial sustainability. </w:t>
      </w:r>
      <w:r w:rsidRPr="45523A2B">
        <w:rPr>
          <w:rFonts w:ascii="Verdana" w:hAnsi="Verdana"/>
          <w:sz w:val="20"/>
          <w:szCs w:val="20"/>
        </w:rPr>
        <w:t xml:space="preserve">External audit plans and reports, including the Annual Audit </w:t>
      </w:r>
      <w:r w:rsidR="3715B416" w:rsidRPr="45523A2B">
        <w:rPr>
          <w:rFonts w:ascii="Verdana" w:hAnsi="Verdana"/>
          <w:sz w:val="20"/>
          <w:szCs w:val="20"/>
        </w:rPr>
        <w:t>Report</w:t>
      </w:r>
      <w:r w:rsidRPr="45523A2B">
        <w:rPr>
          <w:rFonts w:ascii="Verdana" w:hAnsi="Verdana"/>
          <w:sz w:val="20"/>
          <w:szCs w:val="20"/>
        </w:rPr>
        <w:t>, are considered by the Joint Independent Audit Committee</w:t>
      </w:r>
      <w:r w:rsidRPr="45523A2B">
        <w:rPr>
          <w:rFonts w:ascii="Verdana" w:hAnsi="Verdana"/>
          <w:color w:val="008080"/>
          <w:sz w:val="20"/>
          <w:szCs w:val="20"/>
        </w:rPr>
        <w:t xml:space="preserve"> </w:t>
      </w:r>
      <w:r w:rsidRPr="45523A2B">
        <w:rPr>
          <w:rFonts w:ascii="Verdana" w:hAnsi="Verdana"/>
          <w:sz w:val="20"/>
          <w:szCs w:val="20"/>
        </w:rPr>
        <w:t>at appropriate times in the annual cycle of meetings.</w:t>
      </w:r>
    </w:p>
    <w:p w14:paraId="42E7F9D5" w14:textId="77777777" w:rsidR="000606D7" w:rsidRPr="001C63D0" w:rsidRDefault="000606D7" w:rsidP="000606D7">
      <w:pPr>
        <w:tabs>
          <w:tab w:val="left" w:pos="720"/>
          <w:tab w:val="left" w:pos="2160"/>
          <w:tab w:val="right" w:pos="9630"/>
        </w:tabs>
        <w:spacing w:after="0" w:line="240" w:lineRule="auto"/>
        <w:jc w:val="both"/>
        <w:rPr>
          <w:rFonts w:ascii="Verdana" w:hAnsi="Verdana"/>
          <w:sz w:val="20"/>
          <w:szCs w:val="20"/>
        </w:rPr>
      </w:pPr>
      <w:r w:rsidRPr="001C63D0">
        <w:rPr>
          <w:rFonts w:ascii="Verdana" w:hAnsi="Verdana"/>
          <w:sz w:val="20"/>
          <w:szCs w:val="20"/>
        </w:rPr>
        <w:t xml:space="preserve"> </w:t>
      </w:r>
    </w:p>
    <w:p w14:paraId="5868380B" w14:textId="77777777" w:rsidR="000606D7" w:rsidRDefault="000606D7" w:rsidP="000606D7">
      <w:pPr>
        <w:tabs>
          <w:tab w:val="left" w:pos="720"/>
          <w:tab w:val="right" w:pos="9630"/>
        </w:tabs>
        <w:spacing w:after="0" w:line="240" w:lineRule="auto"/>
        <w:ind w:left="720"/>
        <w:jc w:val="both"/>
        <w:rPr>
          <w:rFonts w:ascii="Verdana" w:hAnsi="Verdana"/>
          <w:b/>
          <w:sz w:val="20"/>
          <w:szCs w:val="20"/>
        </w:rPr>
      </w:pPr>
      <w:r>
        <w:rPr>
          <w:rFonts w:ascii="Verdana" w:hAnsi="Verdana"/>
          <w:b/>
          <w:sz w:val="20"/>
          <w:szCs w:val="20"/>
        </w:rPr>
        <w:lastRenderedPageBreak/>
        <w:t>Her Majesty’s Inspectorate of Constabulary</w:t>
      </w:r>
      <w:r w:rsidR="004A22C7">
        <w:rPr>
          <w:rFonts w:ascii="Verdana" w:hAnsi="Verdana"/>
          <w:b/>
          <w:sz w:val="20"/>
          <w:szCs w:val="20"/>
        </w:rPr>
        <w:t xml:space="preserve"> and</w:t>
      </w:r>
      <w:r w:rsidR="008348BE">
        <w:rPr>
          <w:rFonts w:ascii="Verdana" w:hAnsi="Verdana"/>
          <w:b/>
          <w:sz w:val="20"/>
          <w:szCs w:val="20"/>
        </w:rPr>
        <w:t xml:space="preserve"> Fire and Rescue Service</w:t>
      </w:r>
      <w:r>
        <w:rPr>
          <w:rFonts w:ascii="Verdana" w:hAnsi="Verdana"/>
          <w:b/>
          <w:sz w:val="20"/>
          <w:szCs w:val="20"/>
        </w:rPr>
        <w:t xml:space="preserve"> (HMIC</w:t>
      </w:r>
      <w:r w:rsidR="008348BE">
        <w:rPr>
          <w:rFonts w:ascii="Verdana" w:hAnsi="Verdana"/>
          <w:b/>
          <w:sz w:val="20"/>
          <w:szCs w:val="20"/>
        </w:rPr>
        <w:t>FRS</w:t>
      </w:r>
      <w:r>
        <w:rPr>
          <w:rFonts w:ascii="Verdana" w:hAnsi="Verdana"/>
          <w:b/>
          <w:sz w:val="20"/>
          <w:szCs w:val="20"/>
        </w:rPr>
        <w:t>)</w:t>
      </w:r>
    </w:p>
    <w:p w14:paraId="313AEBC4" w14:textId="77777777" w:rsidR="000606D7" w:rsidRDefault="000606D7" w:rsidP="000606D7">
      <w:pPr>
        <w:tabs>
          <w:tab w:val="left" w:pos="720"/>
          <w:tab w:val="right" w:pos="9630"/>
        </w:tabs>
        <w:spacing w:after="0" w:line="240" w:lineRule="auto"/>
        <w:ind w:left="720"/>
        <w:jc w:val="both"/>
        <w:rPr>
          <w:rFonts w:ascii="Verdana" w:hAnsi="Verdana"/>
          <w:b/>
          <w:sz w:val="20"/>
          <w:szCs w:val="20"/>
        </w:rPr>
      </w:pPr>
    </w:p>
    <w:p w14:paraId="3C739C04"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The role of HMIC</w:t>
      </w:r>
      <w:r w:rsidR="60F51FAC" w:rsidRPr="45523A2B">
        <w:rPr>
          <w:rFonts w:ascii="Verdana" w:hAnsi="Verdana"/>
          <w:sz w:val="20"/>
          <w:szCs w:val="20"/>
        </w:rPr>
        <w:t>FRS</w:t>
      </w:r>
      <w:r w:rsidRPr="45523A2B">
        <w:rPr>
          <w:rFonts w:ascii="Verdana" w:hAnsi="Verdana"/>
          <w:sz w:val="20"/>
          <w:szCs w:val="20"/>
        </w:rPr>
        <w:t xml:space="preserve"> is to </w:t>
      </w:r>
      <w:r w:rsidR="3B370A3D" w:rsidRPr="45523A2B">
        <w:rPr>
          <w:rFonts w:ascii="Verdana" w:hAnsi="Verdana"/>
          <w:sz w:val="20"/>
          <w:szCs w:val="20"/>
        </w:rPr>
        <w:t xml:space="preserve">independently </w:t>
      </w:r>
      <w:r w:rsidR="1DD921B2" w:rsidRPr="45523A2B">
        <w:rPr>
          <w:rFonts w:ascii="Verdana" w:hAnsi="Verdana"/>
          <w:sz w:val="20"/>
          <w:szCs w:val="20"/>
        </w:rPr>
        <w:t xml:space="preserve">assess </w:t>
      </w:r>
      <w:r w:rsidRPr="45523A2B">
        <w:rPr>
          <w:rFonts w:ascii="Verdana" w:hAnsi="Verdana"/>
          <w:sz w:val="20"/>
          <w:szCs w:val="20"/>
        </w:rPr>
        <w:t xml:space="preserve">the </w:t>
      </w:r>
      <w:r w:rsidR="3B370A3D" w:rsidRPr="45523A2B">
        <w:rPr>
          <w:rFonts w:ascii="Verdana" w:hAnsi="Verdana"/>
          <w:sz w:val="20"/>
          <w:szCs w:val="20"/>
        </w:rPr>
        <w:t xml:space="preserve">effectiveness and </w:t>
      </w:r>
      <w:r w:rsidRPr="45523A2B">
        <w:rPr>
          <w:rFonts w:ascii="Verdana" w:hAnsi="Verdana"/>
          <w:sz w:val="20"/>
          <w:szCs w:val="20"/>
        </w:rPr>
        <w:t>efficiency</w:t>
      </w:r>
      <w:r w:rsidR="196D1B80" w:rsidRPr="45523A2B">
        <w:rPr>
          <w:rFonts w:ascii="Verdana" w:hAnsi="Verdana"/>
          <w:sz w:val="20"/>
          <w:szCs w:val="20"/>
        </w:rPr>
        <w:t xml:space="preserve"> </w:t>
      </w:r>
      <w:r w:rsidRPr="45523A2B">
        <w:rPr>
          <w:rFonts w:ascii="Verdana" w:hAnsi="Verdana"/>
          <w:sz w:val="20"/>
          <w:szCs w:val="20"/>
        </w:rPr>
        <w:t>of polic</w:t>
      </w:r>
      <w:r w:rsidR="3B370A3D" w:rsidRPr="45523A2B">
        <w:rPr>
          <w:rFonts w:ascii="Verdana" w:hAnsi="Verdana"/>
          <w:sz w:val="20"/>
          <w:szCs w:val="20"/>
        </w:rPr>
        <w:t xml:space="preserve">e forces and fire and rescue services – in the public interest. </w:t>
      </w:r>
      <w:r w:rsidR="518063E9" w:rsidRPr="45523A2B">
        <w:rPr>
          <w:rFonts w:ascii="Verdana" w:hAnsi="Verdana"/>
          <w:sz w:val="20"/>
          <w:szCs w:val="20"/>
        </w:rPr>
        <w:t>In respect of the national police service, i</w:t>
      </w:r>
      <w:r w:rsidRPr="45523A2B">
        <w:rPr>
          <w:rFonts w:ascii="Verdana" w:hAnsi="Verdana"/>
          <w:sz w:val="20"/>
          <w:szCs w:val="20"/>
        </w:rPr>
        <w:t>t also provides advice and support to the tripartite partners (Home Secretary, PCC</w:t>
      </w:r>
      <w:r w:rsidR="331F74EE" w:rsidRPr="45523A2B">
        <w:rPr>
          <w:rFonts w:ascii="Verdana" w:hAnsi="Verdana"/>
          <w:sz w:val="20"/>
          <w:szCs w:val="20"/>
        </w:rPr>
        <w:t>s</w:t>
      </w:r>
      <w:r w:rsidRPr="45523A2B">
        <w:rPr>
          <w:rFonts w:ascii="Verdana" w:hAnsi="Verdana"/>
          <w:sz w:val="20"/>
          <w:szCs w:val="20"/>
        </w:rPr>
        <w:t xml:space="preserve"> and police forces).  </w:t>
      </w:r>
    </w:p>
    <w:p w14:paraId="3A3508D0" w14:textId="77777777" w:rsidR="000606D7" w:rsidRDefault="000606D7" w:rsidP="000606D7">
      <w:pPr>
        <w:tabs>
          <w:tab w:val="left" w:pos="720"/>
          <w:tab w:val="left" w:pos="2160"/>
          <w:tab w:val="right" w:pos="9630"/>
        </w:tabs>
        <w:spacing w:after="0" w:line="240" w:lineRule="auto"/>
        <w:jc w:val="both"/>
        <w:rPr>
          <w:rFonts w:ascii="Verdana" w:hAnsi="Verdana"/>
          <w:sz w:val="20"/>
          <w:szCs w:val="20"/>
        </w:rPr>
      </w:pPr>
    </w:p>
    <w:p w14:paraId="1F9FF8B8"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HMIC</w:t>
      </w:r>
      <w:r w:rsidR="60F51FAC" w:rsidRPr="45523A2B">
        <w:rPr>
          <w:rFonts w:ascii="Verdana" w:hAnsi="Verdana"/>
          <w:sz w:val="20"/>
          <w:szCs w:val="20"/>
        </w:rPr>
        <w:t>FRS</w:t>
      </w:r>
      <w:r w:rsidRPr="45523A2B">
        <w:rPr>
          <w:rFonts w:ascii="Verdana" w:hAnsi="Verdana"/>
          <w:sz w:val="20"/>
          <w:szCs w:val="20"/>
        </w:rPr>
        <w:t xml:space="preserve"> reports are sent to the Chief Constable and the PCC for consideration and appropriate action.  HMIC</w:t>
      </w:r>
      <w:r w:rsidR="60F51FAC" w:rsidRPr="45523A2B">
        <w:rPr>
          <w:rFonts w:ascii="Verdana" w:hAnsi="Verdana"/>
          <w:sz w:val="20"/>
          <w:szCs w:val="20"/>
        </w:rPr>
        <w:t>FRS</w:t>
      </w:r>
      <w:r w:rsidRPr="45523A2B">
        <w:rPr>
          <w:rFonts w:ascii="Verdana" w:hAnsi="Verdana"/>
          <w:sz w:val="20"/>
          <w:szCs w:val="20"/>
        </w:rPr>
        <w:t xml:space="preserve">, working alongside external audit, will play a key role in informing the PCC and the public on the efficiency and effectiveness of their forces and, in so doing, will facilitate the accountability of </w:t>
      </w:r>
      <w:r w:rsidR="331F74EE" w:rsidRPr="45523A2B">
        <w:rPr>
          <w:rFonts w:ascii="Verdana" w:hAnsi="Verdana"/>
          <w:sz w:val="20"/>
          <w:szCs w:val="20"/>
        </w:rPr>
        <w:t xml:space="preserve">chief constables to their PCCs, and </w:t>
      </w:r>
      <w:r w:rsidRPr="45523A2B">
        <w:rPr>
          <w:rFonts w:ascii="Verdana" w:hAnsi="Verdana"/>
          <w:sz w:val="20"/>
          <w:szCs w:val="20"/>
        </w:rPr>
        <w:t xml:space="preserve">PCCs to the public. </w:t>
      </w:r>
    </w:p>
    <w:p w14:paraId="5715668F" w14:textId="77777777" w:rsidR="000606D7" w:rsidRDefault="000606D7" w:rsidP="000606D7">
      <w:pPr>
        <w:pStyle w:val="ListParagraph"/>
        <w:rPr>
          <w:rFonts w:ascii="Verdana" w:hAnsi="Verdana"/>
          <w:sz w:val="20"/>
          <w:szCs w:val="20"/>
        </w:rPr>
      </w:pPr>
    </w:p>
    <w:p w14:paraId="6B0C733C" w14:textId="77777777"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The PCC shall invite the Chief Constable to submit comments to him</w:t>
      </w:r>
      <w:r w:rsidR="71AB3468" w:rsidRPr="45523A2B">
        <w:rPr>
          <w:rFonts w:ascii="Verdana" w:hAnsi="Verdana"/>
          <w:sz w:val="20"/>
          <w:szCs w:val="20"/>
        </w:rPr>
        <w:t xml:space="preserve"> on </w:t>
      </w:r>
      <w:r w:rsidRPr="45523A2B">
        <w:rPr>
          <w:rFonts w:ascii="Verdana" w:hAnsi="Verdana"/>
          <w:sz w:val="20"/>
          <w:szCs w:val="20"/>
        </w:rPr>
        <w:t>any report published by HMIC</w:t>
      </w:r>
      <w:r w:rsidR="60F51FAC" w:rsidRPr="45523A2B">
        <w:rPr>
          <w:rFonts w:ascii="Verdana" w:hAnsi="Verdana"/>
          <w:sz w:val="20"/>
          <w:szCs w:val="20"/>
        </w:rPr>
        <w:t>FRS</w:t>
      </w:r>
      <w:r w:rsidRPr="45523A2B">
        <w:rPr>
          <w:rFonts w:ascii="Verdana" w:hAnsi="Verdana"/>
          <w:sz w:val="20"/>
          <w:szCs w:val="20"/>
        </w:rPr>
        <w:t xml:space="preserve"> that makes recommendations that apply to Thames Valley Police. </w:t>
      </w:r>
    </w:p>
    <w:p w14:paraId="57ADA53A" w14:textId="77777777" w:rsidR="000606D7" w:rsidRDefault="000606D7" w:rsidP="000606D7">
      <w:pPr>
        <w:pStyle w:val="ListParagraph"/>
        <w:rPr>
          <w:rFonts w:ascii="Verdana" w:hAnsi="Verdana"/>
          <w:sz w:val="20"/>
          <w:szCs w:val="20"/>
        </w:rPr>
      </w:pPr>
    </w:p>
    <w:p w14:paraId="3BA89995" w14:textId="01329B6A" w:rsidR="000606D7" w:rsidRDefault="2AA2B1FF" w:rsidP="000606D7">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 xml:space="preserve">The PCC is required to publish </w:t>
      </w:r>
      <w:r w:rsidR="01E5A9EC" w:rsidRPr="45523A2B">
        <w:rPr>
          <w:rFonts w:ascii="Verdana" w:hAnsi="Verdana"/>
          <w:sz w:val="20"/>
          <w:szCs w:val="20"/>
        </w:rPr>
        <w:t>their</w:t>
      </w:r>
      <w:r w:rsidRPr="45523A2B">
        <w:rPr>
          <w:rFonts w:ascii="Verdana" w:hAnsi="Verdana"/>
          <w:sz w:val="20"/>
          <w:szCs w:val="20"/>
        </w:rPr>
        <w:t xml:space="preserve"> response to any relevant report issued by HMIC</w:t>
      </w:r>
      <w:r w:rsidR="60F51FAC" w:rsidRPr="45523A2B">
        <w:rPr>
          <w:rFonts w:ascii="Verdana" w:hAnsi="Verdana"/>
          <w:sz w:val="20"/>
          <w:szCs w:val="20"/>
        </w:rPr>
        <w:t>FRS</w:t>
      </w:r>
      <w:r w:rsidR="5609C850" w:rsidRPr="45523A2B">
        <w:rPr>
          <w:rFonts w:ascii="Verdana" w:hAnsi="Verdana"/>
          <w:sz w:val="20"/>
          <w:szCs w:val="20"/>
        </w:rPr>
        <w:t xml:space="preserve"> under section 55(1) of the Police Act 1996</w:t>
      </w:r>
      <w:r w:rsidRPr="45523A2B">
        <w:rPr>
          <w:rFonts w:ascii="Verdana" w:hAnsi="Verdana"/>
          <w:sz w:val="20"/>
          <w:szCs w:val="20"/>
        </w:rPr>
        <w:t xml:space="preserve">, together with any comments submitted by the Chief Constable and any response that the PCC has to the comments submitted to </w:t>
      </w:r>
      <w:r w:rsidR="38CD024B" w:rsidRPr="45523A2B">
        <w:rPr>
          <w:rFonts w:ascii="Verdana" w:hAnsi="Verdana"/>
          <w:sz w:val="20"/>
          <w:szCs w:val="20"/>
        </w:rPr>
        <w:t>them</w:t>
      </w:r>
      <w:r w:rsidRPr="45523A2B">
        <w:rPr>
          <w:rFonts w:ascii="Verdana" w:hAnsi="Verdana"/>
          <w:sz w:val="20"/>
          <w:szCs w:val="20"/>
        </w:rPr>
        <w:t xml:space="preserve"> by the Chief Constable</w:t>
      </w:r>
      <w:r w:rsidR="196D1B80" w:rsidRPr="45523A2B">
        <w:rPr>
          <w:rFonts w:ascii="Verdana" w:hAnsi="Verdana"/>
          <w:sz w:val="20"/>
          <w:szCs w:val="20"/>
        </w:rPr>
        <w:t>, within 56 days of publication of the report by HMICFRS</w:t>
      </w:r>
      <w:r w:rsidRPr="45523A2B">
        <w:rPr>
          <w:rFonts w:ascii="Verdana" w:hAnsi="Verdana"/>
          <w:sz w:val="20"/>
          <w:szCs w:val="20"/>
        </w:rPr>
        <w:t>.</w:t>
      </w:r>
      <w:r w:rsidRPr="45523A2B">
        <w:rPr>
          <w:rFonts w:ascii="Verdana" w:hAnsi="Verdana"/>
          <w:sz w:val="20"/>
          <w:szCs w:val="20"/>
          <w:vertAlign w:val="superscript"/>
        </w:rPr>
        <w:t xml:space="preserve"> </w:t>
      </w:r>
      <w:r w:rsidRPr="45523A2B">
        <w:rPr>
          <w:rFonts w:ascii="Verdana" w:hAnsi="Verdana"/>
          <w:sz w:val="20"/>
          <w:szCs w:val="20"/>
        </w:rPr>
        <w:t xml:space="preserve"> </w:t>
      </w:r>
      <w:r w:rsidR="5609C850" w:rsidRPr="45523A2B">
        <w:rPr>
          <w:rFonts w:ascii="Verdana" w:hAnsi="Verdana"/>
          <w:sz w:val="20"/>
          <w:szCs w:val="20"/>
        </w:rPr>
        <w:t xml:space="preserve">The PCC will publish all such relevant reports and responses on </w:t>
      </w:r>
      <w:r w:rsidR="6A046152" w:rsidRPr="45523A2B">
        <w:rPr>
          <w:rFonts w:ascii="Verdana" w:hAnsi="Verdana"/>
          <w:sz w:val="20"/>
          <w:szCs w:val="20"/>
        </w:rPr>
        <w:t>their</w:t>
      </w:r>
      <w:r w:rsidR="5609C850" w:rsidRPr="45523A2B">
        <w:rPr>
          <w:rFonts w:ascii="Verdana" w:hAnsi="Verdana"/>
          <w:sz w:val="20"/>
          <w:szCs w:val="20"/>
        </w:rPr>
        <w:t xml:space="preserve"> website. </w:t>
      </w:r>
      <w:r w:rsidRPr="45523A2B">
        <w:rPr>
          <w:rFonts w:ascii="Verdana" w:hAnsi="Verdana"/>
          <w:sz w:val="20"/>
          <w:szCs w:val="20"/>
        </w:rPr>
        <w:t>The PCC is also required to send a copy of any such published documents to the Secretary of State</w:t>
      </w:r>
      <w:r w:rsidR="5609C850" w:rsidRPr="45523A2B">
        <w:rPr>
          <w:rFonts w:ascii="Verdana" w:hAnsi="Verdana"/>
          <w:sz w:val="20"/>
          <w:szCs w:val="20"/>
        </w:rPr>
        <w:t xml:space="preserve"> and HMICFRS</w:t>
      </w:r>
      <w:r w:rsidRPr="45523A2B">
        <w:rPr>
          <w:rFonts w:ascii="Verdana" w:hAnsi="Verdana"/>
          <w:sz w:val="20"/>
          <w:szCs w:val="20"/>
        </w:rPr>
        <w:t>.</w:t>
      </w:r>
    </w:p>
    <w:p w14:paraId="4E18B81A" w14:textId="77777777" w:rsidR="000606D7" w:rsidRDefault="000606D7" w:rsidP="000606D7">
      <w:pPr>
        <w:pStyle w:val="ListParagraph"/>
        <w:rPr>
          <w:rFonts w:ascii="Verdana" w:hAnsi="Verdana"/>
          <w:sz w:val="20"/>
          <w:szCs w:val="20"/>
        </w:rPr>
      </w:pPr>
    </w:p>
    <w:p w14:paraId="255BA885" w14:textId="77777777" w:rsidR="000606D7" w:rsidRDefault="2AA2B1FF" w:rsidP="2EF11FCE">
      <w:pPr>
        <w:numPr>
          <w:ilvl w:val="1"/>
          <w:numId w:val="16"/>
        </w:numPr>
        <w:tabs>
          <w:tab w:val="left" w:pos="720"/>
          <w:tab w:val="left" w:pos="2160"/>
          <w:tab w:val="right" w:pos="9630"/>
        </w:tabs>
        <w:spacing w:after="0" w:line="240" w:lineRule="auto"/>
        <w:jc w:val="both"/>
        <w:rPr>
          <w:rFonts w:ascii="Verdana" w:hAnsi="Verdana"/>
          <w:sz w:val="20"/>
          <w:szCs w:val="20"/>
        </w:rPr>
      </w:pPr>
      <w:r w:rsidRPr="45523A2B">
        <w:rPr>
          <w:rFonts w:ascii="Verdana" w:hAnsi="Verdana"/>
          <w:sz w:val="20"/>
          <w:szCs w:val="20"/>
        </w:rPr>
        <w:t xml:space="preserve">Relevant information </w:t>
      </w:r>
      <w:r w:rsidR="5609C850" w:rsidRPr="45523A2B">
        <w:rPr>
          <w:rFonts w:ascii="Verdana" w:hAnsi="Verdana"/>
          <w:sz w:val="20"/>
          <w:szCs w:val="20"/>
        </w:rPr>
        <w:t xml:space="preserve">(reports and responses) </w:t>
      </w:r>
      <w:r w:rsidRPr="45523A2B">
        <w:rPr>
          <w:rFonts w:ascii="Verdana" w:hAnsi="Verdana"/>
          <w:sz w:val="20"/>
          <w:szCs w:val="20"/>
        </w:rPr>
        <w:t xml:space="preserve">shall </w:t>
      </w:r>
      <w:r w:rsidR="5609C850" w:rsidRPr="45523A2B">
        <w:rPr>
          <w:rFonts w:ascii="Verdana" w:hAnsi="Verdana"/>
          <w:sz w:val="20"/>
          <w:szCs w:val="20"/>
        </w:rPr>
        <w:t xml:space="preserve">also </w:t>
      </w:r>
      <w:r w:rsidRPr="45523A2B">
        <w:rPr>
          <w:rFonts w:ascii="Verdana" w:hAnsi="Verdana"/>
          <w:sz w:val="20"/>
          <w:szCs w:val="20"/>
        </w:rPr>
        <w:t>be provided to members of the Joint Independent Audit Committee</w:t>
      </w:r>
      <w:r w:rsidR="5609C850" w:rsidRPr="45523A2B">
        <w:rPr>
          <w:rFonts w:ascii="Verdana" w:hAnsi="Verdana"/>
          <w:sz w:val="20"/>
          <w:szCs w:val="20"/>
        </w:rPr>
        <w:t xml:space="preserve"> </w:t>
      </w:r>
      <w:r w:rsidR="04CF4606" w:rsidRPr="45523A2B">
        <w:rPr>
          <w:rFonts w:ascii="Verdana" w:hAnsi="Verdana"/>
          <w:sz w:val="20"/>
          <w:szCs w:val="20"/>
        </w:rPr>
        <w:t xml:space="preserve">and the </w:t>
      </w:r>
      <w:r w:rsidR="22BD361A" w:rsidRPr="45523A2B">
        <w:rPr>
          <w:rFonts w:ascii="Verdana" w:hAnsi="Verdana"/>
          <w:sz w:val="20"/>
          <w:szCs w:val="20"/>
        </w:rPr>
        <w:t>Professional and Ethical Standards Panel</w:t>
      </w:r>
      <w:r w:rsidR="4D9AA440" w:rsidRPr="45523A2B">
        <w:rPr>
          <w:rFonts w:ascii="Verdana" w:hAnsi="Verdana"/>
          <w:sz w:val="20"/>
          <w:szCs w:val="20"/>
        </w:rPr>
        <w:t xml:space="preserve"> and the Independent Scrutiny and Oversight Board</w:t>
      </w:r>
      <w:r w:rsidRPr="45523A2B">
        <w:rPr>
          <w:rFonts w:ascii="Verdana" w:hAnsi="Verdana"/>
          <w:sz w:val="20"/>
          <w:szCs w:val="20"/>
        </w:rPr>
        <w:t>.</w:t>
      </w:r>
    </w:p>
    <w:p w14:paraId="485CBF72" w14:textId="46BEA118" w:rsidR="00F53CF9" w:rsidRDefault="008945F4" w:rsidP="45523A2B">
      <w:pPr>
        <w:jc w:val="center"/>
        <w:rPr>
          <w:b/>
          <w:bCs/>
          <w:sz w:val="36"/>
          <w:szCs w:val="36"/>
        </w:rPr>
      </w:pPr>
      <w:r w:rsidRPr="45523A2B">
        <w:rPr>
          <w:b/>
          <w:bCs/>
          <w:sz w:val="36"/>
          <w:szCs w:val="36"/>
        </w:rPr>
        <w:br w:type="page"/>
      </w:r>
      <w:r w:rsidR="18C808BF" w:rsidRPr="45523A2B">
        <w:rPr>
          <w:b/>
          <w:bCs/>
          <w:sz w:val="36"/>
          <w:szCs w:val="36"/>
        </w:rPr>
        <w:lastRenderedPageBreak/>
        <w:t xml:space="preserve">Scheme of Corporate Governance </w:t>
      </w:r>
      <w:r w:rsidR="5CFCC089" w:rsidRPr="45523A2B">
        <w:rPr>
          <w:b/>
          <w:bCs/>
          <w:sz w:val="36"/>
          <w:szCs w:val="36"/>
        </w:rPr>
        <w:t>202</w:t>
      </w:r>
      <w:r w:rsidR="1810F57D" w:rsidRPr="45523A2B">
        <w:rPr>
          <w:b/>
          <w:bCs/>
          <w:sz w:val="36"/>
          <w:szCs w:val="36"/>
        </w:rPr>
        <w:t>4</w:t>
      </w:r>
      <w:r w:rsidR="6EB77160" w:rsidRPr="45523A2B">
        <w:rPr>
          <w:b/>
          <w:bCs/>
          <w:sz w:val="36"/>
          <w:szCs w:val="36"/>
        </w:rPr>
        <w:t>/2</w:t>
      </w:r>
      <w:r w:rsidR="50E596A8" w:rsidRPr="45523A2B">
        <w:rPr>
          <w:b/>
          <w:bCs/>
          <w:sz w:val="36"/>
          <w:szCs w:val="36"/>
        </w:rPr>
        <w:t>5</w:t>
      </w:r>
    </w:p>
    <w:p w14:paraId="29295D0B" w14:textId="77777777" w:rsidR="00F53CF9" w:rsidRDefault="00F53CF9" w:rsidP="00F53CF9">
      <w:pPr>
        <w:jc w:val="both"/>
      </w:pPr>
      <w:r>
        <w:t xml:space="preserve">This </w:t>
      </w:r>
      <w:r w:rsidR="001B0AE5">
        <w:t>S</w:t>
      </w:r>
      <w:r>
        <w:t>cheme sets out the common understanding and agreement of the PCC and Chief Constable as to the ways in which certain functions will be governed and managed.</w:t>
      </w:r>
    </w:p>
    <w:p w14:paraId="32E346AA" w14:textId="77777777" w:rsidR="00F53CF9" w:rsidRDefault="00F53CF9" w:rsidP="00794B54">
      <w:pPr>
        <w:spacing w:after="0"/>
        <w:jc w:val="both"/>
      </w:pPr>
      <w:r>
        <w:t xml:space="preserve">The </w:t>
      </w:r>
      <w:r w:rsidR="001B0AE5">
        <w:t>S</w:t>
      </w:r>
      <w:r>
        <w:t xml:space="preserve">cheme includes, but is not limited to, formal delegations by the PCC and the Chief Constable.  It also includes activities where the Chief Constable acts in </w:t>
      </w:r>
      <w:r w:rsidR="00347F30">
        <w:t>his</w:t>
      </w:r>
      <w:r>
        <w:t xml:space="preserve"> own right and/or pursuant to the duty to exercise </w:t>
      </w:r>
      <w:r w:rsidR="00347F30">
        <w:t>his</w:t>
      </w:r>
      <w:r>
        <w:t xml:space="preserve"> power of direction and control in such a way as is reasonable to assist the PCC to exercise his functions.</w:t>
      </w:r>
    </w:p>
    <w:p w14:paraId="541AAF2A" w14:textId="77777777" w:rsidR="00641EF0" w:rsidRPr="00641EF0" w:rsidRDefault="00641EF0" w:rsidP="00641EF0">
      <w:pPr>
        <w:pStyle w:val="ListParagraph"/>
      </w:pPr>
    </w:p>
    <w:p w14:paraId="1EBEBC12" w14:textId="77777777" w:rsidR="00F53CF9" w:rsidRPr="00D62BFA" w:rsidRDefault="00F53CF9" w:rsidP="00F53CF9">
      <w:pPr>
        <w:jc w:val="both"/>
        <w:rPr>
          <w:b/>
        </w:rPr>
      </w:pPr>
      <w:r w:rsidRPr="00D62BFA">
        <w:rPr>
          <w:b/>
        </w:rPr>
        <w:t>Delegation</w:t>
      </w:r>
    </w:p>
    <w:p w14:paraId="1641C1E7" w14:textId="2F33CC93" w:rsidR="00F53CF9" w:rsidRDefault="6B3D47FF" w:rsidP="00F53CF9">
      <w:pPr>
        <w:jc w:val="both"/>
      </w:pPr>
      <w:r>
        <w:t xml:space="preserve">The PCC may not arrange for any </w:t>
      </w:r>
      <w:r w:rsidR="23D48FD9">
        <w:t>constable,</w:t>
      </w:r>
      <w:r>
        <w:t xml:space="preserve"> or any person employed by the Chief Constable to exercise any of the PCC’s functions (section 18 PRSRA).  Under this scheme, there is no formal delegation of any function from the PCC to any constable or member of police staff.  Where this scheme refers to a delegation, that is a reference to a delegation of a function or power:</w:t>
      </w:r>
    </w:p>
    <w:p w14:paraId="73B879B4" w14:textId="77777777" w:rsidR="00F53CF9" w:rsidRPr="00751A55" w:rsidRDefault="00F53CF9" w:rsidP="00B16E06">
      <w:pPr>
        <w:pStyle w:val="ListParagraph"/>
        <w:numPr>
          <w:ilvl w:val="0"/>
          <w:numId w:val="80"/>
        </w:numPr>
        <w:spacing w:after="200"/>
        <w:jc w:val="both"/>
        <w:rPr>
          <w:rFonts w:ascii="Calibri" w:eastAsia="Times New Roman" w:hAnsi="Calibri" w:cs="Calibri"/>
          <w:sz w:val="22"/>
          <w:szCs w:val="22"/>
          <w:lang w:eastAsia="en-US"/>
        </w:rPr>
      </w:pPr>
      <w:r w:rsidRPr="00751A55">
        <w:rPr>
          <w:rFonts w:ascii="Calibri" w:eastAsia="Times New Roman" w:hAnsi="Calibri" w:cs="Calibri"/>
          <w:sz w:val="22"/>
          <w:szCs w:val="22"/>
          <w:lang w:eastAsia="en-US"/>
        </w:rPr>
        <w:t>By the PCC to the Deputy PCC or to a member of his own staff; or</w:t>
      </w:r>
    </w:p>
    <w:p w14:paraId="0721F6D7" w14:textId="77777777" w:rsidR="00F53CF9" w:rsidRPr="00751A55" w:rsidRDefault="00F53CF9" w:rsidP="00794B54">
      <w:pPr>
        <w:pStyle w:val="ListParagraph"/>
        <w:numPr>
          <w:ilvl w:val="0"/>
          <w:numId w:val="80"/>
        </w:numPr>
        <w:jc w:val="both"/>
        <w:rPr>
          <w:rFonts w:ascii="Calibri" w:eastAsia="Times New Roman" w:hAnsi="Calibri" w:cs="Calibri"/>
          <w:sz w:val="22"/>
          <w:szCs w:val="22"/>
          <w:lang w:eastAsia="en-US"/>
        </w:rPr>
      </w:pPr>
      <w:r w:rsidRPr="00751A55">
        <w:rPr>
          <w:rFonts w:ascii="Calibri" w:eastAsia="Times New Roman" w:hAnsi="Calibri" w:cs="Calibri"/>
          <w:sz w:val="22"/>
          <w:szCs w:val="22"/>
          <w:lang w:eastAsia="en-US"/>
        </w:rPr>
        <w:t xml:space="preserve">By the Chief Constable to another police officer or member of police </w:t>
      </w:r>
      <w:r>
        <w:rPr>
          <w:rFonts w:ascii="Calibri" w:eastAsia="Times New Roman" w:hAnsi="Calibri" w:cs="Calibri"/>
          <w:sz w:val="22"/>
          <w:szCs w:val="22"/>
          <w:lang w:eastAsia="en-US"/>
        </w:rPr>
        <w:t xml:space="preserve">civilian </w:t>
      </w:r>
      <w:r w:rsidRPr="00751A55">
        <w:rPr>
          <w:rFonts w:ascii="Calibri" w:eastAsia="Times New Roman" w:hAnsi="Calibri" w:cs="Calibri"/>
          <w:sz w:val="22"/>
          <w:szCs w:val="22"/>
          <w:lang w:eastAsia="en-US"/>
        </w:rPr>
        <w:t>staff</w:t>
      </w:r>
      <w:r w:rsidR="001B0AE5">
        <w:rPr>
          <w:rFonts w:ascii="Calibri" w:eastAsia="Times New Roman" w:hAnsi="Calibri" w:cs="Calibri"/>
          <w:sz w:val="22"/>
          <w:szCs w:val="22"/>
          <w:lang w:eastAsia="en-US"/>
        </w:rPr>
        <w:t>.</w:t>
      </w:r>
    </w:p>
    <w:p w14:paraId="3D0740BD" w14:textId="77777777" w:rsidR="00F53CF9" w:rsidRDefault="00F53CF9" w:rsidP="00F53CF9">
      <w:pPr>
        <w:pStyle w:val="ListParagraph"/>
        <w:jc w:val="both"/>
      </w:pPr>
    </w:p>
    <w:p w14:paraId="5A4B7A0F" w14:textId="77777777" w:rsidR="00F53CF9" w:rsidRDefault="00F53CF9" w:rsidP="00F53CF9">
      <w:pPr>
        <w:jc w:val="both"/>
        <w:rPr>
          <w:b/>
        </w:rPr>
      </w:pPr>
      <w:r w:rsidRPr="0022424A">
        <w:rPr>
          <w:b/>
        </w:rPr>
        <w:t>Chief Constable’s own functions</w:t>
      </w:r>
    </w:p>
    <w:p w14:paraId="1C9684C4" w14:textId="784B023D" w:rsidR="00F53CF9" w:rsidRDefault="00F53CF9" w:rsidP="00794B54">
      <w:pPr>
        <w:spacing w:after="0"/>
        <w:jc w:val="both"/>
      </w:pPr>
      <w:r>
        <w:t xml:space="preserve">The statutory restriction on delegation does not prevent the Chief Constable carrying out functions in </w:t>
      </w:r>
      <w:r w:rsidR="00347F30">
        <w:t>his</w:t>
      </w:r>
      <w:r>
        <w:t xml:space="preserve"> own right.  That is a wide-ranging power: in addition to broad functions of keeping the peace and enforcing the law, the Chief Constable also has the power “to do anything which is calculated to facilitate, or is conducive or incidental to, to the exercise of [</w:t>
      </w:r>
      <w:r w:rsidR="789D1F5C">
        <w:t>their</w:t>
      </w:r>
      <w:r>
        <w:t>] functions</w:t>
      </w:r>
      <w:r w:rsidR="00235B37">
        <w:t>”</w:t>
      </w:r>
      <w:r>
        <w:t xml:space="preserve">.  This scheme also deals with the ways in which certain of the Chief Constable’s functions will be exercised in such a way as is reasonable to assist the PCC to exercise </w:t>
      </w:r>
      <w:r w:rsidR="584D45CF">
        <w:t>their</w:t>
      </w:r>
      <w:r>
        <w:t xml:space="preserve"> functions.  For the avoidance of doubt, these are not delegations from the PCC.  Nothing in this scheme is intended to fetter the Chief Constable’s operational independence. </w:t>
      </w:r>
    </w:p>
    <w:p w14:paraId="55701B95" w14:textId="77777777" w:rsidR="00660FDE" w:rsidRDefault="00660FDE" w:rsidP="00F53CF9">
      <w:pPr>
        <w:spacing w:after="0" w:line="240" w:lineRule="auto"/>
        <w:jc w:val="both"/>
        <w:rPr>
          <w:b/>
        </w:rPr>
      </w:pPr>
    </w:p>
    <w:p w14:paraId="48DF0ECD" w14:textId="77777777" w:rsidR="00F53CF9" w:rsidRDefault="00F53CF9" w:rsidP="00F53CF9">
      <w:pPr>
        <w:spacing w:after="0" w:line="240" w:lineRule="auto"/>
        <w:jc w:val="both"/>
        <w:rPr>
          <w:b/>
        </w:rPr>
      </w:pPr>
      <w:r w:rsidRPr="00D62BFA">
        <w:rPr>
          <w:b/>
        </w:rPr>
        <w:t>Consent</w:t>
      </w:r>
    </w:p>
    <w:p w14:paraId="3047A8FD" w14:textId="77777777" w:rsidR="00F53CF9" w:rsidRPr="00D62BFA" w:rsidRDefault="00F53CF9" w:rsidP="00F53CF9">
      <w:pPr>
        <w:spacing w:after="0" w:line="240" w:lineRule="auto"/>
        <w:jc w:val="both"/>
        <w:rPr>
          <w:b/>
        </w:rPr>
      </w:pPr>
    </w:p>
    <w:p w14:paraId="482AB592" w14:textId="1A36E23A" w:rsidR="00F53CF9" w:rsidRDefault="6B3D47FF" w:rsidP="00794B54">
      <w:pPr>
        <w:spacing w:after="0"/>
        <w:jc w:val="both"/>
      </w:pPr>
      <w:r>
        <w:t xml:space="preserve">There are certain statutory restrictions on the Chief Constable’s power to exercise certain functions in </w:t>
      </w:r>
      <w:r w:rsidR="19CEDEE6">
        <w:t>their</w:t>
      </w:r>
      <w:r>
        <w:t xml:space="preserve"> own right: the Chief Constable may not acquire or dispose of land and needs the consent of the PCC to </w:t>
      </w:r>
      <w:bookmarkStart w:id="17" w:name="_Int_Dz9G3J45"/>
      <w:r>
        <w:t>enter into</w:t>
      </w:r>
      <w:bookmarkEnd w:id="17"/>
      <w:r>
        <w:t xml:space="preserve"> contracts and to acquire or dispose of property</w:t>
      </w:r>
      <w:r w:rsidR="20F2A23E">
        <w:t xml:space="preserve">. </w:t>
      </w:r>
      <w:r>
        <w:t xml:space="preserve">This scheme also sets out the conditions on which the PCC has given consent to the Chief Constable to </w:t>
      </w:r>
      <w:bookmarkStart w:id="18" w:name="_Int_GsgIpTY2"/>
      <w:r>
        <w:t>enter into</w:t>
      </w:r>
      <w:bookmarkEnd w:id="18"/>
      <w:r>
        <w:t xml:space="preserve"> contracts and to acquire or dispose of property (</w:t>
      </w:r>
      <w:r w:rsidRPr="00761456">
        <w:rPr>
          <w:highlight w:val="yellow"/>
        </w:rPr>
        <w:t>other than land</w:t>
      </w:r>
      <w:r w:rsidR="00F53CF9" w:rsidRPr="00761456">
        <w:rPr>
          <w:rStyle w:val="FootnoteReference"/>
          <w:highlight w:val="yellow"/>
        </w:rPr>
        <w:footnoteReference w:id="4"/>
      </w:r>
      <w:r w:rsidRPr="00761456">
        <w:rPr>
          <w:highlight w:val="yellow"/>
        </w:rPr>
        <w:t>)</w:t>
      </w:r>
      <w:r w:rsidR="44643087">
        <w:t xml:space="preserve">. </w:t>
      </w:r>
      <w:r>
        <w:t xml:space="preserve">For the avoidance of doubt, this is not a delegation from the PCC – it is the PCC giving consent to the Chief Constable to exercise certain functions in </w:t>
      </w:r>
      <w:r w:rsidR="5E562859">
        <w:t xml:space="preserve">their </w:t>
      </w:r>
      <w:r>
        <w:t xml:space="preserve">own right, subject to compliance with this Scheme. </w:t>
      </w:r>
    </w:p>
    <w:p w14:paraId="29847CB4" w14:textId="77777777" w:rsidR="00F53CF9" w:rsidRPr="00971D9C" w:rsidRDefault="00F53CF9" w:rsidP="00F53CF9">
      <w:pPr>
        <w:spacing w:after="0" w:line="240" w:lineRule="auto"/>
        <w:jc w:val="both"/>
        <w:rPr>
          <w:b/>
        </w:rPr>
      </w:pPr>
    </w:p>
    <w:p w14:paraId="5AB0D6FC" w14:textId="77777777" w:rsidR="00F53CF9" w:rsidRPr="00641EF0" w:rsidRDefault="6B3D47FF" w:rsidP="0A4890DA">
      <w:pPr>
        <w:spacing w:after="0"/>
        <w:jc w:val="both"/>
        <w:rPr>
          <w:b/>
          <w:bCs/>
        </w:rPr>
      </w:pPr>
      <w:r>
        <w:t xml:space="preserve">The PCC </w:t>
      </w:r>
      <w:r w:rsidR="2449BCF5">
        <w:t xml:space="preserve">for Thames Valley </w:t>
      </w:r>
      <w:r w:rsidR="2CBF250A">
        <w:t xml:space="preserve">has </w:t>
      </w:r>
      <w:r>
        <w:t>give</w:t>
      </w:r>
      <w:r w:rsidR="2CBF250A">
        <w:t>n</w:t>
      </w:r>
      <w:r>
        <w:t xml:space="preserve"> consent to the Chief Constable </w:t>
      </w:r>
      <w:r w:rsidR="2449BCF5">
        <w:t xml:space="preserve">of </w:t>
      </w:r>
      <w:bookmarkStart w:id="19" w:name="_Int_HZ1JExq2"/>
      <w:r w:rsidR="2449BCF5">
        <w:t>TVP</w:t>
      </w:r>
      <w:bookmarkEnd w:id="19"/>
      <w:r w:rsidR="2449BCF5">
        <w:t xml:space="preserve"> </w:t>
      </w:r>
      <w:r>
        <w:t xml:space="preserve">to </w:t>
      </w:r>
      <w:bookmarkStart w:id="20" w:name="_Int_8sBhR3Dp"/>
      <w:r>
        <w:t>enter into</w:t>
      </w:r>
      <w:bookmarkEnd w:id="20"/>
      <w:r>
        <w:t xml:space="preserve"> contracts and to acquire or dispose of property, other than land, subject to the requirements of Financial Regulations, including Contract Regulations</w:t>
      </w:r>
    </w:p>
    <w:p w14:paraId="4D347A55" w14:textId="77777777" w:rsidR="00F53CF9" w:rsidRDefault="00F53CF9" w:rsidP="00F53CF9">
      <w:pPr>
        <w:spacing w:after="0" w:line="240" w:lineRule="auto"/>
        <w:jc w:val="both"/>
        <w:rPr>
          <w:color w:val="FF0000"/>
        </w:rPr>
      </w:pPr>
    </w:p>
    <w:p w14:paraId="7145E139" w14:textId="77777777" w:rsidR="00F53CF9" w:rsidRDefault="00794B54" w:rsidP="00F53CF9">
      <w:pPr>
        <w:spacing w:after="0" w:line="240" w:lineRule="auto"/>
        <w:jc w:val="both"/>
        <w:rPr>
          <w:b/>
        </w:rPr>
      </w:pPr>
      <w:r>
        <w:rPr>
          <w:b/>
        </w:rPr>
        <w:lastRenderedPageBreak/>
        <w:br/>
      </w:r>
      <w:r w:rsidR="00F53CF9">
        <w:rPr>
          <w:b/>
        </w:rPr>
        <w:t>Key Principles</w:t>
      </w:r>
    </w:p>
    <w:p w14:paraId="20DE3973" w14:textId="77777777" w:rsidR="00F53CF9" w:rsidRPr="00E15B42" w:rsidRDefault="00F53CF9" w:rsidP="00E15B42">
      <w:pPr>
        <w:spacing w:after="0" w:line="240" w:lineRule="auto"/>
        <w:jc w:val="both"/>
        <w:rPr>
          <w:b/>
        </w:rPr>
      </w:pPr>
    </w:p>
    <w:p w14:paraId="084EC06E" w14:textId="68DCD8DB" w:rsidR="00F53CF9" w:rsidRDefault="00F53CF9" w:rsidP="00794B54">
      <w:pPr>
        <w:spacing w:after="0"/>
        <w:jc w:val="both"/>
      </w:pPr>
      <w:r>
        <w:t xml:space="preserve">Officers and staff of the Chief Constable may assist the PCC to exercise </w:t>
      </w:r>
      <w:r w:rsidR="64BCBEBD">
        <w:t>their</w:t>
      </w:r>
      <w:r>
        <w:t xml:space="preserve"> functions; indeed</w:t>
      </w:r>
      <w:r w:rsidR="005062C4">
        <w:t>,</w:t>
      </w:r>
      <w:r>
        <w:t xml:space="preserve"> the Chief Constable is under a statutory duty to exercise direction and control in such a way as is reasonable to give that assistance.  This scheme sets out some of the ways in which that assistance will be given.  For the avoidance of doubt, these are not delegations from the PCC.  </w:t>
      </w:r>
    </w:p>
    <w:p w14:paraId="5038F2A8" w14:textId="77777777" w:rsidR="00F53CF9" w:rsidRDefault="00F53CF9" w:rsidP="00F53CF9">
      <w:pPr>
        <w:spacing w:after="0" w:line="240" w:lineRule="auto"/>
        <w:jc w:val="both"/>
      </w:pPr>
    </w:p>
    <w:p w14:paraId="33C207CD" w14:textId="09CFFD13" w:rsidR="00F53CF9" w:rsidRDefault="00F53CF9" w:rsidP="00794B54">
      <w:pPr>
        <w:spacing w:after="0"/>
        <w:jc w:val="both"/>
      </w:pPr>
      <w:r>
        <w:t>The statutory officers are responsible for ensuring that members of staff they supervise are aware of and comply with the provisions and obligations of this Scheme of Delegation</w:t>
      </w:r>
      <w:r w:rsidR="31CE68F6">
        <w:t>.</w:t>
      </w:r>
    </w:p>
    <w:p w14:paraId="35B2051C" w14:textId="77777777" w:rsidR="00F53CF9" w:rsidRDefault="00F53CF9" w:rsidP="00F53CF9">
      <w:pPr>
        <w:spacing w:after="0" w:line="240" w:lineRule="auto"/>
        <w:jc w:val="both"/>
      </w:pPr>
    </w:p>
    <w:p w14:paraId="097AE183" w14:textId="77777777" w:rsidR="00F53CF9" w:rsidRDefault="00F53CF9" w:rsidP="00794B54">
      <w:pPr>
        <w:spacing w:after="0"/>
        <w:jc w:val="both"/>
      </w:pPr>
      <w:r>
        <w:t xml:space="preserve">The PCC must not restrict the operational independence of the police force and the Chief Constable who leads it.  </w:t>
      </w:r>
    </w:p>
    <w:p w14:paraId="4A2A0600" w14:textId="77777777" w:rsidR="00F53CF9" w:rsidRDefault="00F53CF9" w:rsidP="00F53CF9">
      <w:pPr>
        <w:spacing w:after="0" w:line="240" w:lineRule="auto"/>
        <w:jc w:val="both"/>
      </w:pPr>
    </w:p>
    <w:p w14:paraId="49351CAB" w14:textId="4F7C9909" w:rsidR="00F53CF9" w:rsidRDefault="00F53CF9" w:rsidP="00794B54">
      <w:pPr>
        <w:spacing w:after="0"/>
        <w:jc w:val="both"/>
      </w:pPr>
      <w:r>
        <w:t xml:space="preserve">To enable the PCC to exercise the functions of </w:t>
      </w:r>
      <w:r w:rsidR="7F443479">
        <w:t>their</w:t>
      </w:r>
      <w:r>
        <w:t xml:space="preserve"> office effectively he will need reasonable access to information held by the Force and police officers and civilian staff employed by the Chief Constable.  This access must not be unreasonably withheld or obstructed by the Chief Constable</w:t>
      </w:r>
      <w:r w:rsidR="00456040">
        <w:t xml:space="preserve"> or any of </w:t>
      </w:r>
      <w:r w:rsidR="1309AB90">
        <w:t xml:space="preserve">their </w:t>
      </w:r>
      <w:r w:rsidR="00456040">
        <w:t>employees</w:t>
      </w:r>
      <w:r>
        <w:t>.</w:t>
      </w:r>
      <w:r w:rsidR="009428E2">
        <w:t xml:space="preserve"> The importance of this requirement is reflected in the Information Sharing Agreement.</w:t>
      </w:r>
    </w:p>
    <w:p w14:paraId="1599B0D4" w14:textId="77777777" w:rsidR="00F53CF9" w:rsidRDefault="00F53CF9" w:rsidP="00F53CF9">
      <w:pPr>
        <w:spacing w:after="0" w:line="240" w:lineRule="auto"/>
        <w:ind w:left="720"/>
        <w:jc w:val="both"/>
      </w:pPr>
    </w:p>
    <w:p w14:paraId="44216D49" w14:textId="77777777" w:rsidR="00F53CF9" w:rsidRPr="00D25A16" w:rsidRDefault="00F53CF9" w:rsidP="00F53CF9">
      <w:pPr>
        <w:spacing w:after="0" w:line="240" w:lineRule="auto"/>
        <w:jc w:val="both"/>
        <w:rPr>
          <w:b/>
        </w:rPr>
      </w:pPr>
    </w:p>
    <w:p w14:paraId="516A732B" w14:textId="77777777" w:rsidR="00F53CF9" w:rsidRDefault="00F53CF9" w:rsidP="00F53CF9">
      <w:pPr>
        <w:spacing w:after="0" w:line="240" w:lineRule="auto"/>
        <w:jc w:val="both"/>
        <w:rPr>
          <w:b/>
        </w:rPr>
      </w:pPr>
    </w:p>
    <w:p w14:paraId="7BD116CD" w14:textId="65C1095C" w:rsidR="00F53CF9" w:rsidRDefault="00F53CF9" w:rsidP="2EF11FCE">
      <w:pPr>
        <w:numPr>
          <w:ilvl w:val="0"/>
          <w:numId w:val="20"/>
        </w:numPr>
        <w:tabs>
          <w:tab w:val="clear" w:pos="360"/>
          <w:tab w:val="num" w:pos="720"/>
        </w:tabs>
        <w:spacing w:after="0" w:line="240" w:lineRule="auto"/>
        <w:jc w:val="both"/>
        <w:rPr>
          <w:b/>
          <w:bCs/>
        </w:rPr>
      </w:pPr>
      <w:r w:rsidRPr="2EF11FCE">
        <w:rPr>
          <w:b/>
          <w:bCs/>
        </w:rPr>
        <w:t>Introduction</w:t>
      </w:r>
    </w:p>
    <w:p w14:paraId="1F64C30A" w14:textId="77777777" w:rsidR="00F53CF9" w:rsidRDefault="00F53CF9" w:rsidP="00F53CF9">
      <w:pPr>
        <w:spacing w:after="0" w:line="240" w:lineRule="auto"/>
        <w:jc w:val="both"/>
        <w:rPr>
          <w:b/>
        </w:rPr>
      </w:pPr>
    </w:p>
    <w:p w14:paraId="779B272D" w14:textId="77777777" w:rsidR="00F53CF9" w:rsidRDefault="6B3D47FF" w:rsidP="00B16E06">
      <w:pPr>
        <w:numPr>
          <w:ilvl w:val="1"/>
          <w:numId w:val="21"/>
        </w:numPr>
        <w:tabs>
          <w:tab w:val="clear" w:pos="360"/>
          <w:tab w:val="num" w:pos="720"/>
        </w:tabs>
        <w:spacing w:after="0" w:line="240" w:lineRule="auto"/>
        <w:ind w:left="720" w:hanging="720"/>
        <w:jc w:val="both"/>
      </w:pPr>
      <w:r>
        <w:t xml:space="preserve">The </w:t>
      </w:r>
      <w:r w:rsidRPr="0A4890DA">
        <w:rPr>
          <w:u w:val="single"/>
        </w:rPr>
        <w:t>Statement of Corporate Governance</w:t>
      </w:r>
      <w:r>
        <w:t xml:space="preserve"> gives clarity to the way the two corporations sole (</w:t>
      </w:r>
      <w:bookmarkStart w:id="21" w:name="_Int_CBb26VFm"/>
      <w:r>
        <w:t>i.e.</w:t>
      </w:r>
      <w:bookmarkEnd w:id="21"/>
      <w:r>
        <w:t xml:space="preserve"> PCC and Chief Constable) will govern both jointly and separately to ensure they are conducting business in the right way, for the right reason at the right time.  </w:t>
      </w:r>
    </w:p>
    <w:p w14:paraId="163AF3AB" w14:textId="77777777" w:rsidR="00F53CF9" w:rsidRDefault="00F53CF9" w:rsidP="00F53CF9">
      <w:pPr>
        <w:spacing w:after="0" w:line="240" w:lineRule="auto"/>
        <w:ind w:left="720"/>
        <w:jc w:val="both"/>
      </w:pPr>
    </w:p>
    <w:p w14:paraId="6EA2A695" w14:textId="77777777" w:rsidR="00F53CF9" w:rsidRDefault="6B3D47FF" w:rsidP="00B16E06">
      <w:pPr>
        <w:numPr>
          <w:ilvl w:val="1"/>
          <w:numId w:val="21"/>
        </w:numPr>
        <w:tabs>
          <w:tab w:val="clear" w:pos="360"/>
          <w:tab w:val="num" w:pos="720"/>
        </w:tabs>
        <w:spacing w:after="0" w:line="240" w:lineRule="auto"/>
        <w:ind w:left="720" w:hanging="720"/>
        <w:jc w:val="both"/>
      </w:pPr>
      <w:r>
        <w:t xml:space="preserve">The </w:t>
      </w:r>
      <w:r w:rsidRPr="0A4890DA">
        <w:rPr>
          <w:u w:val="single"/>
        </w:rPr>
        <w:t>Code of Corporate Governance</w:t>
      </w:r>
      <w:r>
        <w:t xml:space="preserve"> describes the strategies, arrangements, instruments and controls to ensure good governance in the two </w:t>
      </w:r>
      <w:bookmarkStart w:id="22" w:name="_Int_OhJR3HKi"/>
      <w:r>
        <w:t>corporations</w:t>
      </w:r>
      <w:bookmarkEnd w:id="22"/>
      <w:r>
        <w:t xml:space="preserve"> sole. </w:t>
      </w:r>
    </w:p>
    <w:p w14:paraId="70DD9C8F" w14:textId="77777777" w:rsidR="00F53CF9" w:rsidRDefault="00F53CF9" w:rsidP="00F53CF9">
      <w:pPr>
        <w:tabs>
          <w:tab w:val="num" w:pos="720"/>
        </w:tabs>
        <w:spacing w:after="0" w:line="240" w:lineRule="auto"/>
        <w:ind w:left="720" w:hanging="720"/>
        <w:jc w:val="both"/>
      </w:pPr>
    </w:p>
    <w:p w14:paraId="00CC12AA" w14:textId="02C3B4EF" w:rsidR="00F53CF9" w:rsidRDefault="6B3D47FF" w:rsidP="00B16E06">
      <w:pPr>
        <w:numPr>
          <w:ilvl w:val="1"/>
          <w:numId w:val="21"/>
        </w:numPr>
        <w:tabs>
          <w:tab w:val="clear" w:pos="360"/>
          <w:tab w:val="num" w:pos="720"/>
        </w:tabs>
        <w:spacing w:after="0" w:line="240" w:lineRule="auto"/>
        <w:ind w:left="720" w:hanging="720"/>
        <w:jc w:val="both"/>
      </w:pPr>
      <w:r>
        <w:t xml:space="preserve">This </w:t>
      </w:r>
      <w:r w:rsidRPr="2EF11FCE">
        <w:rPr>
          <w:u w:val="single"/>
        </w:rPr>
        <w:t>Scheme of Corporate Governance</w:t>
      </w:r>
      <w:r>
        <w:t xml:space="preserve"> sets out the delegations from the PCC and the Chief Constable to their respective </w:t>
      </w:r>
      <w:r w:rsidR="057902F8">
        <w:t>staff and</w:t>
      </w:r>
      <w:r>
        <w:t xml:space="preserve"> should be read alongside the </w:t>
      </w:r>
      <w:bookmarkStart w:id="23" w:name="_Int_mJzYKamO"/>
      <w:r>
        <w:t>aforementioned Statement</w:t>
      </w:r>
      <w:bookmarkEnd w:id="23"/>
      <w:r>
        <w:t xml:space="preserve"> and Code. In addition, it incorporates other instruments such as the financial regulations and standing orders relating to contracts.</w:t>
      </w:r>
    </w:p>
    <w:p w14:paraId="2FF4A8D9" w14:textId="77777777" w:rsidR="00F53CF9" w:rsidRDefault="00F53CF9" w:rsidP="00F53CF9">
      <w:pPr>
        <w:pStyle w:val="ListParagraph"/>
      </w:pPr>
    </w:p>
    <w:p w14:paraId="57FE634D" w14:textId="77777777" w:rsidR="00F53CF9" w:rsidRDefault="00F53CF9" w:rsidP="00B16E06">
      <w:pPr>
        <w:numPr>
          <w:ilvl w:val="1"/>
          <w:numId w:val="21"/>
        </w:numPr>
        <w:tabs>
          <w:tab w:val="clear" w:pos="360"/>
          <w:tab w:val="num" w:pos="720"/>
        </w:tabs>
        <w:spacing w:after="0" w:line="240" w:lineRule="auto"/>
        <w:ind w:left="720" w:hanging="720"/>
        <w:jc w:val="both"/>
      </w:pPr>
      <w:r>
        <w:t>This S</w:t>
      </w:r>
      <w:r w:rsidRPr="00441AC8">
        <w:t xml:space="preserve">cheme aims to clarify those powers which, for the benefit of good business practice, </w:t>
      </w:r>
      <w:r>
        <w:t>are</w:t>
      </w:r>
      <w:r w:rsidRPr="00441AC8">
        <w:t xml:space="preserve"> </w:t>
      </w:r>
      <w:r>
        <w:t>given</w:t>
      </w:r>
      <w:r w:rsidRPr="00441AC8">
        <w:t xml:space="preserve"> to the </w:t>
      </w:r>
      <w:r>
        <w:t>statutory</w:t>
      </w:r>
      <w:r w:rsidRPr="00441AC8">
        <w:t xml:space="preserve"> officers.  The</w:t>
      </w:r>
      <w:r>
        <w:t xml:space="preserve"> PCC and Chief Constable may limit these powers and/or remove delegation.</w:t>
      </w:r>
    </w:p>
    <w:p w14:paraId="5534577A" w14:textId="77777777" w:rsidR="00F53CF9" w:rsidRDefault="00F53CF9" w:rsidP="00F53CF9">
      <w:pPr>
        <w:spacing w:after="0" w:line="240" w:lineRule="auto"/>
        <w:jc w:val="both"/>
      </w:pPr>
    </w:p>
    <w:p w14:paraId="540CC507" w14:textId="77777777" w:rsidR="00F53CF9" w:rsidRDefault="6B3D47FF" w:rsidP="00B16E06">
      <w:pPr>
        <w:numPr>
          <w:ilvl w:val="1"/>
          <w:numId w:val="21"/>
        </w:numPr>
        <w:tabs>
          <w:tab w:val="clear" w:pos="360"/>
          <w:tab w:val="num" w:pos="720"/>
        </w:tabs>
        <w:spacing w:after="0" w:line="240" w:lineRule="auto"/>
        <w:ind w:left="720" w:hanging="720"/>
        <w:jc w:val="both"/>
      </w:pPr>
      <w:r>
        <w:t xml:space="preserve">This Scheme provides a framework which ensures business is carried out lawfully and efficiently, ensuring that decisions are not unnecessarily delayed and are taken at the appropriate level.  It forms part of the overall corporate governance framework of the two </w:t>
      </w:r>
      <w:bookmarkStart w:id="24" w:name="_Int_3fD8Q6Mn"/>
      <w:r>
        <w:t>corporations</w:t>
      </w:r>
      <w:bookmarkEnd w:id="24"/>
      <w:r>
        <w:t xml:space="preserve"> sole.</w:t>
      </w:r>
    </w:p>
    <w:p w14:paraId="08EF71FE" w14:textId="77777777" w:rsidR="00F53CF9" w:rsidRDefault="00F53CF9" w:rsidP="00F53CF9">
      <w:pPr>
        <w:spacing w:after="0" w:line="240" w:lineRule="auto"/>
        <w:jc w:val="both"/>
      </w:pPr>
    </w:p>
    <w:p w14:paraId="64F4C595" w14:textId="77777777" w:rsidR="00F53CF9" w:rsidRDefault="00F53CF9" w:rsidP="00B16E06">
      <w:pPr>
        <w:numPr>
          <w:ilvl w:val="1"/>
          <w:numId w:val="21"/>
        </w:numPr>
        <w:tabs>
          <w:tab w:val="clear" w:pos="360"/>
          <w:tab w:val="num" w:pos="720"/>
        </w:tabs>
        <w:spacing w:after="0" w:line="240" w:lineRule="auto"/>
        <w:ind w:left="720" w:hanging="720"/>
        <w:jc w:val="both"/>
      </w:pPr>
      <w:r w:rsidRPr="00441AC8">
        <w:t xml:space="preserve">Powers are given to the </w:t>
      </w:r>
      <w:r>
        <w:t xml:space="preserve">PCC and </w:t>
      </w:r>
      <w:r w:rsidRPr="00441AC8">
        <w:t xml:space="preserve">Chief Constable by laws, orders, rules or regulations.  Also, </w:t>
      </w:r>
      <w:r>
        <w:t>n</w:t>
      </w:r>
      <w:r w:rsidRPr="00441AC8">
        <w:t xml:space="preserve">ational </w:t>
      </w:r>
      <w:r>
        <w:t>conditions</w:t>
      </w:r>
      <w:r w:rsidRPr="00441AC8">
        <w:t xml:space="preserve"> of </w:t>
      </w:r>
      <w:r>
        <w:t>e</w:t>
      </w:r>
      <w:r w:rsidRPr="00441AC8">
        <w:t xml:space="preserve">mployment give powers to </w:t>
      </w:r>
      <w:r>
        <w:t>the PCC</w:t>
      </w:r>
      <w:r w:rsidRPr="00441AC8">
        <w:t xml:space="preserve"> </w:t>
      </w:r>
      <w:r>
        <w:t>and/</w:t>
      </w:r>
      <w:r w:rsidRPr="00441AC8">
        <w:t>or the Chief Constable or, as in the case of police regulations, the Secretary of State for the Home Department.</w:t>
      </w:r>
    </w:p>
    <w:p w14:paraId="1D4CDAB2" w14:textId="77777777" w:rsidR="00F53CF9" w:rsidRDefault="00F53CF9" w:rsidP="00F53CF9">
      <w:pPr>
        <w:spacing w:after="0" w:line="240" w:lineRule="auto"/>
        <w:jc w:val="both"/>
      </w:pPr>
    </w:p>
    <w:p w14:paraId="286E91EB" w14:textId="77777777" w:rsidR="00F53CF9" w:rsidRDefault="6B3D47FF" w:rsidP="00B16E06">
      <w:pPr>
        <w:numPr>
          <w:ilvl w:val="1"/>
          <w:numId w:val="21"/>
        </w:numPr>
        <w:tabs>
          <w:tab w:val="clear" w:pos="360"/>
          <w:tab w:val="num" w:pos="720"/>
        </w:tabs>
        <w:spacing w:after="0" w:line="240" w:lineRule="auto"/>
        <w:ind w:left="720" w:hanging="720"/>
        <w:jc w:val="both"/>
      </w:pPr>
      <w:r>
        <w:t xml:space="preserve">Any powers or duties placed on other statutory officers should be exercised lawfully in accordance with the PCC’s and Chief Constable’s respective delegations, standing orders and financial regulations, </w:t>
      </w:r>
      <w:bookmarkStart w:id="25" w:name="_Int_Eb5zVXfy"/>
      <w:r>
        <w:t>and also</w:t>
      </w:r>
      <w:bookmarkEnd w:id="25"/>
      <w:r>
        <w:t xml:space="preserve"> relevant policies, procedures, plans, strategies and budgets</w:t>
      </w:r>
      <w:r w:rsidR="3A91FC33">
        <w:t>.</w:t>
      </w:r>
    </w:p>
    <w:p w14:paraId="34E0A124" w14:textId="77777777" w:rsidR="00F53CF9" w:rsidRDefault="00F53CF9" w:rsidP="00F53CF9">
      <w:pPr>
        <w:pStyle w:val="ListParagraph"/>
      </w:pPr>
    </w:p>
    <w:p w14:paraId="2892A178" w14:textId="77777777" w:rsidR="00F53CF9" w:rsidRDefault="00F53CF9" w:rsidP="00B16E06">
      <w:pPr>
        <w:numPr>
          <w:ilvl w:val="1"/>
          <w:numId w:val="21"/>
        </w:numPr>
        <w:tabs>
          <w:tab w:val="clear" w:pos="360"/>
          <w:tab w:val="num" w:pos="720"/>
        </w:tabs>
        <w:spacing w:after="0" w:line="240" w:lineRule="auto"/>
        <w:ind w:left="720" w:hanging="720"/>
        <w:jc w:val="both"/>
      </w:pPr>
      <w:r>
        <w:t>This S</w:t>
      </w:r>
      <w:r w:rsidRPr="00441AC8">
        <w:t>cheme does not identify all the statutory duties which are contained in specific laws and regulations</w:t>
      </w:r>
      <w:r w:rsidR="00865621">
        <w:t>;</w:t>
      </w:r>
      <w:r>
        <w:t xml:space="preserve"> however</w:t>
      </w:r>
      <w:r w:rsidR="00865621">
        <w:t>,</w:t>
      </w:r>
      <w:r>
        <w:t xml:space="preserve"> it provides the framework in which the various duties and powers are exercised</w:t>
      </w:r>
      <w:r w:rsidRPr="00441AC8">
        <w:t>.</w:t>
      </w:r>
    </w:p>
    <w:p w14:paraId="1C4945B3" w14:textId="77777777" w:rsidR="00F53CF9" w:rsidRDefault="00F53CF9" w:rsidP="00F53CF9">
      <w:pPr>
        <w:spacing w:after="0" w:line="240" w:lineRule="auto"/>
        <w:jc w:val="both"/>
      </w:pPr>
    </w:p>
    <w:p w14:paraId="420393FB" w14:textId="77777777" w:rsidR="00F53CF9" w:rsidRDefault="00F53CF9" w:rsidP="00B16E06">
      <w:pPr>
        <w:numPr>
          <w:ilvl w:val="0"/>
          <w:numId w:val="20"/>
        </w:numPr>
        <w:tabs>
          <w:tab w:val="clear" w:pos="360"/>
          <w:tab w:val="num" w:pos="720"/>
        </w:tabs>
        <w:spacing w:after="0" w:line="240" w:lineRule="auto"/>
        <w:jc w:val="both"/>
        <w:rPr>
          <w:b/>
        </w:rPr>
      </w:pPr>
      <w:r w:rsidRPr="00441AC8">
        <w:rPr>
          <w:b/>
        </w:rPr>
        <w:t>General principles of delegation</w:t>
      </w:r>
    </w:p>
    <w:p w14:paraId="1E50E79E" w14:textId="77777777" w:rsidR="00F53CF9" w:rsidRDefault="00F53CF9" w:rsidP="00F53CF9">
      <w:pPr>
        <w:spacing w:after="0" w:line="240" w:lineRule="auto"/>
        <w:jc w:val="both"/>
        <w:rPr>
          <w:b/>
        </w:rPr>
      </w:pPr>
    </w:p>
    <w:p w14:paraId="20D24D4D" w14:textId="10183B72" w:rsidR="00F53CF9" w:rsidRDefault="6B3D47FF" w:rsidP="00B16E06">
      <w:pPr>
        <w:numPr>
          <w:ilvl w:val="1"/>
          <w:numId w:val="24"/>
        </w:numPr>
        <w:tabs>
          <w:tab w:val="clear" w:pos="1440"/>
        </w:tabs>
        <w:spacing w:after="0" w:line="240" w:lineRule="auto"/>
        <w:ind w:left="709" w:hanging="709"/>
        <w:jc w:val="both"/>
      </w:pPr>
      <w:r>
        <w:t xml:space="preserve">The persons appointed as the </w:t>
      </w:r>
      <w:r w:rsidR="04415BDF">
        <w:t>PCC’s Chief</w:t>
      </w:r>
      <w:r w:rsidR="750C6293">
        <w:t xml:space="preserve"> of Staff</w:t>
      </w:r>
      <w:r>
        <w:t xml:space="preserve"> (who will also be the Monitoring Officer)</w:t>
      </w:r>
      <w:r w:rsidR="4B4658E2">
        <w:t>,</w:t>
      </w:r>
      <w:r>
        <w:t xml:space="preserve"> the </w:t>
      </w:r>
      <w:r w:rsidR="4B4658E2">
        <w:t xml:space="preserve">PCC’s </w:t>
      </w:r>
      <w:r>
        <w:t xml:space="preserve">Chief Finance Officer </w:t>
      </w:r>
      <w:r w:rsidR="4B4658E2">
        <w:t xml:space="preserve">and the Chief Constable’s Director of Finance </w:t>
      </w:r>
      <w:r>
        <w:t>have statutory powers and duties relating to their positions and</w:t>
      </w:r>
      <w:r w:rsidR="3A91FC33">
        <w:t>,</w:t>
      </w:r>
      <w:r>
        <w:t xml:space="preserve"> therefore, do not rely on matters being delegated to them to carry out these specific powers and duties. </w:t>
      </w:r>
    </w:p>
    <w:p w14:paraId="3EEC3F97" w14:textId="77777777" w:rsidR="00F53CF9" w:rsidRDefault="00F53CF9" w:rsidP="00F53CF9">
      <w:pPr>
        <w:spacing w:after="0" w:line="240" w:lineRule="auto"/>
        <w:ind w:left="709"/>
        <w:jc w:val="both"/>
      </w:pPr>
    </w:p>
    <w:p w14:paraId="08505BAD" w14:textId="77777777" w:rsidR="00F53CF9" w:rsidRDefault="00F53CF9" w:rsidP="00B16E06">
      <w:pPr>
        <w:numPr>
          <w:ilvl w:val="1"/>
          <w:numId w:val="24"/>
        </w:numPr>
        <w:tabs>
          <w:tab w:val="clear" w:pos="1440"/>
        </w:tabs>
        <w:spacing w:after="0" w:line="240" w:lineRule="auto"/>
        <w:ind w:left="709" w:hanging="709"/>
        <w:jc w:val="both"/>
      </w:pPr>
      <w:r>
        <w:t>Th</w:t>
      </w:r>
      <w:r w:rsidR="007D6F69">
        <w:t>is sche</w:t>
      </w:r>
      <w:r>
        <w:t>me provides an officer with the legal authority to carry out appropriate duties of the PCC and/or Chief Constable. In carrying out these duties the officer must comply with all other statutory and regulatory requirements and relevant professional guidance including:</w:t>
      </w:r>
    </w:p>
    <w:p w14:paraId="0DD9AAD5" w14:textId="77777777" w:rsidR="00F53CF9" w:rsidRDefault="00F53CF9" w:rsidP="00F53CF9">
      <w:pPr>
        <w:spacing w:after="0" w:line="240" w:lineRule="auto"/>
        <w:ind w:left="720" w:hanging="720"/>
        <w:jc w:val="both"/>
      </w:pPr>
    </w:p>
    <w:p w14:paraId="727B5C95" w14:textId="512E4141" w:rsidR="00F53CF9" w:rsidRDefault="6B3D47FF" w:rsidP="00F53CF9">
      <w:pPr>
        <w:numPr>
          <w:ilvl w:val="0"/>
          <w:numId w:val="3"/>
        </w:numPr>
        <w:spacing w:after="0" w:line="240" w:lineRule="auto"/>
        <w:jc w:val="both"/>
      </w:pPr>
      <w:r>
        <w:t xml:space="preserve">The Police </w:t>
      </w:r>
      <w:r w:rsidR="2449BCF5">
        <w:t xml:space="preserve">Reform </w:t>
      </w:r>
      <w:r>
        <w:t>and Social Responsibility Act 2011 and other relevant legislation issued under this Act (</w:t>
      </w:r>
      <w:bookmarkStart w:id="26" w:name="_Int_FuUvQcZz"/>
      <w:r>
        <w:t>e.g.</w:t>
      </w:r>
      <w:bookmarkEnd w:id="26"/>
      <w:r>
        <w:t xml:space="preserve"> </w:t>
      </w:r>
      <w:r w:rsidR="3A91FC33">
        <w:t xml:space="preserve">The </w:t>
      </w:r>
      <w:r w:rsidR="2BAD08EB">
        <w:t>P</w:t>
      </w:r>
      <w:r>
        <w:t>olicing Protocol Order</w:t>
      </w:r>
      <w:r w:rsidR="2BAD08EB">
        <w:t xml:space="preserve"> 20</w:t>
      </w:r>
      <w:r w:rsidR="7C32A4B4">
        <w:t>23</w:t>
      </w:r>
      <w:r>
        <w:t>)</w:t>
      </w:r>
      <w:r w:rsidR="2DCFDB72">
        <w:t>.</w:t>
      </w:r>
    </w:p>
    <w:p w14:paraId="019BAA9B" w14:textId="72A7F7D1" w:rsidR="00F53CF9" w:rsidRDefault="00F53CF9" w:rsidP="00F53CF9">
      <w:pPr>
        <w:numPr>
          <w:ilvl w:val="0"/>
          <w:numId w:val="3"/>
        </w:numPr>
        <w:spacing w:after="0" w:line="240" w:lineRule="auto"/>
        <w:jc w:val="both"/>
      </w:pPr>
      <w:r>
        <w:t>Home Office Financial Management Code of Practice</w:t>
      </w:r>
      <w:r w:rsidR="1FE3ED96">
        <w:t>.</w:t>
      </w:r>
    </w:p>
    <w:p w14:paraId="4BECB421" w14:textId="7A5DEF3C" w:rsidR="00F53CF9" w:rsidRDefault="00F53CF9" w:rsidP="00F53CF9">
      <w:pPr>
        <w:numPr>
          <w:ilvl w:val="0"/>
          <w:numId w:val="3"/>
        </w:numPr>
        <w:spacing w:after="0" w:line="240" w:lineRule="auto"/>
        <w:jc w:val="both"/>
      </w:pPr>
      <w:r>
        <w:t>CIPFA Statement on the role of the Chief Financial Officer of the PCC and the Chief Finance Officer of the Chief Constable</w:t>
      </w:r>
      <w:r w:rsidR="5F55C75E">
        <w:t>.</w:t>
      </w:r>
    </w:p>
    <w:p w14:paraId="52C73C31" w14:textId="4792BC76" w:rsidR="00531ECB" w:rsidRDefault="00531ECB" w:rsidP="00F53CF9">
      <w:pPr>
        <w:numPr>
          <w:ilvl w:val="0"/>
          <w:numId w:val="3"/>
        </w:numPr>
        <w:spacing w:after="0" w:line="240" w:lineRule="auto"/>
        <w:jc w:val="both"/>
      </w:pPr>
      <w:r>
        <w:t>CIPFA Financial Management Code</w:t>
      </w:r>
      <w:r w:rsidR="1FD996EB">
        <w:t>.</w:t>
      </w:r>
    </w:p>
    <w:p w14:paraId="405CFFD0" w14:textId="1ACE4AED" w:rsidR="00F53CF9" w:rsidRDefault="00F53CF9" w:rsidP="00F53CF9">
      <w:pPr>
        <w:numPr>
          <w:ilvl w:val="0"/>
          <w:numId w:val="3"/>
        </w:numPr>
        <w:spacing w:after="0" w:line="240" w:lineRule="auto"/>
        <w:jc w:val="both"/>
      </w:pPr>
      <w:r>
        <w:t xml:space="preserve">The PCC and Chief Constable’s </w:t>
      </w:r>
      <w:r w:rsidR="00865621">
        <w:t>J</w:t>
      </w:r>
      <w:r>
        <w:t xml:space="preserve">oint </w:t>
      </w:r>
      <w:r w:rsidR="00865621">
        <w:t>C</w:t>
      </w:r>
      <w:r w:rsidR="002004CA">
        <w:t xml:space="preserve">orporate </w:t>
      </w:r>
      <w:r w:rsidR="00865621">
        <w:t>G</w:t>
      </w:r>
      <w:r>
        <w:t xml:space="preserve">overnance </w:t>
      </w:r>
      <w:r w:rsidR="00865621">
        <w:t>F</w:t>
      </w:r>
      <w:r>
        <w:t>ramework</w:t>
      </w:r>
      <w:r w:rsidR="002004CA">
        <w:t>, including Financial Regulations and Contract Regulations</w:t>
      </w:r>
      <w:r w:rsidR="5B4A95A1">
        <w:t xml:space="preserve"> contained within this document.</w:t>
      </w:r>
    </w:p>
    <w:p w14:paraId="4ACEAA80" w14:textId="77777777" w:rsidR="00F53CF9" w:rsidRDefault="00F53CF9" w:rsidP="00F53CF9">
      <w:pPr>
        <w:numPr>
          <w:ilvl w:val="0"/>
          <w:numId w:val="3"/>
        </w:numPr>
        <w:spacing w:after="0" w:line="240" w:lineRule="auto"/>
        <w:jc w:val="both"/>
      </w:pPr>
      <w:r>
        <w:t>The PCC’s and Thames Valley Police policies and procedures.</w:t>
      </w:r>
    </w:p>
    <w:p w14:paraId="756FC577" w14:textId="0BAAE36F" w:rsidR="00F53CF9" w:rsidRDefault="00235B37" w:rsidP="00F53CF9">
      <w:pPr>
        <w:numPr>
          <w:ilvl w:val="0"/>
          <w:numId w:val="3"/>
        </w:numPr>
        <w:spacing w:after="0" w:line="240" w:lineRule="auto"/>
        <w:jc w:val="both"/>
      </w:pPr>
      <w:r>
        <w:t>All data protection legislation including t</w:t>
      </w:r>
      <w:r w:rsidR="00F53CF9">
        <w:t xml:space="preserve">he Data Protection Act </w:t>
      </w:r>
      <w:r w:rsidR="00EA5C8C">
        <w:t>2018</w:t>
      </w:r>
      <w:r w:rsidR="00F53CF9">
        <w:t xml:space="preserve"> </w:t>
      </w:r>
      <w:r w:rsidR="00F63073">
        <w:t>t</w:t>
      </w:r>
      <w:r w:rsidR="00EA5C8C">
        <w:t>ogether with</w:t>
      </w:r>
      <w:r>
        <w:t xml:space="preserve"> the</w:t>
      </w:r>
      <w:r w:rsidR="00921606">
        <w:t xml:space="preserve"> </w:t>
      </w:r>
      <w:r w:rsidR="007863A6">
        <w:t>UK</w:t>
      </w:r>
      <w:r>
        <w:t xml:space="preserve"> Gene</w:t>
      </w:r>
      <w:r w:rsidR="00F63073">
        <w:t>ral Data Protection Regulation</w:t>
      </w:r>
      <w:r w:rsidR="007863A6">
        <w:t xml:space="preserve"> (UK GDPR)</w:t>
      </w:r>
      <w:r w:rsidR="00F63073">
        <w:t xml:space="preserve"> </w:t>
      </w:r>
      <w:r>
        <w:t xml:space="preserve">and </w:t>
      </w:r>
      <w:r w:rsidR="00F53CF9">
        <w:t>the Freedom of Information Act 2000</w:t>
      </w:r>
      <w:r w:rsidR="3358C697">
        <w:t>.</w:t>
      </w:r>
    </w:p>
    <w:p w14:paraId="5BF765AF" w14:textId="63C29696" w:rsidR="00F53CF9" w:rsidRDefault="00F53CF9" w:rsidP="00F53CF9">
      <w:pPr>
        <w:numPr>
          <w:ilvl w:val="0"/>
          <w:numId w:val="3"/>
        </w:numPr>
        <w:spacing w:after="0" w:line="240" w:lineRule="auto"/>
        <w:jc w:val="both"/>
      </w:pPr>
      <w:r>
        <w:t>Health and safety at work legislation and codes</w:t>
      </w:r>
      <w:r w:rsidR="50E09F11">
        <w:t>.</w:t>
      </w:r>
    </w:p>
    <w:p w14:paraId="3D04C35D" w14:textId="06C1EDAD" w:rsidR="00934D6D" w:rsidRDefault="00934D6D" w:rsidP="00F53CF9">
      <w:pPr>
        <w:numPr>
          <w:ilvl w:val="0"/>
          <w:numId w:val="3"/>
        </w:numPr>
        <w:spacing w:after="0" w:line="240" w:lineRule="auto"/>
        <w:jc w:val="both"/>
      </w:pPr>
      <w:r>
        <w:t xml:space="preserve">The </w:t>
      </w:r>
      <w:r w:rsidR="00264B90">
        <w:t xml:space="preserve">Police Service </w:t>
      </w:r>
      <w:r>
        <w:t>Code of Ethics</w:t>
      </w:r>
      <w:r w:rsidR="1D8D4DC8">
        <w:t>.</w:t>
      </w:r>
    </w:p>
    <w:p w14:paraId="7AC7A9FD" w14:textId="77777777" w:rsidR="00F53CF9" w:rsidRDefault="00F53CF9" w:rsidP="00F53CF9">
      <w:pPr>
        <w:spacing w:after="0" w:line="240" w:lineRule="auto"/>
        <w:ind w:left="1440"/>
        <w:jc w:val="both"/>
      </w:pPr>
    </w:p>
    <w:p w14:paraId="58D13BA1" w14:textId="77777777" w:rsidR="00F53CF9" w:rsidRDefault="6B3D47FF" w:rsidP="00B16E06">
      <w:pPr>
        <w:numPr>
          <w:ilvl w:val="1"/>
          <w:numId w:val="24"/>
        </w:numPr>
        <w:tabs>
          <w:tab w:val="clear" w:pos="1440"/>
        </w:tabs>
        <w:spacing w:after="0" w:line="240" w:lineRule="auto"/>
        <w:ind w:left="709" w:hanging="709"/>
        <w:jc w:val="both"/>
      </w:pPr>
      <w:r>
        <w:t>This Scheme is a record of the formal delegations that are in effect at the time of its publication. The PCC and Chief Constable’s joint governance framework, including this Scheme</w:t>
      </w:r>
      <w:r w:rsidR="433720E0">
        <w:t>,</w:t>
      </w:r>
      <w:r>
        <w:t xml:space="preserve"> will be reviewed at least annually.  </w:t>
      </w:r>
      <w:bookmarkStart w:id="27" w:name="_Int_hzLitpz7"/>
      <w:r>
        <w:t>With the exception of</w:t>
      </w:r>
      <w:bookmarkEnd w:id="27"/>
      <w:r>
        <w:t xml:space="preserve"> those matters listed in paragraph </w:t>
      </w:r>
      <w:r w:rsidR="41A02FA5">
        <w:t>4.6</w:t>
      </w:r>
      <w:r>
        <w:t xml:space="preserve">, any person to whom a power is delegated under this scheme may sub-delegate that power as they deem appropriate.  The formal responsibility and accountability to the PCC or Chief Constable for the effective discharge of such sub-delegated powers remains in law with the person to whom the power was delegated by the PCC or Chief Constable.  </w:t>
      </w:r>
    </w:p>
    <w:p w14:paraId="6DE97EE7" w14:textId="77777777" w:rsidR="00F53CF9" w:rsidRDefault="00F53CF9" w:rsidP="00F53CF9">
      <w:pPr>
        <w:pStyle w:val="ListParagraph"/>
      </w:pPr>
    </w:p>
    <w:p w14:paraId="31B667F1" w14:textId="77777777" w:rsidR="00F53CF9" w:rsidRDefault="00F53CF9" w:rsidP="00B16E06">
      <w:pPr>
        <w:numPr>
          <w:ilvl w:val="1"/>
          <w:numId w:val="24"/>
        </w:numPr>
        <w:tabs>
          <w:tab w:val="clear" w:pos="1440"/>
        </w:tabs>
        <w:spacing w:after="0" w:line="240" w:lineRule="auto"/>
        <w:ind w:left="709" w:hanging="709"/>
        <w:jc w:val="both"/>
      </w:pPr>
      <w:r>
        <w:t xml:space="preserve">The PCC and/or Chief Constable </w:t>
      </w:r>
      <w:r w:rsidRPr="00441AC8">
        <w:t xml:space="preserve">may ask that a specific matter </w:t>
      </w:r>
      <w:r>
        <w:t xml:space="preserve">be </w:t>
      </w:r>
      <w:r w:rsidRPr="00441AC8">
        <w:t xml:space="preserve">referred to </w:t>
      </w:r>
      <w:r>
        <w:t xml:space="preserve">them </w:t>
      </w:r>
      <w:r w:rsidRPr="00441AC8">
        <w:t xml:space="preserve">for a decision and not </w:t>
      </w:r>
      <w:r>
        <w:t xml:space="preserve">be </w:t>
      </w:r>
      <w:r w:rsidRPr="00441AC8">
        <w:t>dealt with under powers</w:t>
      </w:r>
      <w:r>
        <w:t xml:space="preserve"> of delegation</w:t>
      </w:r>
      <w:r w:rsidRPr="00441AC8">
        <w:t>.</w:t>
      </w:r>
    </w:p>
    <w:p w14:paraId="3DBE647D" w14:textId="77777777" w:rsidR="00F53CF9" w:rsidRDefault="00F53CF9" w:rsidP="00F53CF9">
      <w:pPr>
        <w:spacing w:after="0" w:line="240" w:lineRule="auto"/>
        <w:jc w:val="both"/>
      </w:pPr>
    </w:p>
    <w:p w14:paraId="4C21E461" w14:textId="77777777" w:rsidR="00F53CF9" w:rsidRPr="00441AC8" w:rsidRDefault="00F53CF9" w:rsidP="00B16E06">
      <w:pPr>
        <w:numPr>
          <w:ilvl w:val="1"/>
          <w:numId w:val="24"/>
        </w:numPr>
        <w:tabs>
          <w:tab w:val="clear" w:pos="1440"/>
        </w:tabs>
        <w:spacing w:after="0" w:line="240" w:lineRule="auto"/>
        <w:ind w:left="709" w:hanging="709"/>
        <w:jc w:val="both"/>
      </w:pPr>
      <w:r>
        <w:t xml:space="preserve">The scheme does not attempt to list all matters which form part of everyday management responsibilities. </w:t>
      </w:r>
    </w:p>
    <w:p w14:paraId="4B433654" w14:textId="77777777" w:rsidR="00F53CF9" w:rsidRPr="00441AC8" w:rsidRDefault="00F53CF9" w:rsidP="00F53CF9">
      <w:pPr>
        <w:spacing w:after="0" w:line="240" w:lineRule="auto"/>
        <w:jc w:val="both"/>
      </w:pPr>
    </w:p>
    <w:p w14:paraId="6C880D3A" w14:textId="77777777" w:rsidR="00F53CF9" w:rsidRPr="00441AC8" w:rsidRDefault="00F53CF9" w:rsidP="00B16E06">
      <w:pPr>
        <w:numPr>
          <w:ilvl w:val="1"/>
          <w:numId w:val="24"/>
        </w:numPr>
        <w:tabs>
          <w:tab w:val="clear" w:pos="1440"/>
        </w:tabs>
        <w:spacing w:after="0" w:line="240" w:lineRule="auto"/>
        <w:ind w:left="709" w:hanging="709"/>
        <w:jc w:val="both"/>
      </w:pPr>
      <w:r>
        <w:t xml:space="preserve">Giving delegation </w:t>
      </w:r>
      <w:r w:rsidRPr="00441AC8">
        <w:t xml:space="preserve">to officers under this scheme does not prevent an officer from referring the matter to </w:t>
      </w:r>
      <w:r>
        <w:t xml:space="preserve">the PCC and/or Chief Constable </w:t>
      </w:r>
      <w:r w:rsidRPr="00441AC8">
        <w:t>for a decision if the officer thinks this is appropriate (for example, because of sensitive</w:t>
      </w:r>
      <w:r>
        <w:t xml:space="preserve"> community and</w:t>
      </w:r>
      <w:r w:rsidR="00531ECB">
        <w:t>/or</w:t>
      </w:r>
      <w:r>
        <w:t xml:space="preserve"> stakeholder </w:t>
      </w:r>
      <w:r w:rsidRPr="00441AC8">
        <w:t xml:space="preserve">issues or any matter which may have a significant </w:t>
      </w:r>
      <w:r>
        <w:t>operational</w:t>
      </w:r>
      <w:r w:rsidR="00235B37">
        <w:t>, political, reputational</w:t>
      </w:r>
      <w:r>
        <w:t xml:space="preserve"> or </w:t>
      </w:r>
      <w:r w:rsidRPr="00441AC8">
        <w:t>financial implication</w:t>
      </w:r>
      <w:r>
        <w:t>s</w:t>
      </w:r>
      <w:r w:rsidRPr="00441AC8">
        <w:t>).</w:t>
      </w:r>
    </w:p>
    <w:p w14:paraId="3A706CAC" w14:textId="77777777" w:rsidR="00F53CF9" w:rsidRPr="00441AC8" w:rsidRDefault="00F53CF9" w:rsidP="00F53CF9">
      <w:pPr>
        <w:spacing w:after="0" w:line="240" w:lineRule="auto"/>
        <w:jc w:val="both"/>
      </w:pPr>
    </w:p>
    <w:p w14:paraId="0605CD0B" w14:textId="77777777" w:rsidR="00F53CF9" w:rsidRDefault="00F53CF9" w:rsidP="00B16E06">
      <w:pPr>
        <w:numPr>
          <w:ilvl w:val="1"/>
          <w:numId w:val="24"/>
        </w:numPr>
        <w:tabs>
          <w:tab w:val="clear" w:pos="1440"/>
        </w:tabs>
        <w:spacing w:after="0" w:line="240" w:lineRule="auto"/>
        <w:ind w:left="709" w:hanging="709"/>
        <w:jc w:val="both"/>
      </w:pPr>
      <w:r w:rsidRPr="00441AC8">
        <w:t xml:space="preserve">All decisions officers make under </w:t>
      </w:r>
      <w:r>
        <w:t xml:space="preserve">formal </w:t>
      </w:r>
      <w:r w:rsidRPr="00441AC8">
        <w:t xml:space="preserve">powers </w:t>
      </w:r>
      <w:r>
        <w:t>delegated</w:t>
      </w:r>
      <w:r w:rsidRPr="00441AC8">
        <w:t xml:space="preserve"> to them by </w:t>
      </w:r>
      <w:r>
        <w:t>the PCC</w:t>
      </w:r>
      <w:r w:rsidRPr="00441AC8">
        <w:t xml:space="preserve"> </w:t>
      </w:r>
      <w:r>
        <w:t xml:space="preserve">and/or Chief Constable </w:t>
      </w:r>
      <w:r w:rsidRPr="00441AC8">
        <w:t xml:space="preserve">must be recorded and be available for </w:t>
      </w:r>
      <w:r>
        <w:t>inspection</w:t>
      </w:r>
      <w:r w:rsidRPr="00441AC8">
        <w:t>.</w:t>
      </w:r>
    </w:p>
    <w:p w14:paraId="2797C835" w14:textId="77777777" w:rsidR="00F53CF9" w:rsidRDefault="00F53CF9" w:rsidP="00F53CF9">
      <w:pPr>
        <w:pStyle w:val="ListParagraph"/>
      </w:pPr>
    </w:p>
    <w:p w14:paraId="04E86F5A" w14:textId="77777777" w:rsidR="00F53CF9" w:rsidRDefault="00F53CF9" w:rsidP="00B16E06">
      <w:pPr>
        <w:numPr>
          <w:ilvl w:val="1"/>
          <w:numId w:val="24"/>
        </w:numPr>
        <w:tabs>
          <w:tab w:val="clear" w:pos="1440"/>
        </w:tabs>
        <w:spacing w:after="0" w:line="240" w:lineRule="auto"/>
        <w:ind w:left="709" w:hanging="709"/>
        <w:jc w:val="both"/>
      </w:pPr>
      <w:r>
        <w:t>The PCC and Chief Constable may set out their reporting arrangements on actions undertaken by their own staff in respect of the use of powers delegated to them.</w:t>
      </w:r>
    </w:p>
    <w:p w14:paraId="640477DB" w14:textId="77777777" w:rsidR="00F53CF9" w:rsidRDefault="00F53CF9" w:rsidP="00F53CF9">
      <w:pPr>
        <w:spacing w:after="0" w:line="240" w:lineRule="auto"/>
        <w:jc w:val="both"/>
      </w:pPr>
    </w:p>
    <w:p w14:paraId="1A76F430" w14:textId="77777777" w:rsidR="00F53CF9" w:rsidRPr="008F06EE" w:rsidRDefault="00F53CF9" w:rsidP="00B16E06">
      <w:pPr>
        <w:numPr>
          <w:ilvl w:val="0"/>
          <w:numId w:val="20"/>
        </w:numPr>
        <w:tabs>
          <w:tab w:val="clear" w:pos="360"/>
          <w:tab w:val="num" w:pos="720"/>
        </w:tabs>
        <w:spacing w:after="0" w:line="240" w:lineRule="auto"/>
        <w:ind w:left="720" w:hanging="720"/>
        <w:jc w:val="both"/>
        <w:rPr>
          <w:b/>
        </w:rPr>
      </w:pPr>
      <w:r w:rsidRPr="008F06EE">
        <w:rPr>
          <w:b/>
        </w:rPr>
        <w:t>Financial Regulations, including Contract Regulations</w:t>
      </w:r>
    </w:p>
    <w:p w14:paraId="608290EE" w14:textId="77777777" w:rsidR="00F53CF9" w:rsidRDefault="00F53CF9" w:rsidP="00F53CF9">
      <w:pPr>
        <w:spacing w:after="0" w:line="240" w:lineRule="auto"/>
        <w:jc w:val="both"/>
      </w:pPr>
    </w:p>
    <w:p w14:paraId="0BFEDCD8" w14:textId="77777777" w:rsidR="00F53CF9" w:rsidRDefault="00F53CF9" w:rsidP="00B16E06">
      <w:pPr>
        <w:numPr>
          <w:ilvl w:val="1"/>
          <w:numId w:val="78"/>
        </w:numPr>
        <w:spacing w:after="0" w:line="240" w:lineRule="auto"/>
        <w:ind w:left="709" w:hanging="709"/>
        <w:jc w:val="both"/>
      </w:pPr>
      <w:r>
        <w:t xml:space="preserve">Financial regulations explain the working financial relationship between the PCC, the Chief Constable and their respective chief finance officers, having regard also to the role played by the </w:t>
      </w:r>
      <w:r w:rsidR="007863A6">
        <w:t>Chief of Staff</w:t>
      </w:r>
      <w:r>
        <w:t>.  A copy is attached at Appendix 3.</w:t>
      </w:r>
    </w:p>
    <w:p w14:paraId="4B6B10E7" w14:textId="77777777" w:rsidR="00F53CF9" w:rsidRDefault="00F53CF9" w:rsidP="00F53CF9">
      <w:pPr>
        <w:spacing w:after="0" w:line="240" w:lineRule="auto"/>
        <w:ind w:left="709"/>
        <w:jc w:val="both"/>
      </w:pPr>
    </w:p>
    <w:p w14:paraId="65743DDD" w14:textId="4114C14E" w:rsidR="00F53CF9" w:rsidRDefault="6B3D47FF" w:rsidP="00B16E06">
      <w:pPr>
        <w:numPr>
          <w:ilvl w:val="1"/>
          <w:numId w:val="78"/>
        </w:numPr>
        <w:spacing w:after="0" w:line="240" w:lineRule="auto"/>
        <w:ind w:left="709" w:hanging="709"/>
        <w:jc w:val="both"/>
      </w:pPr>
      <w:r>
        <w:t xml:space="preserve">Financial Regulations ensure that financial dealings are conducted properly and in a way which incorporates recognised best </w:t>
      </w:r>
      <w:r w:rsidR="009C3DAC">
        <w:t>practice and</w:t>
      </w:r>
      <w:r>
        <w:t xml:space="preserve"> focuses on bringing operational and financial management together with timely and accurate financial information. They also include sufficient safeguards for both chief finance officers who are responsible for ensuring that the financial affairs of the PCC and police force are properly administered to discharge their statutory obligations.</w:t>
      </w:r>
    </w:p>
    <w:p w14:paraId="37764038" w14:textId="77777777" w:rsidR="00F53CF9" w:rsidRDefault="00F53CF9" w:rsidP="00F53CF9">
      <w:pPr>
        <w:spacing w:after="0" w:line="240" w:lineRule="auto"/>
        <w:ind w:left="709"/>
        <w:jc w:val="both"/>
      </w:pPr>
    </w:p>
    <w:p w14:paraId="4E8A84A0" w14:textId="77777777" w:rsidR="00F53CF9" w:rsidRDefault="00F53CF9" w:rsidP="00B16E06">
      <w:pPr>
        <w:numPr>
          <w:ilvl w:val="1"/>
          <w:numId w:val="78"/>
        </w:numPr>
        <w:spacing w:after="0" w:line="240" w:lineRule="auto"/>
        <w:ind w:left="709" w:hanging="709"/>
        <w:jc w:val="both"/>
      </w:pPr>
      <w:r>
        <w:t>Embedded within Financial Regulations are the Contract Regulations</w:t>
      </w:r>
      <w:r w:rsidR="00865621">
        <w:t>,</w:t>
      </w:r>
      <w:r>
        <w:t xml:space="preserve"> which is a single set of standing orders relating to contracts.  These regulations explain the procedures to be followed for procurement, tenders and contracts, including tender thresholds and authorisation levels.  </w:t>
      </w:r>
    </w:p>
    <w:p w14:paraId="330ED7A0" w14:textId="77777777" w:rsidR="00F53CF9" w:rsidRDefault="00F53CF9" w:rsidP="00F53CF9">
      <w:pPr>
        <w:pStyle w:val="ListParagraph"/>
      </w:pPr>
    </w:p>
    <w:p w14:paraId="5B72E55F" w14:textId="77777777" w:rsidR="00F53CF9" w:rsidRPr="008F06EE" w:rsidRDefault="00F53CF9" w:rsidP="00B16E06">
      <w:pPr>
        <w:numPr>
          <w:ilvl w:val="0"/>
          <w:numId w:val="20"/>
        </w:numPr>
        <w:tabs>
          <w:tab w:val="clear" w:pos="360"/>
          <w:tab w:val="num" w:pos="720"/>
        </w:tabs>
        <w:spacing w:after="0" w:line="240" w:lineRule="auto"/>
        <w:jc w:val="both"/>
        <w:rPr>
          <w:b/>
        </w:rPr>
      </w:pPr>
      <w:r>
        <w:rPr>
          <w:b/>
        </w:rPr>
        <w:t>Role of the PCC</w:t>
      </w:r>
    </w:p>
    <w:p w14:paraId="61D65BF4" w14:textId="77777777" w:rsidR="00F53CF9" w:rsidRDefault="00F53CF9" w:rsidP="00F53CF9">
      <w:pPr>
        <w:spacing w:after="0" w:line="240" w:lineRule="auto"/>
        <w:jc w:val="both"/>
      </w:pPr>
    </w:p>
    <w:p w14:paraId="779295CD" w14:textId="77777777" w:rsidR="00F53CF9" w:rsidRDefault="00F53CF9" w:rsidP="00B16E06">
      <w:pPr>
        <w:numPr>
          <w:ilvl w:val="1"/>
          <w:numId w:val="88"/>
        </w:numPr>
        <w:spacing w:after="0" w:line="240" w:lineRule="auto"/>
        <w:ind w:hanging="1080"/>
        <w:jc w:val="both"/>
      </w:pPr>
      <w:r>
        <w:t>The details of the role of the PCC</w:t>
      </w:r>
      <w:r w:rsidRPr="00441AC8">
        <w:t xml:space="preserve"> </w:t>
      </w:r>
      <w:r>
        <w:t>can be found in the Code of Corporate Governance.</w:t>
      </w:r>
    </w:p>
    <w:p w14:paraId="4D89C478" w14:textId="77777777" w:rsidR="00F53CF9" w:rsidRPr="00441AC8" w:rsidRDefault="00F53CF9" w:rsidP="00F53CF9">
      <w:pPr>
        <w:spacing w:after="0" w:line="240" w:lineRule="auto"/>
        <w:jc w:val="both"/>
      </w:pPr>
    </w:p>
    <w:p w14:paraId="3943181F" w14:textId="6BBDA101" w:rsidR="00F53CF9" w:rsidRDefault="2BC44854" w:rsidP="00B16E06">
      <w:pPr>
        <w:numPr>
          <w:ilvl w:val="1"/>
          <w:numId w:val="88"/>
        </w:numPr>
        <w:spacing w:after="0" w:line="240" w:lineRule="auto"/>
        <w:ind w:hanging="1080"/>
        <w:jc w:val="both"/>
      </w:pPr>
      <w:r>
        <w:t>The primary</w:t>
      </w:r>
      <w:r w:rsidR="6B3D47FF">
        <w:t xml:space="preserve"> responsibilities of the PCC include:</w:t>
      </w:r>
    </w:p>
    <w:p w14:paraId="5E011FA6" w14:textId="7E869096" w:rsidR="00F53CF9" w:rsidRDefault="00F53CF9" w:rsidP="00697039">
      <w:pPr>
        <w:numPr>
          <w:ilvl w:val="0"/>
          <w:numId w:val="4"/>
        </w:numPr>
        <w:spacing w:after="0" w:line="240" w:lineRule="auto"/>
        <w:jc w:val="both"/>
      </w:pPr>
      <w:r>
        <w:t xml:space="preserve">Providing a link between the police and the community, which involves obtaining and representing the views </w:t>
      </w:r>
      <w:r w:rsidR="00865621">
        <w:t xml:space="preserve">and priorities </w:t>
      </w:r>
      <w:r>
        <w:t>of local people, councils and other criminal justice organisations</w:t>
      </w:r>
      <w:r w:rsidR="6E9B6334">
        <w:t>.</w:t>
      </w:r>
    </w:p>
    <w:p w14:paraId="6C27FA98" w14:textId="4BDC923B" w:rsidR="00F53CF9" w:rsidRDefault="00F53CF9" w:rsidP="00697039">
      <w:pPr>
        <w:numPr>
          <w:ilvl w:val="0"/>
          <w:numId w:val="4"/>
        </w:numPr>
        <w:spacing w:after="0" w:line="240" w:lineRule="auto"/>
        <w:jc w:val="both"/>
      </w:pPr>
      <w:r>
        <w:t>Setting out the strategic policing</w:t>
      </w:r>
      <w:r w:rsidR="00794B54">
        <w:t>,</w:t>
      </w:r>
      <w:r>
        <w:t xml:space="preserve"> crime </w:t>
      </w:r>
      <w:r w:rsidR="00794B54">
        <w:t xml:space="preserve">and community safety </w:t>
      </w:r>
      <w:r>
        <w:t>priorities and objectives through the publication of a Police and Crime Plan</w:t>
      </w:r>
      <w:r w:rsidR="014AF43F">
        <w:t xml:space="preserve"> (locally referred to as the Police and Criminal Justice Plan</w:t>
      </w:r>
      <w:r w:rsidR="1CE6C5F2">
        <w:t>.</w:t>
      </w:r>
    </w:p>
    <w:p w14:paraId="54C58A82" w14:textId="196B2BB2" w:rsidR="00F53CF9" w:rsidRDefault="00F53CF9" w:rsidP="00697039">
      <w:pPr>
        <w:numPr>
          <w:ilvl w:val="0"/>
          <w:numId w:val="4"/>
        </w:numPr>
        <w:spacing w:after="0" w:line="240" w:lineRule="auto"/>
        <w:jc w:val="both"/>
      </w:pPr>
      <w:r>
        <w:t>Setting out the Force’s budget and community safety grants</w:t>
      </w:r>
      <w:r w:rsidR="168F9909">
        <w:t>.</w:t>
      </w:r>
    </w:p>
    <w:p w14:paraId="395F8FA5" w14:textId="0D0B6D7A" w:rsidR="00F53CF9" w:rsidRDefault="00F53CF9" w:rsidP="00697039">
      <w:pPr>
        <w:numPr>
          <w:ilvl w:val="0"/>
          <w:numId w:val="4"/>
        </w:numPr>
        <w:spacing w:after="0" w:line="240" w:lineRule="auto"/>
        <w:jc w:val="both"/>
      </w:pPr>
      <w:r>
        <w:t xml:space="preserve">Setting the </w:t>
      </w:r>
      <w:r w:rsidR="00531ECB">
        <w:t xml:space="preserve">council tax precept for </w:t>
      </w:r>
      <w:r>
        <w:t xml:space="preserve">policing and crime </w:t>
      </w:r>
      <w:r w:rsidR="00531ECB">
        <w:t>reduction</w:t>
      </w:r>
      <w:r w:rsidR="0CC47A80">
        <w:t>.</w:t>
      </w:r>
    </w:p>
    <w:p w14:paraId="22166E6E" w14:textId="4762C84B" w:rsidR="00F53CF9" w:rsidRDefault="00F53CF9" w:rsidP="00697039">
      <w:pPr>
        <w:numPr>
          <w:ilvl w:val="0"/>
          <w:numId w:val="4"/>
        </w:numPr>
        <w:spacing w:after="0" w:line="240" w:lineRule="auto"/>
        <w:jc w:val="both"/>
      </w:pPr>
      <w:r>
        <w:t xml:space="preserve">Overseeing community safety, the reduction of crime and </w:t>
      </w:r>
      <w:r w:rsidR="005830A4">
        <w:t xml:space="preserve">delivering </w:t>
      </w:r>
      <w:r>
        <w:t>value for money in policing</w:t>
      </w:r>
      <w:r w:rsidR="2124938C">
        <w:t>.</w:t>
      </w:r>
    </w:p>
    <w:p w14:paraId="5197425C" w14:textId="1647C604" w:rsidR="00F704DE" w:rsidRDefault="007D6F69" w:rsidP="00697039">
      <w:pPr>
        <w:numPr>
          <w:ilvl w:val="0"/>
          <w:numId w:val="4"/>
        </w:numPr>
        <w:spacing w:after="0" w:line="240" w:lineRule="auto"/>
        <w:jc w:val="both"/>
      </w:pPr>
      <w:r>
        <w:t xml:space="preserve">Commissioning victims and witness </w:t>
      </w:r>
      <w:r w:rsidR="00794B54">
        <w:t xml:space="preserve">support </w:t>
      </w:r>
      <w:r w:rsidR="00C67EF8">
        <w:t>services</w:t>
      </w:r>
      <w:r w:rsidR="400FAE2A">
        <w:t>.</w:t>
      </w:r>
    </w:p>
    <w:p w14:paraId="32D99971" w14:textId="6472FE98" w:rsidR="00475470" w:rsidRDefault="00475470" w:rsidP="00697039">
      <w:pPr>
        <w:numPr>
          <w:ilvl w:val="0"/>
          <w:numId w:val="4"/>
        </w:numPr>
        <w:spacing w:after="0" w:line="240" w:lineRule="auto"/>
        <w:jc w:val="both"/>
      </w:pPr>
      <w:r>
        <w:t>Handling complaints made against the personal conduct of the Chief Constable</w:t>
      </w:r>
      <w:r w:rsidR="38D44CB0">
        <w:t>.</w:t>
      </w:r>
    </w:p>
    <w:p w14:paraId="60E04B9B" w14:textId="0B2C7502" w:rsidR="007D6F69" w:rsidRDefault="00F704DE" w:rsidP="00697039">
      <w:pPr>
        <w:numPr>
          <w:ilvl w:val="0"/>
          <w:numId w:val="4"/>
        </w:numPr>
        <w:spacing w:after="0" w:line="240" w:lineRule="auto"/>
        <w:jc w:val="both"/>
      </w:pPr>
      <w:r>
        <w:t>Undertaking formal reviews (formerly known as ‘appeals’) of the handling and outcome of complaints made against the Force</w:t>
      </w:r>
      <w:r w:rsidR="1D783AA5">
        <w:t>.</w:t>
      </w:r>
    </w:p>
    <w:p w14:paraId="17C1650F" w14:textId="063E820A" w:rsidR="00F53CF9" w:rsidRDefault="00F53CF9" w:rsidP="00697039">
      <w:pPr>
        <w:numPr>
          <w:ilvl w:val="0"/>
          <w:numId w:val="4"/>
        </w:numPr>
        <w:spacing w:after="0" w:line="240" w:lineRule="auto"/>
        <w:jc w:val="both"/>
      </w:pPr>
      <w:r>
        <w:t xml:space="preserve">Holding the Chief Constable to account for the performance of the Force, including that </w:t>
      </w:r>
      <w:r w:rsidR="00F63073">
        <w:t>of police officers and civilian</w:t>
      </w:r>
      <w:r>
        <w:t xml:space="preserve"> staff under </w:t>
      </w:r>
      <w:r w:rsidR="0C2D0B43">
        <w:t xml:space="preserve">their </w:t>
      </w:r>
      <w:r>
        <w:t>direction and control</w:t>
      </w:r>
      <w:r w:rsidR="269B931F">
        <w:t>.</w:t>
      </w:r>
    </w:p>
    <w:p w14:paraId="714EAB91" w14:textId="77777777" w:rsidR="00F53CF9" w:rsidRDefault="00F53CF9" w:rsidP="00697039">
      <w:pPr>
        <w:numPr>
          <w:ilvl w:val="0"/>
          <w:numId w:val="4"/>
        </w:numPr>
        <w:spacing w:after="0" w:line="240" w:lineRule="auto"/>
        <w:jc w:val="both"/>
      </w:pPr>
      <w:r w:rsidRPr="00CD3DE0">
        <w:t>Appointing the Chief Constable (and dismissing them when necessary)</w:t>
      </w:r>
    </w:p>
    <w:p w14:paraId="7218BF93" w14:textId="77777777" w:rsidR="00F53CF9" w:rsidRPr="00CD3DE0" w:rsidRDefault="00F53CF9" w:rsidP="00697039">
      <w:pPr>
        <w:numPr>
          <w:ilvl w:val="0"/>
          <w:numId w:val="4"/>
        </w:numPr>
        <w:spacing w:after="0" w:line="240" w:lineRule="auto"/>
        <w:jc w:val="both"/>
      </w:pPr>
      <w:r>
        <w:t xml:space="preserve">Preparing and publishing an annual report on progress </w:t>
      </w:r>
      <w:r w:rsidR="00CC0400">
        <w:t>on</w:t>
      </w:r>
      <w:r>
        <w:t xml:space="preserve"> the delivery of the Police and Crim</w:t>
      </w:r>
      <w:r w:rsidR="00F704DE">
        <w:t>inal Justic</w:t>
      </w:r>
      <w:r>
        <w:t>e Plan</w:t>
      </w:r>
    </w:p>
    <w:p w14:paraId="3A7A6BCE" w14:textId="77777777" w:rsidR="00F53CF9" w:rsidRDefault="00F53CF9" w:rsidP="00F53CF9">
      <w:pPr>
        <w:spacing w:after="0" w:line="240" w:lineRule="auto"/>
        <w:ind w:left="709"/>
        <w:jc w:val="both"/>
      </w:pPr>
    </w:p>
    <w:p w14:paraId="05868BFD" w14:textId="43917C8F" w:rsidR="00F53CF9" w:rsidRDefault="6B3D47FF" w:rsidP="00B16E06">
      <w:pPr>
        <w:numPr>
          <w:ilvl w:val="1"/>
          <w:numId w:val="88"/>
        </w:numPr>
        <w:spacing w:after="0" w:line="240" w:lineRule="auto"/>
        <w:ind w:left="709" w:hanging="709"/>
        <w:jc w:val="both"/>
      </w:pPr>
      <w:r>
        <w:t xml:space="preserve">The PCC owns all land and buildings and will sign contracts in accordance with the requirements of financial regulations. In approving the annual treasury management strategy </w:t>
      </w:r>
      <w:bookmarkStart w:id="28" w:name="_Int_Ka9sSHg0"/>
      <w:r w:rsidR="2A104608">
        <w:t>statement</w:t>
      </w:r>
      <w:bookmarkEnd w:id="28"/>
      <w:r w:rsidR="2A104608">
        <w:t xml:space="preserve"> </w:t>
      </w:r>
      <w:r w:rsidR="609D66D7">
        <w:t>they</w:t>
      </w:r>
      <w:r>
        <w:t xml:space="preserve"> approve borrowing limits for both </w:t>
      </w:r>
      <w:r w:rsidR="00DF6AD6">
        <w:t>their</w:t>
      </w:r>
      <w:r>
        <w:t xml:space="preserve"> own office and the Force.  </w:t>
      </w:r>
    </w:p>
    <w:p w14:paraId="15B52DB2" w14:textId="77777777" w:rsidR="00F53CF9" w:rsidRDefault="00F53CF9" w:rsidP="00F53CF9">
      <w:pPr>
        <w:spacing w:after="0" w:line="240" w:lineRule="auto"/>
        <w:ind w:left="709"/>
        <w:jc w:val="both"/>
      </w:pPr>
    </w:p>
    <w:p w14:paraId="62A6D5C3" w14:textId="77777777" w:rsidR="00F53CF9" w:rsidRDefault="00F53CF9" w:rsidP="00B16E06">
      <w:pPr>
        <w:numPr>
          <w:ilvl w:val="1"/>
          <w:numId w:val="88"/>
        </w:numPr>
        <w:spacing w:after="0" w:line="240" w:lineRule="auto"/>
        <w:ind w:left="709" w:hanging="709"/>
        <w:jc w:val="both"/>
      </w:pPr>
      <w:r>
        <w:t xml:space="preserve">The PCC will receive government grants and the council tax precept. Other sources of income received by the Force will be paid into the police fund. How this funding is allocated to </w:t>
      </w:r>
      <w:r>
        <w:lastRenderedPageBreak/>
        <w:t>operational activities is for the Chief Constable to decide in consultation with the PCC, and in accordance with the priorities and objectives set out in the Police and Crim</w:t>
      </w:r>
      <w:r w:rsidR="005830A4">
        <w:t>inal Justic</w:t>
      </w:r>
      <w:r>
        <w:t xml:space="preserve">e Plan, the Strategic Policing Requirement, </w:t>
      </w:r>
      <w:r w:rsidR="00F704DE">
        <w:t>and</w:t>
      </w:r>
      <w:r>
        <w:t xml:space="preserve"> any Government grant terms and conditions. </w:t>
      </w:r>
    </w:p>
    <w:p w14:paraId="35637A59" w14:textId="77777777" w:rsidR="00F53CF9" w:rsidRDefault="00F53CF9" w:rsidP="00F53CF9">
      <w:pPr>
        <w:spacing w:after="0" w:line="240" w:lineRule="auto"/>
        <w:ind w:left="709"/>
        <w:jc w:val="both"/>
      </w:pPr>
    </w:p>
    <w:p w14:paraId="4459805F" w14:textId="77777777" w:rsidR="00F53CF9" w:rsidRPr="00CE7753" w:rsidRDefault="00F53CF9" w:rsidP="00B16E06">
      <w:pPr>
        <w:numPr>
          <w:ilvl w:val="1"/>
          <w:numId w:val="88"/>
        </w:numPr>
        <w:spacing w:after="0" w:line="240" w:lineRule="auto"/>
        <w:ind w:left="709" w:hanging="709"/>
        <w:jc w:val="both"/>
      </w:pPr>
      <w:r w:rsidRPr="00CE7753">
        <w:t xml:space="preserve">When </w:t>
      </w:r>
      <w:r>
        <w:t>exercising his</w:t>
      </w:r>
      <w:r w:rsidRPr="00CE7753">
        <w:t xml:space="preserve"> duties</w:t>
      </w:r>
      <w:r>
        <w:t xml:space="preserve"> and functions</w:t>
      </w:r>
      <w:r w:rsidRPr="00CE7753">
        <w:t xml:space="preserve">, the PCC must have regard to the following: </w:t>
      </w:r>
    </w:p>
    <w:p w14:paraId="389EA6C3" w14:textId="3AA27444" w:rsidR="00F53CF9" w:rsidRPr="0093571C" w:rsidRDefault="00F53CF9" w:rsidP="00F53CF9">
      <w:pPr>
        <w:numPr>
          <w:ilvl w:val="0"/>
          <w:numId w:val="4"/>
        </w:numPr>
        <w:spacing w:after="0" w:line="240" w:lineRule="auto"/>
        <w:jc w:val="both"/>
      </w:pPr>
      <w:r>
        <w:t>The views of the people in Thames Valley, including victims of crime</w:t>
      </w:r>
      <w:r w:rsidR="33A6DECA">
        <w:t>.</w:t>
      </w:r>
    </w:p>
    <w:p w14:paraId="3970500C" w14:textId="77777777" w:rsidR="00F53CF9" w:rsidRPr="0093571C" w:rsidRDefault="00F53CF9" w:rsidP="00F53CF9">
      <w:pPr>
        <w:numPr>
          <w:ilvl w:val="0"/>
          <w:numId w:val="4"/>
        </w:numPr>
        <w:spacing w:after="0" w:line="240" w:lineRule="auto"/>
        <w:jc w:val="both"/>
      </w:pPr>
      <w:r w:rsidRPr="0093571C">
        <w:t xml:space="preserve">Any report or recommendation made by the Police and Crime Panel </w:t>
      </w:r>
      <w:r>
        <w:t>in respect of the Police and Crim</w:t>
      </w:r>
      <w:r w:rsidR="005830A4">
        <w:t>inal Justic</w:t>
      </w:r>
      <w:r>
        <w:t xml:space="preserve">e Plan, the proposed annual precept, and </w:t>
      </w:r>
      <w:r w:rsidRPr="0093571C">
        <w:t>the annual report for the previous financial year.</w:t>
      </w:r>
    </w:p>
    <w:p w14:paraId="24BBA198" w14:textId="77777777" w:rsidR="00F53CF9" w:rsidRPr="0093571C" w:rsidRDefault="00F53CF9" w:rsidP="00F53CF9">
      <w:pPr>
        <w:numPr>
          <w:ilvl w:val="0"/>
          <w:numId w:val="4"/>
        </w:numPr>
        <w:spacing w:after="0" w:line="240" w:lineRule="auto"/>
        <w:jc w:val="both"/>
      </w:pPr>
      <w:r w:rsidRPr="0093571C">
        <w:t>The Police and Crim</w:t>
      </w:r>
      <w:r w:rsidR="005830A4">
        <w:t>inal Justic</w:t>
      </w:r>
      <w:r w:rsidRPr="0093571C">
        <w:t xml:space="preserve">e Plan and any guidance issued by the Secretary of State, </w:t>
      </w:r>
      <w:r>
        <w:t xml:space="preserve">including </w:t>
      </w:r>
      <w:r w:rsidRPr="0093571C">
        <w:t>specifically the Strategic Policing Requirement.</w:t>
      </w:r>
    </w:p>
    <w:p w14:paraId="4D3317C3" w14:textId="77777777" w:rsidR="00F53CF9" w:rsidRPr="0093571C" w:rsidRDefault="00F53CF9" w:rsidP="00F53CF9">
      <w:pPr>
        <w:spacing w:after="0" w:line="240" w:lineRule="auto"/>
        <w:jc w:val="both"/>
      </w:pPr>
    </w:p>
    <w:p w14:paraId="3C2381FC" w14:textId="77777777" w:rsidR="00F53CF9" w:rsidRPr="0093571C" w:rsidRDefault="00F53CF9" w:rsidP="006C56AF">
      <w:pPr>
        <w:spacing w:after="0" w:line="240" w:lineRule="auto"/>
        <w:ind w:left="1080"/>
        <w:jc w:val="both"/>
      </w:pPr>
      <w:r w:rsidRPr="0093571C">
        <w:t>(Note: this list is a summary and is not exhaustive)</w:t>
      </w:r>
    </w:p>
    <w:p w14:paraId="393E7AD6" w14:textId="77777777" w:rsidR="00F53CF9" w:rsidRPr="0093571C" w:rsidRDefault="00F53CF9" w:rsidP="00F53CF9">
      <w:pPr>
        <w:spacing w:after="0" w:line="240" w:lineRule="auto"/>
        <w:jc w:val="both"/>
      </w:pPr>
    </w:p>
    <w:p w14:paraId="2CFB38DD" w14:textId="77777777" w:rsidR="00F53CF9" w:rsidRPr="00CE7753" w:rsidRDefault="6B3D47FF" w:rsidP="00B16E06">
      <w:pPr>
        <w:numPr>
          <w:ilvl w:val="1"/>
          <w:numId w:val="88"/>
        </w:numPr>
        <w:spacing w:after="0" w:line="240" w:lineRule="auto"/>
        <w:ind w:left="709" w:hanging="709"/>
        <w:jc w:val="both"/>
      </w:pPr>
      <w:r>
        <w:t>The PCC may arrange for any person (who is not the Deputy P</w:t>
      </w:r>
      <w:r w:rsidR="613DD6CB">
        <w:t>CC</w:t>
      </w:r>
      <w:r>
        <w:t xml:space="preserve">) to exercise any of his functions, </w:t>
      </w:r>
      <w:bookmarkStart w:id="29" w:name="_Int_aYpXKs4W"/>
      <w:r>
        <w:t>with the exception of</w:t>
      </w:r>
      <w:bookmarkEnd w:id="29"/>
      <w:r>
        <w:t xml:space="preserve"> those listed below:</w:t>
      </w:r>
    </w:p>
    <w:p w14:paraId="3CC136F3" w14:textId="6C912E31" w:rsidR="00F53CF9" w:rsidRPr="0093571C" w:rsidRDefault="00F53CF9" w:rsidP="00F53CF9">
      <w:pPr>
        <w:numPr>
          <w:ilvl w:val="0"/>
          <w:numId w:val="5"/>
        </w:numPr>
        <w:spacing w:after="0" w:line="240" w:lineRule="auto"/>
        <w:jc w:val="both"/>
      </w:pPr>
      <w:r>
        <w:t xml:space="preserve">Determining the </w:t>
      </w:r>
      <w:r w:rsidR="00F25198">
        <w:t xml:space="preserve">strategic </w:t>
      </w:r>
      <w:r>
        <w:t xml:space="preserve">policing and crime </w:t>
      </w:r>
      <w:r w:rsidR="00F25198">
        <w:t xml:space="preserve">reduction priorities and </w:t>
      </w:r>
      <w:r>
        <w:t xml:space="preserve">objectives </w:t>
      </w:r>
      <w:r w:rsidR="0096612B">
        <w:t xml:space="preserve">to be set out </w:t>
      </w:r>
      <w:r>
        <w:t xml:space="preserve">in the </w:t>
      </w:r>
      <w:r w:rsidR="0096612B">
        <w:t xml:space="preserve">PCC’s </w:t>
      </w:r>
      <w:r>
        <w:t>Police and Crim</w:t>
      </w:r>
      <w:r w:rsidR="005830A4">
        <w:t>inal Justic</w:t>
      </w:r>
      <w:r>
        <w:t>e Plan</w:t>
      </w:r>
      <w:r w:rsidR="12F95163">
        <w:t>.</w:t>
      </w:r>
    </w:p>
    <w:p w14:paraId="5B65D8C0" w14:textId="29535D0C" w:rsidR="00F53CF9" w:rsidRPr="0093571C" w:rsidRDefault="00F53CF9" w:rsidP="00F53CF9">
      <w:pPr>
        <w:numPr>
          <w:ilvl w:val="0"/>
          <w:numId w:val="5"/>
        </w:numPr>
        <w:spacing w:after="0" w:line="240" w:lineRule="auto"/>
        <w:jc w:val="both"/>
      </w:pPr>
      <w:r>
        <w:t>Issuing the Police and Crim</w:t>
      </w:r>
      <w:r w:rsidR="005830A4">
        <w:t>inal Justic</w:t>
      </w:r>
      <w:r>
        <w:t>e Plan</w:t>
      </w:r>
      <w:r w:rsidR="0F6B45D5">
        <w:t>.</w:t>
      </w:r>
    </w:p>
    <w:p w14:paraId="6D391ABC" w14:textId="7CBD7C61" w:rsidR="00F53CF9" w:rsidRPr="0093571C" w:rsidRDefault="00F53CF9" w:rsidP="00F53CF9">
      <w:pPr>
        <w:numPr>
          <w:ilvl w:val="0"/>
          <w:numId w:val="5"/>
        </w:numPr>
        <w:spacing w:after="0" w:line="240" w:lineRule="auto"/>
        <w:jc w:val="both"/>
      </w:pPr>
      <w:r>
        <w:t>Calculation of the budget requirement</w:t>
      </w:r>
      <w:r w:rsidR="50A5F03C">
        <w:t>.</w:t>
      </w:r>
    </w:p>
    <w:p w14:paraId="42C38819" w14:textId="0F0412BA" w:rsidR="00F53CF9" w:rsidRDefault="00F53CF9" w:rsidP="00F53CF9">
      <w:pPr>
        <w:numPr>
          <w:ilvl w:val="0"/>
          <w:numId w:val="5"/>
        </w:numPr>
        <w:spacing w:after="0" w:line="240" w:lineRule="auto"/>
        <w:jc w:val="both"/>
      </w:pPr>
      <w:r>
        <w:t>Appointing or suspending the Chief Constable, or calling upon the Chief Constable to retire or resign</w:t>
      </w:r>
      <w:r w:rsidR="4C133976">
        <w:t>.</w:t>
      </w:r>
    </w:p>
    <w:p w14:paraId="6248ECD7" w14:textId="3F644195" w:rsidR="00F53CF9" w:rsidRPr="0093571C" w:rsidRDefault="00F53CF9" w:rsidP="00F53CF9">
      <w:pPr>
        <w:numPr>
          <w:ilvl w:val="0"/>
          <w:numId w:val="5"/>
        </w:numPr>
        <w:spacing w:after="0" w:line="240" w:lineRule="auto"/>
        <w:jc w:val="both"/>
      </w:pPr>
      <w:r>
        <w:t xml:space="preserve">Attendance at the Police and Crime Panel in compliance with a requirement by the Panel </w:t>
      </w:r>
      <w:r w:rsidR="0096612B">
        <w:t xml:space="preserve">for the PCC </w:t>
      </w:r>
      <w:r>
        <w:t>to do so</w:t>
      </w:r>
      <w:r w:rsidR="4B37A030">
        <w:t>.</w:t>
      </w:r>
    </w:p>
    <w:p w14:paraId="22B2D211" w14:textId="77777777" w:rsidR="00F53CF9" w:rsidRPr="0093571C" w:rsidRDefault="00F53CF9" w:rsidP="00F53CF9">
      <w:pPr>
        <w:numPr>
          <w:ilvl w:val="0"/>
          <w:numId w:val="5"/>
        </w:numPr>
        <w:spacing w:after="0" w:line="240" w:lineRule="auto"/>
        <w:jc w:val="both"/>
      </w:pPr>
      <w:r>
        <w:t xml:space="preserve">Attendance at, and presenting </w:t>
      </w:r>
      <w:r w:rsidRPr="0093571C">
        <w:t>the</w:t>
      </w:r>
      <w:r w:rsidR="0096612B">
        <w:t xml:space="preserve"> PCC’s</w:t>
      </w:r>
      <w:r w:rsidRPr="0093571C">
        <w:t xml:space="preserve"> annual report</w:t>
      </w:r>
      <w:r>
        <w:t xml:space="preserve"> to, the Police and Crime Panel.</w:t>
      </w:r>
    </w:p>
    <w:p w14:paraId="4131A779" w14:textId="77777777" w:rsidR="00F53CF9" w:rsidRDefault="00F53CF9" w:rsidP="00F53CF9">
      <w:pPr>
        <w:pStyle w:val="ListParagraph"/>
      </w:pPr>
    </w:p>
    <w:p w14:paraId="28F2A9DF" w14:textId="60FE59E5" w:rsidR="00F53CF9" w:rsidRDefault="00F53CF9" w:rsidP="00B16E06">
      <w:pPr>
        <w:numPr>
          <w:ilvl w:val="1"/>
          <w:numId w:val="88"/>
        </w:numPr>
        <w:spacing w:after="0" w:line="240" w:lineRule="auto"/>
        <w:ind w:left="709" w:hanging="709"/>
        <w:jc w:val="both"/>
      </w:pPr>
      <w:r>
        <w:t xml:space="preserve">The Police and Crime Panel is a check and balance on the PCC through reviewing and/or scrutinising </w:t>
      </w:r>
      <w:r w:rsidR="69752AC1">
        <w:t>their</w:t>
      </w:r>
      <w:r>
        <w:t xml:space="preserve"> decisions and actions, but not those of the Chief Constable. </w:t>
      </w:r>
    </w:p>
    <w:p w14:paraId="006B8C7C" w14:textId="77777777" w:rsidR="00F53CF9" w:rsidRDefault="00F53CF9" w:rsidP="00F53CF9">
      <w:pPr>
        <w:spacing w:after="0" w:line="240" w:lineRule="auto"/>
        <w:jc w:val="both"/>
      </w:pPr>
    </w:p>
    <w:p w14:paraId="38F91490" w14:textId="77777777" w:rsidR="00F53CF9" w:rsidRDefault="00F53CF9" w:rsidP="00B16E06">
      <w:pPr>
        <w:numPr>
          <w:ilvl w:val="1"/>
          <w:numId w:val="88"/>
        </w:numPr>
        <w:spacing w:after="0" w:line="240" w:lineRule="auto"/>
        <w:ind w:left="709" w:hanging="709"/>
        <w:jc w:val="both"/>
      </w:pPr>
      <w:r>
        <w:t xml:space="preserve">The PCC will be responsible for handling complaints and conduct matters in relation to the Chief Constable, </w:t>
      </w:r>
      <w:r w:rsidR="00AA4859">
        <w:t xml:space="preserve">holding </w:t>
      </w:r>
      <w:r>
        <w:t>the Chief Constable</w:t>
      </w:r>
      <w:r w:rsidR="00AA4859">
        <w:t xml:space="preserve"> to account for the Force’s</w:t>
      </w:r>
      <w:r>
        <w:t xml:space="preserve"> handling and investigation of complaints against police officers and civilian staff, and complying with the requirements of the Independent </w:t>
      </w:r>
      <w:r w:rsidR="002004CA">
        <w:t xml:space="preserve">Office for </w:t>
      </w:r>
      <w:r>
        <w:t xml:space="preserve">Police </w:t>
      </w:r>
      <w:r w:rsidR="002004CA">
        <w:t>Conduct</w:t>
      </w:r>
      <w:r>
        <w:t xml:space="preserve">. </w:t>
      </w:r>
    </w:p>
    <w:p w14:paraId="4696B5E6" w14:textId="77777777" w:rsidR="00F53CF9" w:rsidRDefault="00F53CF9" w:rsidP="00F53CF9">
      <w:pPr>
        <w:spacing w:after="0" w:line="240" w:lineRule="auto"/>
        <w:ind w:left="709"/>
        <w:jc w:val="both"/>
      </w:pPr>
    </w:p>
    <w:p w14:paraId="1ECD18D7" w14:textId="2AECF8A8" w:rsidR="00F53CF9" w:rsidRDefault="6B3D47FF" w:rsidP="00B16E06">
      <w:pPr>
        <w:numPr>
          <w:ilvl w:val="1"/>
          <w:numId w:val="88"/>
        </w:numPr>
        <w:spacing w:after="0" w:line="240" w:lineRule="auto"/>
        <w:ind w:left="709" w:hanging="709"/>
        <w:jc w:val="both"/>
      </w:pPr>
      <w:r>
        <w:t xml:space="preserve">The PCC has wider community safety, crime reduction and criminal justice responsibilities than those solely relating to the responsibilities and activities of the police </w:t>
      </w:r>
      <w:r w:rsidR="0106F420">
        <w:t>force,</w:t>
      </w:r>
      <w:r>
        <w:t xml:space="preserve"> and this is referred to in the Code of Corporate Governance.</w:t>
      </w:r>
    </w:p>
    <w:p w14:paraId="3D3EB33E" w14:textId="77777777" w:rsidR="00F53CF9" w:rsidRDefault="00F53CF9" w:rsidP="00F53CF9">
      <w:pPr>
        <w:spacing w:after="0" w:line="240" w:lineRule="auto"/>
        <w:ind w:left="720"/>
        <w:jc w:val="both"/>
        <w:rPr>
          <w:color w:val="FF0000"/>
        </w:rPr>
      </w:pPr>
    </w:p>
    <w:p w14:paraId="296F21C6" w14:textId="77777777" w:rsidR="00AA4859" w:rsidRDefault="00AA4859" w:rsidP="00F53CF9">
      <w:pPr>
        <w:spacing w:after="0" w:line="240" w:lineRule="auto"/>
        <w:ind w:left="720"/>
        <w:jc w:val="both"/>
        <w:rPr>
          <w:color w:val="FF0000"/>
        </w:rPr>
      </w:pPr>
    </w:p>
    <w:p w14:paraId="276F7103" w14:textId="77777777" w:rsidR="001327E0" w:rsidRDefault="001327E0" w:rsidP="00B16E06">
      <w:pPr>
        <w:numPr>
          <w:ilvl w:val="0"/>
          <w:numId w:val="20"/>
        </w:numPr>
        <w:tabs>
          <w:tab w:val="clear" w:pos="360"/>
          <w:tab w:val="num" w:pos="720"/>
        </w:tabs>
        <w:spacing w:after="0" w:line="240" w:lineRule="auto"/>
        <w:ind w:left="720" w:hanging="720"/>
        <w:jc w:val="both"/>
        <w:rPr>
          <w:b/>
        </w:rPr>
      </w:pPr>
      <w:r>
        <w:rPr>
          <w:b/>
        </w:rPr>
        <w:t>Role of the deputy PCC</w:t>
      </w:r>
    </w:p>
    <w:p w14:paraId="794F4FE3" w14:textId="77777777" w:rsidR="001327E0" w:rsidRDefault="001327E0" w:rsidP="001327E0">
      <w:pPr>
        <w:spacing w:after="0" w:line="240" w:lineRule="auto"/>
        <w:ind w:left="720"/>
        <w:jc w:val="both"/>
        <w:rPr>
          <w:b/>
        </w:rPr>
      </w:pPr>
    </w:p>
    <w:p w14:paraId="72B8A276" w14:textId="494A545A" w:rsidR="001327E0" w:rsidRDefault="01E14F90" w:rsidP="001327E0">
      <w:pPr>
        <w:numPr>
          <w:ilvl w:val="1"/>
          <w:numId w:val="23"/>
        </w:numPr>
        <w:spacing w:after="0" w:line="240" w:lineRule="auto"/>
        <w:ind w:left="709" w:hanging="709"/>
        <w:jc w:val="both"/>
      </w:pPr>
      <w:r>
        <w:t xml:space="preserve">The PCC may appoint a deputy to exercise </w:t>
      </w:r>
      <w:r w:rsidR="36D30D6F">
        <w:t>their</w:t>
      </w:r>
      <w:r>
        <w:t xml:space="preserve"> functions, </w:t>
      </w:r>
      <w:bookmarkStart w:id="30" w:name="_Int_I6mS4ZWM"/>
      <w:r>
        <w:t>with the exception of</w:t>
      </w:r>
      <w:bookmarkEnd w:id="30"/>
      <w:r>
        <w:t xml:space="preserve"> those which cannot be delegated as defined by the </w:t>
      </w:r>
      <w:r w:rsidR="59E3557A">
        <w:t>PRSRA</w:t>
      </w:r>
      <w:r w:rsidR="7DEAE06B">
        <w:t xml:space="preserve"> </w:t>
      </w:r>
      <w:r>
        <w:t>2011, as listed below:</w:t>
      </w:r>
    </w:p>
    <w:p w14:paraId="303D7165" w14:textId="77777777" w:rsidR="001327E0" w:rsidRDefault="001327E0" w:rsidP="001327E0">
      <w:pPr>
        <w:pStyle w:val="ListParagraph"/>
      </w:pPr>
    </w:p>
    <w:p w14:paraId="4033F227" w14:textId="167C1746" w:rsidR="001327E0" w:rsidRDefault="001327E0" w:rsidP="00697039">
      <w:pPr>
        <w:numPr>
          <w:ilvl w:val="0"/>
          <w:numId w:val="5"/>
        </w:numPr>
        <w:spacing w:after="0" w:line="240" w:lineRule="auto"/>
        <w:jc w:val="both"/>
      </w:pPr>
      <w:r>
        <w:t>Issuing the Police and Crime Plan</w:t>
      </w:r>
      <w:r w:rsidR="018DA376">
        <w:t>.</w:t>
      </w:r>
    </w:p>
    <w:p w14:paraId="23DDA06E" w14:textId="5BB85F24" w:rsidR="001327E0" w:rsidRDefault="001327E0" w:rsidP="00697039">
      <w:pPr>
        <w:numPr>
          <w:ilvl w:val="0"/>
          <w:numId w:val="5"/>
        </w:numPr>
        <w:spacing w:after="0" w:line="240" w:lineRule="auto"/>
        <w:jc w:val="both"/>
      </w:pPr>
      <w:r>
        <w:t xml:space="preserve">Appointing or suspending the Chief </w:t>
      </w:r>
      <w:r w:rsidR="6B96410B">
        <w:t>Constable or</w:t>
      </w:r>
      <w:r>
        <w:t xml:space="preserve"> calling upon the Chief Constable to retire or resign</w:t>
      </w:r>
      <w:r w:rsidR="09DC8562">
        <w:t>.</w:t>
      </w:r>
    </w:p>
    <w:p w14:paraId="086062C6" w14:textId="77777777" w:rsidR="001327E0" w:rsidRPr="0093571C" w:rsidRDefault="5C306EA6" w:rsidP="00697039">
      <w:pPr>
        <w:numPr>
          <w:ilvl w:val="0"/>
          <w:numId w:val="5"/>
        </w:numPr>
        <w:spacing w:after="0" w:line="240" w:lineRule="auto"/>
        <w:jc w:val="both"/>
      </w:pPr>
      <w:r>
        <w:t>Calculation of the budget requirement.</w:t>
      </w:r>
    </w:p>
    <w:p w14:paraId="74B9EBFE" w14:textId="77777777" w:rsidR="001327E0" w:rsidRDefault="001327E0" w:rsidP="001327E0">
      <w:pPr>
        <w:spacing w:after="0" w:line="240" w:lineRule="auto"/>
        <w:ind w:left="720"/>
        <w:jc w:val="both"/>
        <w:rPr>
          <w:b/>
        </w:rPr>
      </w:pPr>
    </w:p>
    <w:p w14:paraId="1B9F539B" w14:textId="6BB2124E" w:rsidR="00FA44B1" w:rsidRDefault="00FA44B1" w:rsidP="2EF11FCE">
      <w:pPr>
        <w:numPr>
          <w:ilvl w:val="1"/>
          <w:numId w:val="23"/>
        </w:numPr>
        <w:spacing w:after="0" w:line="240" w:lineRule="auto"/>
        <w:ind w:left="709" w:hanging="709"/>
        <w:jc w:val="both"/>
        <w:rPr>
          <w:b/>
          <w:bCs/>
        </w:rPr>
      </w:pPr>
      <w:r>
        <w:t>The</w:t>
      </w:r>
      <w:r w:rsidRPr="2EF11FCE">
        <w:rPr>
          <w:b/>
          <w:bCs/>
        </w:rPr>
        <w:t xml:space="preserve"> </w:t>
      </w:r>
      <w:r>
        <w:t>formal delegation from the PCC to the Deputy PCC</w:t>
      </w:r>
      <w:r w:rsidR="00935414">
        <w:t>, where appointed,</w:t>
      </w:r>
      <w:r>
        <w:t xml:space="preserve"> is set out in Appendix 1</w:t>
      </w:r>
      <w:r w:rsidR="692EF7FA">
        <w:t>.</w:t>
      </w:r>
    </w:p>
    <w:p w14:paraId="4A571D2D" w14:textId="77777777" w:rsidR="001327E0" w:rsidRDefault="001327E0" w:rsidP="001327E0">
      <w:pPr>
        <w:spacing w:after="0" w:line="240" w:lineRule="auto"/>
        <w:jc w:val="both"/>
        <w:rPr>
          <w:b/>
        </w:rPr>
      </w:pPr>
    </w:p>
    <w:p w14:paraId="0B072636" w14:textId="77777777" w:rsidR="00AA4859" w:rsidRDefault="00AA4859" w:rsidP="001327E0">
      <w:pPr>
        <w:spacing w:after="0" w:line="240" w:lineRule="auto"/>
        <w:jc w:val="both"/>
        <w:rPr>
          <w:b/>
        </w:rPr>
      </w:pPr>
    </w:p>
    <w:p w14:paraId="2C519772" w14:textId="77777777" w:rsidR="00F53CF9" w:rsidRPr="008F06EE" w:rsidRDefault="00F53CF9" w:rsidP="00B16E06">
      <w:pPr>
        <w:numPr>
          <w:ilvl w:val="0"/>
          <w:numId w:val="20"/>
        </w:numPr>
        <w:tabs>
          <w:tab w:val="clear" w:pos="360"/>
          <w:tab w:val="num" w:pos="720"/>
        </w:tabs>
        <w:spacing w:after="0" w:line="240" w:lineRule="auto"/>
        <w:ind w:left="720" w:hanging="720"/>
        <w:jc w:val="both"/>
        <w:rPr>
          <w:b/>
        </w:rPr>
      </w:pPr>
      <w:r>
        <w:rPr>
          <w:b/>
        </w:rPr>
        <w:t xml:space="preserve">Role of the PCC’s </w:t>
      </w:r>
      <w:r w:rsidR="00CC0400">
        <w:rPr>
          <w:b/>
        </w:rPr>
        <w:t xml:space="preserve">Chief of Staff </w:t>
      </w:r>
    </w:p>
    <w:p w14:paraId="512BC23C" w14:textId="77777777" w:rsidR="00F53CF9" w:rsidRDefault="00F53CF9" w:rsidP="00F53CF9">
      <w:pPr>
        <w:spacing w:after="0" w:line="240" w:lineRule="auto"/>
        <w:jc w:val="both"/>
        <w:rPr>
          <w:b/>
        </w:rPr>
      </w:pPr>
    </w:p>
    <w:p w14:paraId="16C75F20" w14:textId="77777777" w:rsidR="00F53CF9" w:rsidRDefault="00F53CF9" w:rsidP="00F53CF9">
      <w:pPr>
        <w:spacing w:after="0" w:line="240" w:lineRule="auto"/>
        <w:ind w:left="720"/>
        <w:jc w:val="both"/>
        <w:rPr>
          <w:u w:val="single"/>
        </w:rPr>
      </w:pPr>
      <w:r w:rsidRPr="0073473E">
        <w:rPr>
          <w:u w:val="single"/>
        </w:rPr>
        <w:t>Introduction</w:t>
      </w:r>
    </w:p>
    <w:p w14:paraId="7999149B" w14:textId="77777777" w:rsidR="00422C04" w:rsidRDefault="00422C04" w:rsidP="00F53CF9">
      <w:pPr>
        <w:spacing w:after="0" w:line="240" w:lineRule="auto"/>
        <w:ind w:left="720"/>
        <w:jc w:val="both"/>
        <w:rPr>
          <w:u w:val="single"/>
        </w:rPr>
      </w:pPr>
    </w:p>
    <w:p w14:paraId="00B8712E" w14:textId="4E0159F8" w:rsidR="00F53CF9" w:rsidRDefault="7EB5C429" w:rsidP="00697039">
      <w:pPr>
        <w:spacing w:after="0" w:line="240" w:lineRule="auto"/>
        <w:ind w:left="709" w:hanging="709"/>
        <w:jc w:val="both"/>
      </w:pPr>
      <w:r>
        <w:t>6.1</w:t>
      </w:r>
      <w:r w:rsidR="00422C04">
        <w:tab/>
      </w:r>
      <w:r w:rsidR="3C1678D0">
        <w:t>T</w:t>
      </w:r>
      <w:r>
        <w:t xml:space="preserve">he PCC </w:t>
      </w:r>
      <w:r w:rsidR="2BAD08EB">
        <w:t xml:space="preserve">will </w:t>
      </w:r>
      <w:r w:rsidR="6B3D47FF">
        <w:t>appoint</w:t>
      </w:r>
      <w:r w:rsidR="615392C3">
        <w:t>,</w:t>
      </w:r>
      <w:r w:rsidR="6B3D47FF">
        <w:t xml:space="preserve"> </w:t>
      </w:r>
      <w:r w:rsidR="615392C3">
        <w:t xml:space="preserve">under </w:t>
      </w:r>
      <w:r w:rsidR="1C5408D9">
        <w:t>paragraph 6, Schedule 1 of the Police Reform and Social Responsibility Act 2011 (PRSRA 2011)</w:t>
      </w:r>
      <w:r w:rsidR="615392C3">
        <w:t xml:space="preserve">, </w:t>
      </w:r>
      <w:r w:rsidR="6B3D47FF">
        <w:t>a person to be the head of the PCC’s staff</w:t>
      </w:r>
      <w:r w:rsidR="51CA2F83">
        <w:t xml:space="preserve"> namely Chief Executive</w:t>
      </w:r>
      <w:r w:rsidR="6B3D47FF">
        <w:t xml:space="preserve"> (referred to </w:t>
      </w:r>
      <w:r w:rsidR="51CA2F83">
        <w:t xml:space="preserve">in this document </w:t>
      </w:r>
      <w:r w:rsidR="6B3D47FF">
        <w:t xml:space="preserve">as the </w:t>
      </w:r>
      <w:r w:rsidR="052CE7E4">
        <w:t>PCC’s Chief</w:t>
      </w:r>
      <w:r w:rsidR="59E3557A">
        <w:t xml:space="preserve"> of </w:t>
      </w:r>
      <w:r w:rsidR="19E47AA9">
        <w:t>Staff)</w:t>
      </w:r>
      <w:r w:rsidR="6B3D47FF">
        <w:t xml:space="preserve"> </w:t>
      </w:r>
      <w:r w:rsidR="2BAD08EB">
        <w:t xml:space="preserve">and </w:t>
      </w:r>
      <w:r w:rsidR="3C1678D0">
        <w:t>who will</w:t>
      </w:r>
      <w:r w:rsidR="6B3D47FF">
        <w:t xml:space="preserve"> act as the head of the body’s paid service</w:t>
      </w:r>
      <w:r w:rsidR="615392C3">
        <w:t>.</w:t>
      </w:r>
      <w:r w:rsidR="0D4C4018">
        <w:t xml:space="preserve"> </w:t>
      </w:r>
      <w:r w:rsidR="615392C3">
        <w:t>U</w:t>
      </w:r>
      <w:r w:rsidR="0D4C4018">
        <w:t xml:space="preserve">nder Section 5(1C) of the </w:t>
      </w:r>
      <w:r w:rsidR="1C5408D9">
        <w:t xml:space="preserve">Local Government and Housing </w:t>
      </w:r>
      <w:r w:rsidR="3C1678D0">
        <w:t>Act</w:t>
      </w:r>
      <w:r w:rsidR="1C5408D9">
        <w:t xml:space="preserve"> 1989</w:t>
      </w:r>
      <w:r w:rsidR="3C1678D0">
        <w:t xml:space="preserve">, </w:t>
      </w:r>
      <w:r w:rsidR="1C5408D9">
        <w:t>as amended by Schedule 16 of the PRSRA 2011,</w:t>
      </w:r>
      <w:r w:rsidR="0D4C4018">
        <w:t xml:space="preserve"> the Chief </w:t>
      </w:r>
      <w:r w:rsidR="36BD0A85">
        <w:t xml:space="preserve">of Staff </w:t>
      </w:r>
      <w:r w:rsidR="0D4C4018">
        <w:t xml:space="preserve">is also </w:t>
      </w:r>
      <w:r w:rsidR="3C1678D0">
        <w:t xml:space="preserve">designated to undertake </w:t>
      </w:r>
      <w:r w:rsidR="0D4C4018">
        <w:t xml:space="preserve">the </w:t>
      </w:r>
      <w:r w:rsidR="3C1678D0">
        <w:t xml:space="preserve">role of </w:t>
      </w:r>
      <w:r w:rsidR="0D4C4018">
        <w:t>statutory Monitoring Officer for the PCC.</w:t>
      </w:r>
    </w:p>
    <w:p w14:paraId="3EDA905B" w14:textId="77777777" w:rsidR="00697039" w:rsidRDefault="00697039" w:rsidP="00697039">
      <w:pPr>
        <w:spacing w:after="0" w:line="240" w:lineRule="auto"/>
        <w:ind w:left="709" w:hanging="709"/>
        <w:jc w:val="both"/>
      </w:pPr>
    </w:p>
    <w:p w14:paraId="61E0D810" w14:textId="26827E50" w:rsidR="00F53CF9" w:rsidRDefault="00422C04" w:rsidP="007E1F66">
      <w:pPr>
        <w:spacing w:after="0" w:line="240" w:lineRule="auto"/>
        <w:ind w:left="709" w:hanging="709"/>
        <w:jc w:val="both"/>
      </w:pPr>
      <w:r>
        <w:t>6.2</w:t>
      </w:r>
      <w:r>
        <w:tab/>
      </w:r>
      <w:r w:rsidR="00D62A8F">
        <w:t>Accordingly, t</w:t>
      </w:r>
      <w:r w:rsidR="00F53CF9">
        <w:t xml:space="preserve">he Code of Corporate Governance identifies the role of the </w:t>
      </w:r>
      <w:r w:rsidR="00CC0400">
        <w:t xml:space="preserve">Chief of Staff </w:t>
      </w:r>
      <w:r w:rsidR="00F53CF9">
        <w:t xml:space="preserve">as the </w:t>
      </w:r>
      <w:r w:rsidR="15FC75DB">
        <w:t>H</w:t>
      </w:r>
      <w:r w:rsidR="00F53CF9">
        <w:t xml:space="preserve">ead of the PCC’s </w:t>
      </w:r>
      <w:r w:rsidR="792DDB57">
        <w:t>P</w:t>
      </w:r>
      <w:r w:rsidR="004F2751">
        <w:t xml:space="preserve">aid </w:t>
      </w:r>
      <w:r w:rsidR="072DD0E2">
        <w:t>S</w:t>
      </w:r>
      <w:r w:rsidR="004F2751">
        <w:t>ervice</w:t>
      </w:r>
      <w:r w:rsidR="00F53CF9">
        <w:t xml:space="preserve"> and Monitoring Officer</w:t>
      </w:r>
      <w:r w:rsidR="00384146">
        <w:t>.</w:t>
      </w:r>
      <w:r w:rsidR="00F53CF9">
        <w:t xml:space="preserve"> </w:t>
      </w:r>
    </w:p>
    <w:p w14:paraId="09CDBD6D" w14:textId="28BFE548" w:rsidR="007E1F66" w:rsidRDefault="007E1F66" w:rsidP="007E1F66">
      <w:pPr>
        <w:spacing w:after="0" w:line="240" w:lineRule="auto"/>
        <w:ind w:left="709" w:hanging="709"/>
        <w:jc w:val="both"/>
      </w:pPr>
    </w:p>
    <w:p w14:paraId="5CB6E393" w14:textId="11D5814D" w:rsidR="00F53CF9" w:rsidRDefault="2AE030E1" w:rsidP="00761456">
      <w:pPr>
        <w:spacing w:after="0" w:line="240" w:lineRule="auto"/>
        <w:ind w:left="709" w:hanging="709"/>
        <w:jc w:val="both"/>
      </w:pPr>
      <w:r>
        <w:t>6.3</w:t>
      </w:r>
      <w:r w:rsidR="00422C04">
        <w:tab/>
      </w:r>
      <w:r w:rsidR="09D47D48">
        <w:t>The formal delegations from the PCC to the Chief</w:t>
      </w:r>
      <w:r w:rsidR="1D113D2B">
        <w:t xml:space="preserve"> of Staff</w:t>
      </w:r>
      <w:r w:rsidR="09D47D48">
        <w:t>, which are in effect at the time of the publication of this scheme, are listed in Appendix 1. Other key responsibilities are set out below.</w:t>
      </w:r>
    </w:p>
    <w:p w14:paraId="54EC3673" w14:textId="77777777" w:rsidR="007E1F66" w:rsidRDefault="007E1F66" w:rsidP="00761456">
      <w:pPr>
        <w:spacing w:after="0" w:line="240" w:lineRule="auto"/>
        <w:ind w:left="709" w:hanging="709"/>
        <w:jc w:val="both"/>
        <w:rPr>
          <w:b/>
          <w:bCs/>
        </w:rPr>
      </w:pPr>
    </w:p>
    <w:p w14:paraId="04F1BE69" w14:textId="77777777" w:rsidR="00C75222" w:rsidRDefault="00C75222" w:rsidP="00F53CF9">
      <w:pPr>
        <w:spacing w:after="0" w:line="240" w:lineRule="auto"/>
        <w:ind w:left="720"/>
        <w:jc w:val="both"/>
        <w:rPr>
          <w:u w:val="single"/>
        </w:rPr>
      </w:pPr>
    </w:p>
    <w:p w14:paraId="49227372" w14:textId="77777777" w:rsidR="00F53CF9" w:rsidRPr="0073473E" w:rsidRDefault="00F53CF9" w:rsidP="00F53CF9">
      <w:pPr>
        <w:spacing w:after="0" w:line="240" w:lineRule="auto"/>
        <w:ind w:left="720"/>
        <w:jc w:val="both"/>
        <w:rPr>
          <w:u w:val="single"/>
        </w:rPr>
      </w:pPr>
      <w:r w:rsidRPr="0073473E">
        <w:rPr>
          <w:u w:val="single"/>
        </w:rPr>
        <w:t>General</w:t>
      </w:r>
    </w:p>
    <w:p w14:paraId="49B3CA2F" w14:textId="77777777" w:rsidR="00F53CF9" w:rsidRPr="00441AC8" w:rsidRDefault="00F53CF9" w:rsidP="00F53CF9">
      <w:pPr>
        <w:spacing w:after="0" w:line="240" w:lineRule="auto"/>
        <w:ind w:left="720" w:hanging="720"/>
        <w:jc w:val="both"/>
        <w:rPr>
          <w:b/>
        </w:rPr>
      </w:pPr>
    </w:p>
    <w:p w14:paraId="11604AE3" w14:textId="77777777" w:rsidR="00F53CF9" w:rsidRDefault="00422C04" w:rsidP="00422C04">
      <w:pPr>
        <w:spacing w:after="0" w:line="240" w:lineRule="auto"/>
        <w:ind w:left="720" w:hanging="720"/>
        <w:jc w:val="both"/>
      </w:pPr>
      <w:r>
        <w:t>6.4</w:t>
      </w:r>
      <w:r>
        <w:tab/>
      </w:r>
      <w:r w:rsidR="00F53CF9">
        <w:t xml:space="preserve">To prepare the </w:t>
      </w:r>
      <w:r w:rsidR="00BE43FA">
        <w:t>P</w:t>
      </w:r>
      <w:r w:rsidR="00F53CF9">
        <w:t xml:space="preserve">olice and </w:t>
      </w:r>
      <w:r w:rsidR="00BE43FA">
        <w:t>C</w:t>
      </w:r>
      <w:r w:rsidR="00F53CF9">
        <w:t>rim</w:t>
      </w:r>
      <w:r w:rsidR="005830A4">
        <w:t>inal Justic</w:t>
      </w:r>
      <w:r w:rsidR="00F53CF9">
        <w:t xml:space="preserve">e </w:t>
      </w:r>
      <w:r w:rsidR="00BE43FA">
        <w:t>P</w:t>
      </w:r>
      <w:r w:rsidR="00F53CF9">
        <w:t>lan, in consultation with the Chief Constable, for submission to the PCC, including:</w:t>
      </w:r>
    </w:p>
    <w:p w14:paraId="3625A9D4" w14:textId="34917AC2" w:rsidR="00F53CF9" w:rsidRDefault="00F53CF9" w:rsidP="00F53CF9">
      <w:pPr>
        <w:spacing w:after="0" w:line="240" w:lineRule="auto"/>
        <w:jc w:val="both"/>
      </w:pPr>
    </w:p>
    <w:p w14:paraId="35653854" w14:textId="7F2B5738" w:rsidR="008B3DC7" w:rsidRDefault="09D47D48" w:rsidP="003C2CC1">
      <w:pPr>
        <w:numPr>
          <w:ilvl w:val="0"/>
          <w:numId w:val="5"/>
        </w:numPr>
        <w:spacing w:after="0" w:line="240" w:lineRule="auto"/>
        <w:jc w:val="both"/>
      </w:pPr>
      <w:r>
        <w:t>obtaining the views of the public</w:t>
      </w:r>
      <w:r w:rsidR="14B097B8">
        <w:t>,</w:t>
      </w:r>
    </w:p>
    <w:p w14:paraId="7E2008EA" w14:textId="17125575" w:rsidR="00F53CF9" w:rsidRDefault="00F53CF9" w:rsidP="003C2CC1">
      <w:pPr>
        <w:numPr>
          <w:ilvl w:val="0"/>
          <w:numId w:val="5"/>
        </w:numPr>
        <w:spacing w:after="0" w:line="240" w:lineRule="auto"/>
        <w:jc w:val="both"/>
      </w:pPr>
      <w:r>
        <w:t xml:space="preserve">identifying the strategic policing and crime </w:t>
      </w:r>
      <w:r w:rsidR="003F7C82">
        <w:t xml:space="preserve">reduction </w:t>
      </w:r>
      <w:r>
        <w:t>priorities and objectives</w:t>
      </w:r>
      <w:r w:rsidR="0CA2B459">
        <w:t>,</w:t>
      </w:r>
    </w:p>
    <w:p w14:paraId="2E02F04C" w14:textId="0895B840" w:rsidR="00F53CF9" w:rsidRDefault="00F53CF9" w:rsidP="00F53CF9">
      <w:pPr>
        <w:numPr>
          <w:ilvl w:val="0"/>
          <w:numId w:val="5"/>
        </w:numPr>
        <w:spacing w:after="0" w:line="240" w:lineRule="auto"/>
        <w:jc w:val="both"/>
      </w:pPr>
      <w:r>
        <w:t>planning how resources will be used</w:t>
      </w:r>
      <w:r w:rsidR="78B8A894">
        <w:t>,</w:t>
      </w:r>
    </w:p>
    <w:p w14:paraId="44CD1C3F" w14:textId="44E4FCE7" w:rsidR="00F53CF9" w:rsidRDefault="00F53CF9" w:rsidP="2EF11FCE">
      <w:pPr>
        <w:numPr>
          <w:ilvl w:val="0"/>
          <w:numId w:val="5"/>
        </w:numPr>
        <w:spacing w:after="0" w:line="240" w:lineRule="auto"/>
        <w:jc w:val="both"/>
      </w:pPr>
      <w:r>
        <w:t>how services will be commissione</w:t>
      </w:r>
      <w:r w:rsidR="0D3E0510">
        <w:t>d,</w:t>
      </w:r>
    </w:p>
    <w:p w14:paraId="62B5DD48" w14:textId="77777777" w:rsidR="00F53CF9" w:rsidRDefault="00F53CF9" w:rsidP="00F53CF9">
      <w:pPr>
        <w:numPr>
          <w:ilvl w:val="0"/>
          <w:numId w:val="5"/>
        </w:numPr>
        <w:tabs>
          <w:tab w:val="num" w:pos="720"/>
        </w:tabs>
        <w:spacing w:after="0" w:line="240" w:lineRule="auto"/>
        <w:jc w:val="both"/>
      </w:pPr>
      <w:r>
        <w:t>development and implementation of performance monitoring and reporting arrangements.</w:t>
      </w:r>
    </w:p>
    <w:p w14:paraId="75F70186" w14:textId="77777777" w:rsidR="00F53CF9" w:rsidRDefault="00F53CF9" w:rsidP="00F53CF9">
      <w:pPr>
        <w:spacing w:after="0" w:line="240" w:lineRule="auto"/>
        <w:jc w:val="both"/>
      </w:pPr>
    </w:p>
    <w:p w14:paraId="200260E0" w14:textId="77777777" w:rsidR="00F53CF9" w:rsidRDefault="00422C04" w:rsidP="00422C04">
      <w:pPr>
        <w:spacing w:after="0" w:line="240" w:lineRule="auto"/>
        <w:jc w:val="both"/>
      </w:pPr>
      <w:r>
        <w:t>6.5</w:t>
      </w:r>
      <w:r>
        <w:tab/>
      </w:r>
      <w:r w:rsidR="00F53CF9">
        <w:t xml:space="preserve">To prepare an </w:t>
      </w:r>
      <w:r w:rsidR="00701260">
        <w:t>A</w:t>
      </w:r>
      <w:r w:rsidR="00F53CF9">
        <w:t xml:space="preserve">nnual </w:t>
      </w:r>
      <w:r w:rsidR="00701260">
        <w:t>R</w:t>
      </w:r>
      <w:r w:rsidR="00F53CF9">
        <w:t xml:space="preserve">eport </w:t>
      </w:r>
      <w:r w:rsidR="00701260">
        <w:t xml:space="preserve">on behalf of and </w:t>
      </w:r>
      <w:r w:rsidR="00F53CF9">
        <w:t>for submission to the PCC.</w:t>
      </w:r>
    </w:p>
    <w:p w14:paraId="164B3A22" w14:textId="77777777" w:rsidR="00F53CF9" w:rsidRDefault="00F53CF9" w:rsidP="001327E0">
      <w:pPr>
        <w:spacing w:after="0" w:line="240" w:lineRule="auto"/>
        <w:ind w:left="709"/>
        <w:jc w:val="both"/>
      </w:pPr>
    </w:p>
    <w:p w14:paraId="5F01EC23" w14:textId="77777777" w:rsidR="00F53CF9" w:rsidRDefault="00422C04" w:rsidP="00422C04">
      <w:pPr>
        <w:spacing w:after="0" w:line="240" w:lineRule="auto"/>
        <w:ind w:left="709" w:hanging="709"/>
        <w:jc w:val="both"/>
      </w:pPr>
      <w:r>
        <w:t>6.6</w:t>
      </w:r>
      <w:r>
        <w:tab/>
      </w:r>
      <w:r w:rsidR="00F53CF9">
        <w:t xml:space="preserve">To provide information to the Police and Crime Panel, as reasonably required to enable the </w:t>
      </w:r>
      <w:r w:rsidR="00701260">
        <w:t>P</w:t>
      </w:r>
      <w:r w:rsidR="00F53CF9">
        <w:t xml:space="preserve">anel to carry out its functions. </w:t>
      </w:r>
    </w:p>
    <w:p w14:paraId="67CCE6FC" w14:textId="77777777" w:rsidR="00F53CF9" w:rsidRDefault="00F53CF9" w:rsidP="001327E0">
      <w:pPr>
        <w:spacing w:after="0" w:line="240" w:lineRule="auto"/>
        <w:ind w:left="709"/>
        <w:jc w:val="both"/>
      </w:pPr>
    </w:p>
    <w:p w14:paraId="3AC63D72" w14:textId="77777777" w:rsidR="00F53CF9" w:rsidRDefault="00422C04" w:rsidP="00422C04">
      <w:pPr>
        <w:spacing w:after="0" w:line="240" w:lineRule="auto"/>
        <w:ind w:left="709" w:hanging="709"/>
        <w:jc w:val="both"/>
      </w:pPr>
      <w:r>
        <w:t>6.7</w:t>
      </w:r>
      <w:r>
        <w:tab/>
      </w:r>
      <w:r w:rsidR="00F53CF9">
        <w:t xml:space="preserve">To consider whether, in consultation with the PCC’s CFO, to provide indemnity to the PCC (and Deputy PCC) in accordance with appropriate statutory provisions and to deal with or make provision to deal with other matters arising from any proceedings relating to them. </w:t>
      </w:r>
    </w:p>
    <w:p w14:paraId="62300778" w14:textId="77777777" w:rsidR="00F53CF9" w:rsidRDefault="00F53CF9" w:rsidP="001327E0">
      <w:pPr>
        <w:spacing w:after="0" w:line="240" w:lineRule="auto"/>
        <w:ind w:left="709"/>
        <w:jc w:val="both"/>
      </w:pPr>
    </w:p>
    <w:p w14:paraId="679B6441" w14:textId="77777777" w:rsidR="00F53CF9" w:rsidRDefault="00422C04" w:rsidP="00422C04">
      <w:pPr>
        <w:spacing w:after="0" w:line="240" w:lineRule="auto"/>
        <w:ind w:left="709" w:hanging="709"/>
        <w:jc w:val="both"/>
      </w:pPr>
      <w:r>
        <w:t>6.8</w:t>
      </w:r>
      <w:r>
        <w:tab/>
      </w:r>
      <w:r w:rsidR="00F53CF9">
        <w:t>To consider and approve, in consultation with the PCC’s CFO, provision of indemnity and/or insurance to individual staff of the Commissioner in accordance with appropriate statutory provisions.</w:t>
      </w:r>
    </w:p>
    <w:p w14:paraId="4F61ED66" w14:textId="77777777" w:rsidR="00F53CF9" w:rsidRDefault="00F53CF9" w:rsidP="00F53CF9">
      <w:pPr>
        <w:spacing w:after="0" w:line="240" w:lineRule="auto"/>
        <w:ind w:left="720" w:hanging="720"/>
        <w:jc w:val="both"/>
      </w:pPr>
    </w:p>
    <w:p w14:paraId="7ADD4F72" w14:textId="77777777" w:rsidR="00F53CF9" w:rsidRPr="001A3E3A" w:rsidRDefault="00F53CF9" w:rsidP="00F53CF9">
      <w:pPr>
        <w:spacing w:after="0" w:line="240" w:lineRule="auto"/>
        <w:ind w:left="720"/>
        <w:jc w:val="both"/>
        <w:rPr>
          <w:u w:val="single"/>
        </w:rPr>
      </w:pPr>
      <w:r w:rsidRPr="001A3E3A">
        <w:rPr>
          <w:u w:val="single"/>
        </w:rPr>
        <w:t xml:space="preserve">Financial  </w:t>
      </w:r>
    </w:p>
    <w:p w14:paraId="173DD01D" w14:textId="77777777" w:rsidR="00F53CF9" w:rsidRDefault="00F53CF9" w:rsidP="00F53CF9">
      <w:pPr>
        <w:spacing w:after="0" w:line="240" w:lineRule="auto"/>
        <w:ind w:left="720" w:hanging="720"/>
        <w:jc w:val="both"/>
      </w:pPr>
    </w:p>
    <w:p w14:paraId="39659A37" w14:textId="77777777" w:rsidR="00F53CF9" w:rsidRDefault="006B6BF8" w:rsidP="006B6BF8">
      <w:pPr>
        <w:spacing w:after="0" w:line="240" w:lineRule="auto"/>
        <w:ind w:left="709" w:hanging="709"/>
        <w:jc w:val="both"/>
      </w:pPr>
      <w:r>
        <w:t>6.9</w:t>
      </w:r>
      <w:r>
        <w:tab/>
      </w:r>
      <w:r w:rsidR="00F53CF9">
        <w:t xml:space="preserve">The financial management responsibilities of the Chief </w:t>
      </w:r>
      <w:r w:rsidR="00CC0400">
        <w:t xml:space="preserve">of Staff </w:t>
      </w:r>
      <w:r w:rsidR="00F53CF9">
        <w:t>are set out in the financial regulations.</w:t>
      </w:r>
    </w:p>
    <w:p w14:paraId="09D9F3DE" w14:textId="77777777" w:rsidR="00F53CF9" w:rsidRDefault="00F53CF9" w:rsidP="001327E0">
      <w:pPr>
        <w:spacing w:after="0" w:line="240" w:lineRule="auto"/>
        <w:ind w:left="709"/>
        <w:jc w:val="both"/>
      </w:pPr>
    </w:p>
    <w:p w14:paraId="096D54DB" w14:textId="77777777" w:rsidR="00F53CF9" w:rsidRDefault="006B6BF8" w:rsidP="006B6BF8">
      <w:pPr>
        <w:spacing w:after="0" w:line="240" w:lineRule="auto"/>
        <w:jc w:val="both"/>
      </w:pPr>
      <w:r>
        <w:t>6.10</w:t>
      </w:r>
      <w:r>
        <w:tab/>
      </w:r>
      <w:r w:rsidR="00F53CF9">
        <w:t xml:space="preserve">To manage the budget of the PCC’s office, in consultation with PCC CFO, particularly to: </w:t>
      </w:r>
    </w:p>
    <w:p w14:paraId="425D1ACB" w14:textId="77777777" w:rsidR="00F53CF9" w:rsidRDefault="00F53CF9" w:rsidP="00F53CF9">
      <w:pPr>
        <w:numPr>
          <w:ilvl w:val="0"/>
          <w:numId w:val="7"/>
        </w:numPr>
        <w:spacing w:after="0" w:line="240" w:lineRule="auto"/>
        <w:jc w:val="both"/>
      </w:pPr>
      <w:r>
        <w:t>order goods and services and spend on items provided for in the revenue budget.</w:t>
      </w:r>
    </w:p>
    <w:p w14:paraId="08D9B14B" w14:textId="77E0D2E4" w:rsidR="00F53CF9" w:rsidRDefault="00F53CF9" w:rsidP="00F53CF9">
      <w:pPr>
        <w:numPr>
          <w:ilvl w:val="0"/>
          <w:numId w:val="7"/>
        </w:numPr>
        <w:spacing w:after="0" w:line="240" w:lineRule="auto"/>
        <w:jc w:val="both"/>
      </w:pPr>
      <w:r>
        <w:lastRenderedPageBreak/>
        <w:t>ask for and accept quotations and tenders for goods and services provided for in the revenue budget</w:t>
      </w:r>
      <w:r w:rsidR="021C153C">
        <w:t>,</w:t>
      </w:r>
    </w:p>
    <w:p w14:paraId="22735208" w14:textId="77777777" w:rsidR="00F53CF9" w:rsidRDefault="00F53CF9" w:rsidP="00F53CF9">
      <w:pPr>
        <w:spacing w:after="0" w:line="240" w:lineRule="auto"/>
        <w:jc w:val="both"/>
      </w:pPr>
    </w:p>
    <w:p w14:paraId="3D1EB0D5" w14:textId="77777777" w:rsidR="00F53CF9" w:rsidRPr="001A3E3A" w:rsidRDefault="00F53CF9" w:rsidP="00F53CF9">
      <w:pPr>
        <w:spacing w:after="0" w:line="240" w:lineRule="auto"/>
        <w:ind w:left="720"/>
        <w:jc w:val="both"/>
        <w:rPr>
          <w:u w:val="single"/>
        </w:rPr>
      </w:pPr>
      <w:r w:rsidRPr="001A3E3A">
        <w:rPr>
          <w:u w:val="single"/>
        </w:rPr>
        <w:t>Human Resources</w:t>
      </w:r>
    </w:p>
    <w:p w14:paraId="5D72B07F" w14:textId="77777777" w:rsidR="00F53CF9" w:rsidRDefault="00F53CF9" w:rsidP="00F53CF9">
      <w:pPr>
        <w:spacing w:after="0" w:line="240" w:lineRule="auto"/>
        <w:ind w:left="720"/>
        <w:jc w:val="both"/>
        <w:rPr>
          <w:b/>
        </w:rPr>
      </w:pPr>
    </w:p>
    <w:p w14:paraId="13E9DF2B" w14:textId="22E262E7" w:rsidR="00F53CF9" w:rsidRDefault="006B6BF8" w:rsidP="2EF11FCE">
      <w:pPr>
        <w:spacing w:after="0" w:line="240" w:lineRule="auto"/>
        <w:jc w:val="both"/>
      </w:pPr>
      <w:r>
        <w:t>6.11</w:t>
      </w:r>
      <w:r>
        <w:tab/>
      </w:r>
      <w:r w:rsidR="00F53CF9">
        <w:t>To appoint, in consultation with the PCC, staff in the Office of the PCC (OPCC)</w:t>
      </w:r>
      <w:r w:rsidR="11A87648">
        <w:t>.</w:t>
      </w:r>
    </w:p>
    <w:p w14:paraId="0E231EBC" w14:textId="77777777" w:rsidR="00F53CF9" w:rsidRDefault="00F53CF9" w:rsidP="001327E0">
      <w:pPr>
        <w:spacing w:after="0" w:line="240" w:lineRule="auto"/>
        <w:ind w:left="709"/>
        <w:jc w:val="both"/>
      </w:pPr>
    </w:p>
    <w:p w14:paraId="745EC8EB" w14:textId="77777777" w:rsidR="00F53CF9" w:rsidRDefault="3B399941" w:rsidP="006B6BF8">
      <w:pPr>
        <w:spacing w:after="0" w:line="240" w:lineRule="auto"/>
        <w:ind w:left="709" w:hanging="709"/>
        <w:jc w:val="both"/>
      </w:pPr>
      <w:r>
        <w:t>6.12</w:t>
      </w:r>
      <w:r w:rsidR="006B6BF8">
        <w:tab/>
      </w:r>
      <w:r w:rsidR="6B3D47FF">
        <w:t xml:space="preserve">To make recommendations to the PCC </w:t>
      </w:r>
      <w:bookmarkStart w:id="31" w:name="_Int_9wyMOHD3"/>
      <w:r w:rsidR="6B3D47FF">
        <w:t>with regard to</w:t>
      </w:r>
      <w:bookmarkEnd w:id="31"/>
      <w:r w:rsidR="6B3D47FF">
        <w:t xml:space="preserve"> OPCC staff terms and conditions of service, in consultation with the PCC CFO as necessary.</w:t>
      </w:r>
    </w:p>
    <w:p w14:paraId="734EC92B" w14:textId="77777777" w:rsidR="00F53CF9" w:rsidRDefault="00F53CF9" w:rsidP="001327E0">
      <w:pPr>
        <w:spacing w:after="0" w:line="240" w:lineRule="auto"/>
        <w:ind w:left="709"/>
        <w:jc w:val="both"/>
      </w:pPr>
    </w:p>
    <w:p w14:paraId="308862BE" w14:textId="77777777" w:rsidR="00F53CF9" w:rsidRPr="00BB0FD4" w:rsidRDefault="006B6BF8" w:rsidP="006B6BF8">
      <w:pPr>
        <w:spacing w:after="0" w:line="240" w:lineRule="auto"/>
        <w:jc w:val="both"/>
      </w:pPr>
      <w:r>
        <w:t>6.13</w:t>
      </w:r>
      <w:r>
        <w:tab/>
      </w:r>
      <w:r w:rsidR="00F53CF9">
        <w:t xml:space="preserve">To appoint Independent Custody Visitors and terminate appointments if necessary. </w:t>
      </w:r>
    </w:p>
    <w:p w14:paraId="7B40F10E" w14:textId="77777777" w:rsidR="00F53CF9" w:rsidRDefault="00F53CF9" w:rsidP="00F53CF9">
      <w:pPr>
        <w:spacing w:after="0" w:line="240" w:lineRule="auto"/>
        <w:jc w:val="both"/>
        <w:rPr>
          <w:b/>
        </w:rPr>
      </w:pPr>
    </w:p>
    <w:p w14:paraId="056CA4B8" w14:textId="77777777" w:rsidR="00F53CF9" w:rsidRPr="001A3E3A" w:rsidRDefault="00F53CF9" w:rsidP="00F53CF9">
      <w:pPr>
        <w:spacing w:after="0" w:line="240" w:lineRule="auto"/>
        <w:ind w:left="720"/>
        <w:jc w:val="both"/>
        <w:rPr>
          <w:u w:val="single"/>
        </w:rPr>
      </w:pPr>
      <w:r w:rsidRPr="001A3E3A">
        <w:rPr>
          <w:u w:val="single"/>
        </w:rPr>
        <w:t xml:space="preserve">Other </w:t>
      </w:r>
    </w:p>
    <w:p w14:paraId="33F7D96C" w14:textId="77777777" w:rsidR="00F53CF9" w:rsidRDefault="00F53CF9" w:rsidP="00F53CF9">
      <w:pPr>
        <w:spacing w:after="0" w:line="240" w:lineRule="auto"/>
        <w:jc w:val="both"/>
      </w:pPr>
    </w:p>
    <w:p w14:paraId="465CCF03" w14:textId="77777777" w:rsidR="00F53CF9" w:rsidRDefault="006B6BF8" w:rsidP="006B6BF8">
      <w:pPr>
        <w:spacing w:after="0" w:line="240" w:lineRule="auto"/>
        <w:ind w:left="709" w:hanging="709"/>
        <w:jc w:val="both"/>
      </w:pPr>
      <w:r>
        <w:t>6.14</w:t>
      </w:r>
      <w:r>
        <w:tab/>
      </w:r>
      <w:r w:rsidR="00F53CF9">
        <w:t>To affix the common seal of the PCC to all relevant contracts, agreements or transactions, where sealing is necessary</w:t>
      </w:r>
      <w:r w:rsidR="00C6230C">
        <w:t xml:space="preserve"> in addition to the CFO and Head of Governance.</w:t>
      </w:r>
    </w:p>
    <w:p w14:paraId="717E8A91" w14:textId="77777777" w:rsidR="00F53CF9" w:rsidRDefault="00F53CF9" w:rsidP="001327E0">
      <w:pPr>
        <w:spacing w:after="0" w:line="240" w:lineRule="auto"/>
        <w:ind w:left="709"/>
        <w:jc w:val="both"/>
      </w:pPr>
    </w:p>
    <w:p w14:paraId="1E96CCC5" w14:textId="77777777" w:rsidR="00E70D28" w:rsidRDefault="006B6BF8" w:rsidP="006B6BF8">
      <w:pPr>
        <w:spacing w:after="0" w:line="240" w:lineRule="auto"/>
        <w:ind w:left="709" w:hanging="709"/>
        <w:jc w:val="both"/>
      </w:pPr>
      <w:r>
        <w:t>6.15</w:t>
      </w:r>
      <w:r>
        <w:tab/>
      </w:r>
      <w:r w:rsidR="00E70D28">
        <w:t xml:space="preserve">To consider and advise the PCC on the handling of any complaint or conduct matter in respect of the Chief Constable including, in consultation with the PCC’s </w:t>
      </w:r>
      <w:r w:rsidR="003F7C82">
        <w:t>Head of Governance and Compliance</w:t>
      </w:r>
      <w:r w:rsidR="00E70D28">
        <w:t>, determining whether to record</w:t>
      </w:r>
      <w:r w:rsidR="00BE43FA">
        <w:t xml:space="preserve"> such</w:t>
      </w:r>
      <w:r w:rsidR="00E70D28">
        <w:t xml:space="preserve"> a complaint on behalf of t</w:t>
      </w:r>
      <w:r w:rsidR="009C04EB">
        <w:t>he PCC and determine whether it meets the threshold to be referred to the Independent Office for Police Conduct (IOPC)</w:t>
      </w:r>
    </w:p>
    <w:p w14:paraId="1A3A7138" w14:textId="77777777" w:rsidR="00E70D28" w:rsidRDefault="00E70D28" w:rsidP="006B6BF8">
      <w:pPr>
        <w:spacing w:after="0" w:line="240" w:lineRule="auto"/>
        <w:ind w:left="709" w:hanging="709"/>
        <w:jc w:val="both"/>
      </w:pPr>
    </w:p>
    <w:p w14:paraId="4F16280A" w14:textId="1A05695E" w:rsidR="00E70D28" w:rsidRDefault="3B399941" w:rsidP="006B6BF8">
      <w:pPr>
        <w:spacing w:after="0" w:line="240" w:lineRule="auto"/>
        <w:ind w:left="709" w:hanging="709"/>
        <w:jc w:val="both"/>
      </w:pPr>
      <w:r>
        <w:t>6.1</w:t>
      </w:r>
      <w:r w:rsidR="56E5728D">
        <w:t>6</w:t>
      </w:r>
      <w:r>
        <w:tab/>
      </w:r>
      <w:r w:rsidR="24023323">
        <w:t xml:space="preserve">To exercise such powers of the </w:t>
      </w:r>
      <w:r w:rsidR="573E7785">
        <w:t>Thames Valley P</w:t>
      </w:r>
      <w:r w:rsidR="24023323">
        <w:t xml:space="preserve">olice and </w:t>
      </w:r>
      <w:r w:rsidR="573E7785">
        <w:t>C</w:t>
      </w:r>
      <w:r w:rsidR="24023323">
        <w:t xml:space="preserve">rime </w:t>
      </w:r>
      <w:r w:rsidR="573E7785">
        <w:t>P</w:t>
      </w:r>
      <w:r w:rsidR="24023323">
        <w:t>an</w:t>
      </w:r>
      <w:r w:rsidR="573E7785">
        <w:t>el as may be delegated by that P</w:t>
      </w:r>
      <w:r w:rsidR="24023323">
        <w:t xml:space="preserve">anel and accepted by the Chief </w:t>
      </w:r>
      <w:r w:rsidR="59E3557A">
        <w:t>of Staff</w:t>
      </w:r>
      <w:r w:rsidR="24023323">
        <w:t xml:space="preserve">.  A </w:t>
      </w:r>
      <w:r w:rsidR="40C0FA6D">
        <w:t>P</w:t>
      </w:r>
      <w:r w:rsidR="24023323">
        <w:t xml:space="preserve">olice and </w:t>
      </w:r>
      <w:r w:rsidR="16AE3837">
        <w:t>C</w:t>
      </w:r>
      <w:r w:rsidR="24023323">
        <w:t xml:space="preserve">rime </w:t>
      </w:r>
      <w:r w:rsidR="67F090FB">
        <w:t>P</w:t>
      </w:r>
      <w:r w:rsidR="24023323">
        <w:t xml:space="preserve">anel may delegate all or any of the powers or duties conferred or imposed on it by The Elected Local Policing Bodies (Complaints and Misconduct) Regulations 2012, </w:t>
      </w:r>
      <w:bookmarkStart w:id="32" w:name="_Int_xACles76"/>
      <w:r w:rsidR="24023323">
        <w:t>with the exception of</w:t>
      </w:r>
      <w:bookmarkEnd w:id="32"/>
      <w:r w:rsidR="24023323">
        <w:t xml:space="preserve"> Part 4 (resolution of other complaints), to the PCC’s Chief </w:t>
      </w:r>
      <w:r w:rsidR="59E3557A">
        <w:t>of Staff</w:t>
      </w:r>
      <w:r w:rsidR="24023323">
        <w:t xml:space="preserve">.  The Thames Valley Police and Crime Panel has currently delegated to the Chief </w:t>
      </w:r>
      <w:r w:rsidR="59E3557A">
        <w:t>of Staff</w:t>
      </w:r>
      <w:r w:rsidR="24023323">
        <w:t xml:space="preserve">, and the Chief </w:t>
      </w:r>
      <w:r w:rsidR="59E3557A">
        <w:t xml:space="preserve">of Staff </w:t>
      </w:r>
      <w:r w:rsidR="24023323">
        <w:t>has accepted, the initial requirement to record and assess complaints made against the P</w:t>
      </w:r>
      <w:r w:rsidR="5972B325">
        <w:t>CC</w:t>
      </w:r>
      <w:r w:rsidR="24023323">
        <w:t xml:space="preserve"> to determine whether it is a </w:t>
      </w:r>
      <w:r w:rsidR="7F72A1FE">
        <w:t>‘conduct matter’ or ‘</w:t>
      </w:r>
      <w:r w:rsidR="24023323">
        <w:t>serious complaint</w:t>
      </w:r>
      <w:r w:rsidR="7F72A1FE">
        <w:t>’</w:t>
      </w:r>
      <w:r w:rsidR="24023323">
        <w:t xml:space="preserve"> that must be referred to the Independent Office for Police Conduct (IOPC) or if it is </w:t>
      </w:r>
      <w:r w:rsidR="493839DD">
        <w:t xml:space="preserve">a ‘non-serious’ complaint that is </w:t>
      </w:r>
      <w:r w:rsidR="7F72A1FE">
        <w:t xml:space="preserve">appropriate </w:t>
      </w:r>
      <w:r w:rsidR="24023323">
        <w:t>to be handled by the Police and Crime Panel itself, under Part 4 of the Regulations, i.e. under the ‘informal resolution of other complaints’ process.</w:t>
      </w:r>
    </w:p>
    <w:p w14:paraId="200AF867" w14:textId="77777777" w:rsidR="00E91A04" w:rsidRDefault="00E91A04" w:rsidP="006B6BF8">
      <w:pPr>
        <w:spacing w:after="0" w:line="240" w:lineRule="auto"/>
        <w:ind w:left="709" w:hanging="709"/>
        <w:jc w:val="both"/>
      </w:pPr>
    </w:p>
    <w:p w14:paraId="5FE8490E" w14:textId="77777777" w:rsidR="00E91A04" w:rsidRDefault="00E91A04" w:rsidP="00E91A04">
      <w:pPr>
        <w:spacing w:after="0" w:line="240" w:lineRule="auto"/>
        <w:ind w:left="709" w:hanging="709"/>
        <w:jc w:val="both"/>
      </w:pPr>
      <w:r>
        <w:t>6.17</w:t>
      </w:r>
      <w:r>
        <w:tab/>
      </w:r>
      <w:r w:rsidRPr="00441AC8">
        <w:t xml:space="preserve">To respond to consultations on proposals affecting </w:t>
      </w:r>
      <w:r>
        <w:t>the PCC</w:t>
      </w:r>
      <w:r w:rsidRPr="00441AC8">
        <w:t>, if necessary, after first taking the views of the C</w:t>
      </w:r>
      <w:r>
        <w:t>ommissioner</w:t>
      </w:r>
      <w:r w:rsidRPr="00441AC8">
        <w:t xml:space="preserve">, the </w:t>
      </w:r>
      <w:r>
        <w:t>PCC’s CFO</w:t>
      </w:r>
      <w:r w:rsidRPr="00441AC8">
        <w:t xml:space="preserve"> </w:t>
      </w:r>
      <w:r>
        <w:t>and/</w:t>
      </w:r>
      <w:r w:rsidRPr="00441AC8">
        <w:t xml:space="preserve">or the Chief Constable, as </w:t>
      </w:r>
      <w:r>
        <w:t xml:space="preserve">necessary and </w:t>
      </w:r>
      <w:r w:rsidRPr="00441AC8">
        <w:t xml:space="preserve">appropriate.  </w:t>
      </w:r>
    </w:p>
    <w:p w14:paraId="6D477C6B" w14:textId="77777777" w:rsidR="00E91A04" w:rsidRPr="00441AC8" w:rsidRDefault="00E91A04" w:rsidP="00E91A04">
      <w:pPr>
        <w:spacing w:after="0" w:line="240" w:lineRule="auto"/>
        <w:ind w:left="709"/>
        <w:jc w:val="both"/>
      </w:pPr>
    </w:p>
    <w:p w14:paraId="6A7D0902" w14:textId="77777777" w:rsidR="00F53CF9" w:rsidRDefault="24023323" w:rsidP="006B6BF8">
      <w:pPr>
        <w:spacing w:after="0" w:line="240" w:lineRule="auto"/>
        <w:ind w:left="709" w:hanging="709"/>
        <w:jc w:val="both"/>
      </w:pPr>
      <w:r>
        <w:t>6.18</w:t>
      </w:r>
      <w:r w:rsidR="00E70D28">
        <w:tab/>
      </w:r>
      <w:r w:rsidR="6B3D47FF">
        <w:t xml:space="preserve">To obtain legal or other expert advice and to appoint legal professionals whenever this </w:t>
      </w:r>
      <w:bookmarkStart w:id="33" w:name="_Int_ipEnCszA"/>
      <w:r w:rsidR="6B3D47FF">
        <w:t>is considered to be</w:t>
      </w:r>
      <w:bookmarkEnd w:id="33"/>
      <w:r w:rsidR="6B3D47FF">
        <w:t xml:space="preserve"> in the PCC’s best interests in the exercise of his functions.</w:t>
      </w:r>
    </w:p>
    <w:p w14:paraId="59CF808B" w14:textId="77777777" w:rsidR="00F53CF9" w:rsidRDefault="00F53CF9" w:rsidP="001327E0">
      <w:pPr>
        <w:spacing w:after="0" w:line="240" w:lineRule="auto"/>
        <w:ind w:left="709"/>
        <w:jc w:val="both"/>
      </w:pPr>
    </w:p>
    <w:p w14:paraId="08834724" w14:textId="77777777" w:rsidR="00F53CF9" w:rsidRDefault="006B6BF8" w:rsidP="006B6BF8">
      <w:pPr>
        <w:spacing w:after="0" w:line="240" w:lineRule="auto"/>
        <w:ind w:left="709" w:hanging="709"/>
        <w:jc w:val="both"/>
      </w:pPr>
      <w:r>
        <w:t>6.1</w:t>
      </w:r>
      <w:r w:rsidR="00E70D28">
        <w:t>9</w:t>
      </w:r>
      <w:r>
        <w:tab/>
      </w:r>
      <w:r w:rsidR="00F53CF9" w:rsidRPr="00441AC8">
        <w:t xml:space="preserve">To make appropriate arrangements to gather the community’s views on the policing of </w:t>
      </w:r>
      <w:r w:rsidR="00F53CF9">
        <w:t xml:space="preserve">Thames Valley </w:t>
      </w:r>
      <w:r w:rsidR="00F53CF9" w:rsidRPr="00441AC8">
        <w:t>and preventing crime.</w:t>
      </w:r>
    </w:p>
    <w:p w14:paraId="2F4CE01C" w14:textId="77777777" w:rsidR="00E91A04" w:rsidRDefault="00E91A04" w:rsidP="006B6BF8">
      <w:pPr>
        <w:spacing w:after="0" w:line="240" w:lineRule="auto"/>
        <w:ind w:left="709" w:hanging="709"/>
        <w:jc w:val="both"/>
      </w:pPr>
    </w:p>
    <w:p w14:paraId="333E5635" w14:textId="77777777" w:rsidR="00E91A04" w:rsidRDefault="00E91A04" w:rsidP="006B6BF8">
      <w:pPr>
        <w:spacing w:after="0" w:line="240" w:lineRule="auto"/>
        <w:ind w:left="709" w:hanging="709"/>
        <w:jc w:val="both"/>
      </w:pPr>
      <w:r>
        <w:t>6.20</w:t>
      </w:r>
      <w:r>
        <w:tab/>
        <w:t xml:space="preserve">In accordance with the Vetting Code of Practice and Authorised Professional Practice (APP) issued by the College of Policing, and in the </w:t>
      </w:r>
      <w:r w:rsidR="00605BFE">
        <w:t>C</w:t>
      </w:r>
      <w:r>
        <w:t xml:space="preserve">hief </w:t>
      </w:r>
      <w:r w:rsidR="00605BFE">
        <w:t xml:space="preserve">of Staff’s </w:t>
      </w:r>
      <w:r>
        <w:t>statutory capacity as the PCC’s ‘Monitoring Officer’, to act:</w:t>
      </w:r>
    </w:p>
    <w:p w14:paraId="797E0664" w14:textId="77777777" w:rsidR="00E91A04" w:rsidRDefault="00E91A04" w:rsidP="000E78F2">
      <w:pPr>
        <w:numPr>
          <w:ilvl w:val="0"/>
          <w:numId w:val="135"/>
        </w:numPr>
        <w:spacing w:after="0" w:line="240" w:lineRule="auto"/>
        <w:jc w:val="both"/>
      </w:pPr>
      <w:r>
        <w:t>as decision-maker for vetting clearance in respect of the Chief Constable, and</w:t>
      </w:r>
    </w:p>
    <w:p w14:paraId="72C8340B" w14:textId="77777777" w:rsidR="00E91A04" w:rsidRDefault="5C644232" w:rsidP="000E78F2">
      <w:pPr>
        <w:numPr>
          <w:ilvl w:val="0"/>
          <w:numId w:val="135"/>
        </w:numPr>
        <w:spacing w:after="0" w:line="240" w:lineRule="auto"/>
        <w:jc w:val="both"/>
      </w:pPr>
      <w:r>
        <w:t>as appeal body in respect of vetting decisions taken by the Chief Constable in respect of other chief officers.</w:t>
      </w:r>
    </w:p>
    <w:p w14:paraId="058184CF" w14:textId="77777777" w:rsidR="00F53CF9" w:rsidRDefault="00F53CF9" w:rsidP="00F53CF9">
      <w:pPr>
        <w:spacing w:after="0" w:line="240" w:lineRule="auto"/>
        <w:jc w:val="both"/>
      </w:pPr>
    </w:p>
    <w:p w14:paraId="54D0A196" w14:textId="77777777" w:rsidR="00E91A04" w:rsidRDefault="00E91A04" w:rsidP="00C75222">
      <w:pPr>
        <w:spacing w:after="0" w:line="240" w:lineRule="auto"/>
        <w:ind w:left="720"/>
        <w:jc w:val="both"/>
      </w:pPr>
      <w:r>
        <w:lastRenderedPageBreak/>
        <w:t xml:space="preserve">In both cases, the Chief </w:t>
      </w:r>
      <w:r w:rsidR="00CC0400">
        <w:t xml:space="preserve">of Staff </w:t>
      </w:r>
      <w:r>
        <w:t xml:space="preserve">will be advised by, and receive a recommendation from, </w:t>
      </w:r>
      <w:r>
        <w:tab/>
        <w:t>the Force Vetting Manager (FVM), or the FVM of another force in circumstances where reciprocal arrangements are in place.</w:t>
      </w:r>
    </w:p>
    <w:p w14:paraId="62D3CDA8" w14:textId="77777777" w:rsidR="00E91A04" w:rsidRDefault="00E91A04" w:rsidP="00F53CF9">
      <w:pPr>
        <w:spacing w:after="0" w:line="240" w:lineRule="auto"/>
        <w:jc w:val="both"/>
      </w:pPr>
    </w:p>
    <w:p w14:paraId="7285A1E3" w14:textId="77777777" w:rsidR="00AA4859" w:rsidRDefault="00AA4859" w:rsidP="00F53CF9">
      <w:pPr>
        <w:spacing w:after="0" w:line="240" w:lineRule="auto"/>
        <w:jc w:val="both"/>
      </w:pPr>
    </w:p>
    <w:p w14:paraId="0BA064F9" w14:textId="77777777" w:rsidR="00F53CF9" w:rsidRDefault="00F53CF9" w:rsidP="00B16E06">
      <w:pPr>
        <w:numPr>
          <w:ilvl w:val="0"/>
          <w:numId w:val="20"/>
        </w:numPr>
        <w:tabs>
          <w:tab w:val="clear" w:pos="360"/>
          <w:tab w:val="num" w:pos="720"/>
        </w:tabs>
        <w:spacing w:after="0" w:line="240" w:lineRule="auto"/>
        <w:ind w:left="720" w:hanging="720"/>
        <w:jc w:val="both"/>
        <w:rPr>
          <w:b/>
        </w:rPr>
      </w:pPr>
      <w:r>
        <w:rPr>
          <w:b/>
        </w:rPr>
        <w:t xml:space="preserve">Role of </w:t>
      </w:r>
      <w:r w:rsidRPr="00441AC8">
        <w:rPr>
          <w:b/>
        </w:rPr>
        <w:t xml:space="preserve">the </w:t>
      </w:r>
      <w:r>
        <w:rPr>
          <w:b/>
        </w:rPr>
        <w:t>PCC’s Chief Finance Officer (CFO)</w:t>
      </w:r>
    </w:p>
    <w:p w14:paraId="234E6054" w14:textId="77777777" w:rsidR="00F53CF9" w:rsidRDefault="00F53CF9" w:rsidP="00F53CF9">
      <w:pPr>
        <w:spacing w:after="0" w:line="240" w:lineRule="auto"/>
        <w:jc w:val="both"/>
      </w:pPr>
    </w:p>
    <w:p w14:paraId="10D22F04" w14:textId="77777777" w:rsidR="00F53CF9" w:rsidRDefault="00F53CF9" w:rsidP="00697039">
      <w:pPr>
        <w:numPr>
          <w:ilvl w:val="1"/>
          <w:numId w:val="144"/>
        </w:numPr>
        <w:spacing w:after="0" w:line="240" w:lineRule="auto"/>
        <w:ind w:left="709" w:hanging="709"/>
        <w:jc w:val="both"/>
      </w:pPr>
      <w:r>
        <w:t>The PCC must appoint a person to be responsible for the proper administration of the PCC’s financial affairs, in accordance with the Financial Management Code of Practice, as issued by the Home Office.</w:t>
      </w:r>
    </w:p>
    <w:p w14:paraId="6A625E47" w14:textId="77777777" w:rsidR="00F53CF9" w:rsidRDefault="00F53CF9" w:rsidP="00F53CF9">
      <w:pPr>
        <w:spacing w:after="0" w:line="240" w:lineRule="auto"/>
        <w:ind w:left="709"/>
        <w:jc w:val="both"/>
      </w:pPr>
    </w:p>
    <w:p w14:paraId="5AC7C1FA" w14:textId="77777777" w:rsidR="00F53CF9" w:rsidRDefault="00F53CF9" w:rsidP="00697039">
      <w:pPr>
        <w:numPr>
          <w:ilvl w:val="1"/>
          <w:numId w:val="144"/>
        </w:numPr>
        <w:spacing w:after="0" w:line="240" w:lineRule="auto"/>
        <w:ind w:left="709" w:hanging="709"/>
        <w:jc w:val="both"/>
      </w:pPr>
      <w:r>
        <w:t xml:space="preserve">As the </w:t>
      </w:r>
      <w:r w:rsidR="00934D6D">
        <w:t>C</w:t>
      </w:r>
      <w:r>
        <w:t xml:space="preserve">hief </w:t>
      </w:r>
      <w:r w:rsidR="00934D6D">
        <w:t>F</w:t>
      </w:r>
      <w:r>
        <w:t xml:space="preserve">inance </w:t>
      </w:r>
      <w:r w:rsidR="00934D6D">
        <w:t>O</w:t>
      </w:r>
      <w:r>
        <w:t xml:space="preserve">fficer to the PCC, the post-holder has a statutory responsibility to manage the PCC’s </w:t>
      </w:r>
      <w:r w:rsidRPr="00441AC8">
        <w:t xml:space="preserve">financial affairs </w:t>
      </w:r>
      <w:r>
        <w:t>in accordance with</w:t>
      </w:r>
      <w:r w:rsidRPr="00441AC8">
        <w:t xml:space="preserve"> </w:t>
      </w:r>
      <w:r w:rsidR="00934D6D">
        <w:t>section</w:t>
      </w:r>
      <w:r w:rsidR="00434FC9">
        <w:t>s 11</w:t>
      </w:r>
      <w:r w:rsidR="001F5DC9">
        <w:t>3</w:t>
      </w:r>
      <w:r w:rsidR="00434FC9">
        <w:t xml:space="preserve"> and</w:t>
      </w:r>
      <w:r w:rsidRPr="00441AC8">
        <w:t xml:space="preserve"> 114 of the Local Government Finance Act 1988</w:t>
      </w:r>
      <w:r>
        <w:t xml:space="preserve">, </w:t>
      </w:r>
      <w:r w:rsidRPr="00441AC8">
        <w:t xml:space="preserve">and the Accounts and Audit Regulations </w:t>
      </w:r>
      <w:r w:rsidR="00934D6D">
        <w:t>2015</w:t>
      </w:r>
      <w:r w:rsidRPr="00441AC8">
        <w:t xml:space="preserve">.  </w:t>
      </w:r>
    </w:p>
    <w:p w14:paraId="3C697B26" w14:textId="77777777" w:rsidR="00F53CF9" w:rsidRDefault="00F53CF9" w:rsidP="00697039">
      <w:pPr>
        <w:spacing w:after="0" w:line="240" w:lineRule="auto"/>
        <w:ind w:left="709"/>
        <w:jc w:val="both"/>
      </w:pPr>
    </w:p>
    <w:p w14:paraId="35A626CA" w14:textId="77777777" w:rsidR="00F53CF9" w:rsidRDefault="6B3D47FF" w:rsidP="00697039">
      <w:pPr>
        <w:numPr>
          <w:ilvl w:val="1"/>
          <w:numId w:val="144"/>
        </w:numPr>
        <w:spacing w:after="0" w:line="240" w:lineRule="auto"/>
        <w:ind w:left="709" w:hanging="709"/>
        <w:jc w:val="both"/>
      </w:pPr>
      <w:r>
        <w:t xml:space="preserve">The detailed financial management responsibilities of the PCC’s CFO, which includes </w:t>
      </w:r>
      <w:bookmarkStart w:id="34" w:name="_Int_eiIVyV8k"/>
      <w:r>
        <w:t>a number of</w:t>
      </w:r>
      <w:bookmarkEnd w:id="34"/>
      <w:r>
        <w:t xml:space="preserve"> delegated powers, are set out in the </w:t>
      </w:r>
      <w:r w:rsidR="7F72A1FE">
        <w:t>F</w:t>
      </w:r>
      <w:r>
        <w:t xml:space="preserve">inancial </w:t>
      </w:r>
      <w:r w:rsidR="7F72A1FE">
        <w:t>R</w:t>
      </w:r>
      <w:r>
        <w:t xml:space="preserve">egulations – see </w:t>
      </w:r>
      <w:r w:rsidR="47B608F7">
        <w:t xml:space="preserve">Appendix </w:t>
      </w:r>
      <w:r>
        <w:t>3.</w:t>
      </w:r>
    </w:p>
    <w:p w14:paraId="422ADFE3" w14:textId="77777777" w:rsidR="00F53CF9" w:rsidRDefault="00F53CF9" w:rsidP="00F53CF9">
      <w:pPr>
        <w:spacing w:after="0" w:line="240" w:lineRule="auto"/>
        <w:ind w:left="720" w:hanging="720"/>
        <w:jc w:val="both"/>
      </w:pPr>
      <w:r>
        <w:t xml:space="preserve">   </w:t>
      </w:r>
    </w:p>
    <w:p w14:paraId="01DBCC67" w14:textId="77777777" w:rsidR="007E1F66" w:rsidRDefault="007E1F66" w:rsidP="00F53CF9">
      <w:pPr>
        <w:spacing w:after="0" w:line="240" w:lineRule="auto"/>
        <w:ind w:left="720" w:hanging="720"/>
        <w:jc w:val="both"/>
      </w:pPr>
    </w:p>
    <w:p w14:paraId="683D4316" w14:textId="77777777" w:rsidR="007E1F66" w:rsidRDefault="007E1F66" w:rsidP="00F53CF9">
      <w:pPr>
        <w:spacing w:after="0" w:line="240" w:lineRule="auto"/>
        <w:ind w:left="720" w:hanging="720"/>
        <w:jc w:val="both"/>
      </w:pPr>
    </w:p>
    <w:p w14:paraId="1143A1A0" w14:textId="77777777" w:rsidR="007E1F66" w:rsidRDefault="007E1F66" w:rsidP="00F53CF9">
      <w:pPr>
        <w:spacing w:after="0" w:line="240" w:lineRule="auto"/>
        <w:ind w:left="720" w:hanging="720"/>
        <w:jc w:val="both"/>
      </w:pPr>
    </w:p>
    <w:p w14:paraId="6A9C408D" w14:textId="77777777" w:rsidR="00AA4859" w:rsidRDefault="00AA4859" w:rsidP="00F53CF9">
      <w:pPr>
        <w:spacing w:after="0" w:line="240" w:lineRule="auto"/>
        <w:ind w:left="720" w:hanging="720"/>
        <w:jc w:val="both"/>
      </w:pPr>
    </w:p>
    <w:p w14:paraId="076561BA" w14:textId="77777777" w:rsidR="00F53CF9" w:rsidRDefault="00F53CF9" w:rsidP="00B16E06">
      <w:pPr>
        <w:numPr>
          <w:ilvl w:val="0"/>
          <w:numId w:val="20"/>
        </w:numPr>
        <w:tabs>
          <w:tab w:val="clear" w:pos="360"/>
          <w:tab w:val="num" w:pos="720"/>
        </w:tabs>
        <w:spacing w:after="0" w:line="240" w:lineRule="auto"/>
        <w:ind w:left="720" w:hanging="720"/>
        <w:jc w:val="both"/>
        <w:rPr>
          <w:b/>
        </w:rPr>
      </w:pPr>
      <w:r>
        <w:rPr>
          <w:b/>
        </w:rPr>
        <w:t>Role</w:t>
      </w:r>
      <w:r w:rsidRPr="00441AC8">
        <w:rPr>
          <w:b/>
        </w:rPr>
        <w:t xml:space="preserve"> </w:t>
      </w:r>
      <w:r>
        <w:rPr>
          <w:b/>
        </w:rPr>
        <w:t>of the Chief Constable</w:t>
      </w:r>
    </w:p>
    <w:p w14:paraId="5762E3C0" w14:textId="77777777" w:rsidR="00F53CF9" w:rsidRDefault="00F53CF9" w:rsidP="00F53CF9">
      <w:pPr>
        <w:tabs>
          <w:tab w:val="left" w:pos="720"/>
          <w:tab w:val="center" w:pos="4153"/>
        </w:tabs>
        <w:spacing w:after="0" w:line="240" w:lineRule="auto"/>
        <w:jc w:val="both"/>
        <w:rPr>
          <w:b/>
        </w:rPr>
      </w:pPr>
      <w:r>
        <w:rPr>
          <w:b/>
        </w:rPr>
        <w:tab/>
      </w:r>
      <w:r>
        <w:rPr>
          <w:b/>
        </w:rPr>
        <w:tab/>
      </w:r>
    </w:p>
    <w:p w14:paraId="07C82C06" w14:textId="2651EE34" w:rsidR="00F53CF9" w:rsidRPr="00021A3C" w:rsidRDefault="6B3D47FF" w:rsidP="001327E0">
      <w:pPr>
        <w:numPr>
          <w:ilvl w:val="1"/>
          <w:numId w:val="117"/>
        </w:numPr>
        <w:spacing w:after="0" w:line="240" w:lineRule="auto"/>
        <w:ind w:left="709" w:hanging="709"/>
        <w:jc w:val="both"/>
      </w:pPr>
      <w:r>
        <w:t>The role of the Chief Constable is referred to in the Code of Corporate Governance but</w:t>
      </w:r>
      <w:bookmarkStart w:id="35" w:name="_Int_3TtJ0ORq"/>
      <w:r>
        <w:t>, essentially, the</w:t>
      </w:r>
      <w:bookmarkEnd w:id="35"/>
      <w:r>
        <w:t xml:space="preserve"> Chief Constable is responsible for maintaining the </w:t>
      </w:r>
      <w:r w:rsidR="00067F56">
        <w:t>King’s</w:t>
      </w:r>
      <w:r>
        <w:t xml:space="preserve"> peace and for the direction and control of the Force.</w:t>
      </w:r>
    </w:p>
    <w:p w14:paraId="254D8B8B" w14:textId="77777777" w:rsidR="00F53CF9" w:rsidRPr="00021A3C" w:rsidRDefault="00F53CF9" w:rsidP="00F53CF9">
      <w:pPr>
        <w:spacing w:after="0" w:line="240" w:lineRule="auto"/>
        <w:ind w:left="709"/>
        <w:jc w:val="both"/>
        <w:rPr>
          <w:b/>
        </w:rPr>
      </w:pPr>
    </w:p>
    <w:p w14:paraId="2AEF112A" w14:textId="77777777" w:rsidR="00F53CF9" w:rsidRDefault="00F53CF9" w:rsidP="001327E0">
      <w:pPr>
        <w:numPr>
          <w:ilvl w:val="1"/>
          <w:numId w:val="117"/>
        </w:numPr>
        <w:spacing w:after="0" w:line="240" w:lineRule="auto"/>
        <w:ind w:left="709" w:hanging="709"/>
        <w:jc w:val="both"/>
      </w:pPr>
      <w:r>
        <w:t xml:space="preserve">The Chief Constable is accountable to the law for the exercise of police powers, and to the PCC for the delivery of efficient and effective policing, and management of resources and expenditure by the police force.  </w:t>
      </w:r>
    </w:p>
    <w:p w14:paraId="30723E8B" w14:textId="77777777" w:rsidR="00F53CF9" w:rsidRDefault="00F53CF9" w:rsidP="00F53CF9">
      <w:pPr>
        <w:pStyle w:val="ListParagraph"/>
      </w:pPr>
    </w:p>
    <w:p w14:paraId="29D61C82" w14:textId="77777777" w:rsidR="00F53CF9" w:rsidRDefault="00F53CF9" w:rsidP="001327E0">
      <w:pPr>
        <w:numPr>
          <w:ilvl w:val="1"/>
          <w:numId w:val="117"/>
        </w:numPr>
        <w:spacing w:after="0" w:line="240" w:lineRule="auto"/>
        <w:ind w:left="709" w:hanging="709"/>
        <w:jc w:val="both"/>
      </w:pPr>
      <w:r>
        <w:t xml:space="preserve">The list of delegations from the Chief Constable to key Force </w:t>
      </w:r>
      <w:r w:rsidR="00BE43FA">
        <w:t>p</w:t>
      </w:r>
      <w:r>
        <w:t xml:space="preserve">ersonnel is attached at Appendix 2. </w:t>
      </w:r>
    </w:p>
    <w:p w14:paraId="1610820B" w14:textId="77777777" w:rsidR="00F53CF9" w:rsidRDefault="00F53CF9" w:rsidP="001327E0">
      <w:pPr>
        <w:spacing w:after="0" w:line="240" w:lineRule="auto"/>
        <w:ind w:left="709"/>
        <w:jc w:val="both"/>
      </w:pPr>
    </w:p>
    <w:p w14:paraId="1259992B" w14:textId="77777777" w:rsidR="00F53CF9" w:rsidRDefault="00F53CF9" w:rsidP="001327E0">
      <w:pPr>
        <w:numPr>
          <w:ilvl w:val="1"/>
          <w:numId w:val="117"/>
        </w:numPr>
        <w:spacing w:after="0" w:line="240" w:lineRule="auto"/>
        <w:ind w:left="709" w:hanging="709"/>
        <w:jc w:val="both"/>
      </w:pPr>
      <w:r>
        <w:t>The Chief Constable shall appoint suitabl</w:t>
      </w:r>
      <w:r w:rsidR="00982C5B">
        <w:t>y</w:t>
      </w:r>
      <w:r>
        <w:t xml:space="preserve"> qualified and experienced heads of department.</w:t>
      </w:r>
    </w:p>
    <w:p w14:paraId="1255D0CE" w14:textId="77777777" w:rsidR="00F53CF9" w:rsidRDefault="00F53CF9" w:rsidP="00F53CF9">
      <w:pPr>
        <w:pStyle w:val="ListParagraph"/>
      </w:pPr>
    </w:p>
    <w:p w14:paraId="01381B93" w14:textId="77777777" w:rsidR="00AA4859" w:rsidRDefault="00AA4859" w:rsidP="00F53CF9">
      <w:pPr>
        <w:pStyle w:val="ListParagraph"/>
      </w:pPr>
    </w:p>
    <w:p w14:paraId="6086745F" w14:textId="77777777" w:rsidR="00F53CF9" w:rsidRDefault="00F53CF9" w:rsidP="00B16E06">
      <w:pPr>
        <w:numPr>
          <w:ilvl w:val="0"/>
          <w:numId w:val="20"/>
        </w:numPr>
        <w:tabs>
          <w:tab w:val="clear" w:pos="360"/>
          <w:tab w:val="num" w:pos="720"/>
        </w:tabs>
        <w:spacing w:after="0" w:line="240" w:lineRule="auto"/>
        <w:ind w:left="720" w:hanging="720"/>
        <w:jc w:val="both"/>
        <w:rPr>
          <w:b/>
        </w:rPr>
      </w:pPr>
      <w:r>
        <w:rPr>
          <w:b/>
        </w:rPr>
        <w:t>Role of the Director of Finance</w:t>
      </w:r>
      <w:r w:rsidRPr="00AB02F3">
        <w:rPr>
          <w:b/>
        </w:rPr>
        <w:t xml:space="preserve"> </w:t>
      </w:r>
    </w:p>
    <w:p w14:paraId="212B5388" w14:textId="77777777" w:rsidR="00F53CF9" w:rsidRDefault="00F53CF9" w:rsidP="00F53CF9">
      <w:pPr>
        <w:spacing w:after="0" w:line="240" w:lineRule="auto"/>
        <w:ind w:left="720"/>
        <w:jc w:val="both"/>
        <w:rPr>
          <w:b/>
        </w:rPr>
      </w:pPr>
    </w:p>
    <w:p w14:paraId="16304061" w14:textId="77777777" w:rsidR="00F53CF9" w:rsidRDefault="00F53CF9" w:rsidP="001327E0">
      <w:pPr>
        <w:numPr>
          <w:ilvl w:val="1"/>
          <w:numId w:val="118"/>
        </w:numPr>
        <w:spacing w:after="0" w:line="240" w:lineRule="auto"/>
        <w:ind w:left="709" w:hanging="709"/>
        <w:jc w:val="both"/>
      </w:pPr>
      <w:r>
        <w:t>The Chief Constable must appoint a person to be responsible for the proper administration of the Force’s financial affairs, in accordance with the Financial Management Code of Practice, as issued by the Home Office.</w:t>
      </w:r>
    </w:p>
    <w:p w14:paraId="54229703" w14:textId="77777777" w:rsidR="00F53CF9" w:rsidRDefault="00F53CF9" w:rsidP="00F53CF9">
      <w:pPr>
        <w:spacing w:after="0" w:line="240" w:lineRule="auto"/>
        <w:jc w:val="both"/>
      </w:pPr>
    </w:p>
    <w:p w14:paraId="4E083CC2" w14:textId="77777777" w:rsidR="00F53CF9" w:rsidRDefault="00F53CF9" w:rsidP="001327E0">
      <w:pPr>
        <w:numPr>
          <w:ilvl w:val="1"/>
          <w:numId w:val="118"/>
        </w:numPr>
        <w:spacing w:after="0" w:line="240" w:lineRule="auto"/>
        <w:ind w:left="709" w:hanging="709"/>
        <w:jc w:val="both"/>
      </w:pPr>
      <w:r>
        <w:t xml:space="preserve">As the </w:t>
      </w:r>
      <w:r w:rsidR="00934D6D">
        <w:t>C</w:t>
      </w:r>
      <w:r>
        <w:t xml:space="preserve">hief </w:t>
      </w:r>
      <w:r w:rsidR="00934D6D">
        <w:t>F</w:t>
      </w:r>
      <w:r>
        <w:t xml:space="preserve">inance </w:t>
      </w:r>
      <w:r w:rsidR="00934D6D">
        <w:t>O</w:t>
      </w:r>
      <w:r>
        <w:t xml:space="preserve">fficer appointed by the Chief Constable there is a statutory responsibility for the post-holder to manage the </w:t>
      </w:r>
      <w:r w:rsidR="00934D6D">
        <w:t>F</w:t>
      </w:r>
      <w:r>
        <w:t xml:space="preserve">orce’s financial </w:t>
      </w:r>
      <w:r w:rsidRPr="00441AC8">
        <w:t>affairs</w:t>
      </w:r>
      <w:r>
        <w:t>,</w:t>
      </w:r>
      <w:r w:rsidRPr="00441AC8">
        <w:t xml:space="preserve"> </w:t>
      </w:r>
      <w:r>
        <w:t xml:space="preserve">in accordance with </w:t>
      </w:r>
      <w:r w:rsidRPr="00441AC8">
        <w:t xml:space="preserve">sections </w:t>
      </w:r>
      <w:r>
        <w:t>11</w:t>
      </w:r>
      <w:r w:rsidR="001F5DC9">
        <w:t>3</w:t>
      </w:r>
      <w:r w:rsidRPr="00441AC8">
        <w:t xml:space="preserve"> and 114 of the Local Government Finance Act 1988</w:t>
      </w:r>
      <w:r>
        <w:t xml:space="preserve">, </w:t>
      </w:r>
      <w:r w:rsidRPr="00441AC8">
        <w:t>and the Accounts and Audit Regulations 20</w:t>
      </w:r>
      <w:r w:rsidR="00434FC9">
        <w:t>15</w:t>
      </w:r>
      <w:r w:rsidRPr="00441AC8">
        <w:t xml:space="preserve"> (as amended).  </w:t>
      </w:r>
    </w:p>
    <w:p w14:paraId="2D0FC32F" w14:textId="77777777" w:rsidR="00F53CF9" w:rsidRDefault="00F53CF9" w:rsidP="001327E0">
      <w:pPr>
        <w:spacing w:after="0" w:line="240" w:lineRule="auto"/>
        <w:ind w:left="709"/>
        <w:jc w:val="both"/>
      </w:pPr>
    </w:p>
    <w:p w14:paraId="50BF9A58" w14:textId="77777777" w:rsidR="00F53CF9" w:rsidRDefault="6B3D47FF" w:rsidP="001327E0">
      <w:pPr>
        <w:numPr>
          <w:ilvl w:val="1"/>
          <w:numId w:val="118"/>
        </w:numPr>
        <w:spacing w:after="0" w:line="240" w:lineRule="auto"/>
        <w:ind w:left="709" w:hanging="709"/>
        <w:jc w:val="both"/>
      </w:pPr>
      <w:r>
        <w:t xml:space="preserve">The detailed financial management responsibilities of the Director of Finance, which includes </w:t>
      </w:r>
      <w:bookmarkStart w:id="36" w:name="_Int_ZHPVme8p"/>
      <w:r>
        <w:t>a number of</w:t>
      </w:r>
      <w:bookmarkEnd w:id="36"/>
      <w:r>
        <w:t xml:space="preserve"> delegated powers, are set out in the </w:t>
      </w:r>
      <w:r w:rsidR="7F72A1FE">
        <w:t>F</w:t>
      </w:r>
      <w:r>
        <w:t xml:space="preserve">inancial </w:t>
      </w:r>
      <w:r w:rsidR="7F72A1FE">
        <w:t>R</w:t>
      </w:r>
      <w:r>
        <w:t xml:space="preserve">egulations – see </w:t>
      </w:r>
      <w:r w:rsidR="433720E0">
        <w:t>Appendix</w:t>
      </w:r>
      <w:r>
        <w:t xml:space="preserve"> 3.</w:t>
      </w:r>
    </w:p>
    <w:p w14:paraId="61910B9E" w14:textId="77777777" w:rsidR="00F53CF9" w:rsidRDefault="00F53CF9" w:rsidP="00F53CF9">
      <w:pPr>
        <w:spacing w:after="0" w:line="240" w:lineRule="auto"/>
        <w:ind w:left="709"/>
        <w:jc w:val="both"/>
      </w:pPr>
    </w:p>
    <w:p w14:paraId="14778A96" w14:textId="77777777" w:rsidR="00AA4859" w:rsidRDefault="00AA4859" w:rsidP="00F53CF9">
      <w:pPr>
        <w:spacing w:after="0" w:line="240" w:lineRule="auto"/>
        <w:ind w:left="709"/>
        <w:jc w:val="both"/>
      </w:pPr>
    </w:p>
    <w:p w14:paraId="490C5C55" w14:textId="77777777" w:rsidR="00F53CF9" w:rsidRPr="004C4683" w:rsidRDefault="00F53CF9" w:rsidP="00B16E06">
      <w:pPr>
        <w:numPr>
          <w:ilvl w:val="0"/>
          <w:numId w:val="20"/>
        </w:numPr>
        <w:tabs>
          <w:tab w:val="clear" w:pos="360"/>
          <w:tab w:val="num" w:pos="720"/>
        </w:tabs>
        <w:spacing w:after="0" w:line="240" w:lineRule="auto"/>
        <w:ind w:left="720" w:hanging="720"/>
        <w:jc w:val="both"/>
        <w:rPr>
          <w:b/>
        </w:rPr>
      </w:pPr>
      <w:r>
        <w:rPr>
          <w:b/>
        </w:rPr>
        <w:lastRenderedPageBreak/>
        <w:t xml:space="preserve">Role of the Director of People </w:t>
      </w:r>
    </w:p>
    <w:p w14:paraId="7A3EF96C" w14:textId="77777777" w:rsidR="00F53CF9" w:rsidRDefault="00F53CF9" w:rsidP="00F53CF9">
      <w:pPr>
        <w:spacing w:after="0" w:line="240" w:lineRule="auto"/>
        <w:jc w:val="both"/>
      </w:pPr>
    </w:p>
    <w:p w14:paraId="5CF3AE8D" w14:textId="02A6226B" w:rsidR="00C67EF8" w:rsidRDefault="613DD6CB" w:rsidP="001327E0">
      <w:pPr>
        <w:numPr>
          <w:ilvl w:val="1"/>
          <w:numId w:val="119"/>
        </w:numPr>
        <w:spacing w:after="0" w:line="240" w:lineRule="auto"/>
        <w:ind w:left="709" w:hanging="709"/>
        <w:jc w:val="both"/>
      </w:pPr>
      <w:r>
        <w:t>To lead the development and implementation of strategies and policies to ensure the effective recruitment, development, deployment and management of police officers and staff</w:t>
      </w:r>
      <w:r w:rsidR="7F72A1FE">
        <w:t>,</w:t>
      </w:r>
      <w:r>
        <w:t xml:space="preserve"> and undertake the </w:t>
      </w:r>
      <w:r w:rsidR="025B6FD8">
        <w:t>day-to-day</w:t>
      </w:r>
      <w:r>
        <w:t xml:space="preserve"> management of the People Directorate and services in accordance with the </w:t>
      </w:r>
      <w:r w:rsidR="7F72A1FE">
        <w:t>F</w:t>
      </w:r>
      <w:r>
        <w:t xml:space="preserve">inancial </w:t>
      </w:r>
      <w:r w:rsidR="7F72A1FE">
        <w:t>R</w:t>
      </w:r>
      <w:r>
        <w:t xml:space="preserve">egulations – </w:t>
      </w:r>
      <w:r w:rsidR="433720E0">
        <w:t>Appendix</w:t>
      </w:r>
      <w:r>
        <w:t xml:space="preserve"> 3.</w:t>
      </w:r>
    </w:p>
    <w:p w14:paraId="0B7C3D0E" w14:textId="77777777" w:rsidR="00C67EF8" w:rsidRDefault="00C67EF8" w:rsidP="00C67EF8">
      <w:pPr>
        <w:spacing w:after="0" w:line="240" w:lineRule="auto"/>
        <w:jc w:val="both"/>
      </w:pPr>
    </w:p>
    <w:p w14:paraId="383EEFCB" w14:textId="77777777" w:rsidR="00C67EF8" w:rsidRDefault="00C67EF8" w:rsidP="001327E0">
      <w:pPr>
        <w:numPr>
          <w:ilvl w:val="1"/>
          <w:numId w:val="119"/>
        </w:numPr>
        <w:spacing w:after="0" w:line="240" w:lineRule="auto"/>
        <w:ind w:left="709" w:hanging="709"/>
        <w:jc w:val="both"/>
      </w:pPr>
      <w:r>
        <w:t xml:space="preserve">To arrange and/or provide strategic and tactical advice and assistance to the PCC and PCC’s Chief </w:t>
      </w:r>
      <w:r w:rsidR="00210309">
        <w:t xml:space="preserve">of Staff </w:t>
      </w:r>
      <w:r>
        <w:t>on all matters relating to employment of staff, except that where responsibility to both the PCC and the CC may lead to a conflict of interest, the PCC may seek assistance from an independent advisor.</w:t>
      </w:r>
    </w:p>
    <w:p w14:paraId="618210F1" w14:textId="77777777" w:rsidR="00F53CF9" w:rsidRDefault="00F53CF9" w:rsidP="00F53CF9">
      <w:pPr>
        <w:spacing w:after="0" w:line="240" w:lineRule="auto"/>
        <w:jc w:val="both"/>
      </w:pPr>
    </w:p>
    <w:p w14:paraId="55D0D15B" w14:textId="77777777" w:rsidR="00AA4859" w:rsidRDefault="00AA4859" w:rsidP="00F53CF9">
      <w:pPr>
        <w:spacing w:after="0" w:line="240" w:lineRule="auto"/>
        <w:jc w:val="both"/>
      </w:pPr>
    </w:p>
    <w:p w14:paraId="46FC67CD" w14:textId="77777777" w:rsidR="00F53CF9" w:rsidRPr="00267D91" w:rsidRDefault="00F53CF9" w:rsidP="00B16E06">
      <w:pPr>
        <w:numPr>
          <w:ilvl w:val="0"/>
          <w:numId w:val="20"/>
        </w:numPr>
        <w:tabs>
          <w:tab w:val="clear" w:pos="360"/>
          <w:tab w:val="num" w:pos="720"/>
        </w:tabs>
        <w:spacing w:after="0" w:line="240" w:lineRule="auto"/>
        <w:ind w:left="720" w:hanging="720"/>
        <w:jc w:val="both"/>
        <w:rPr>
          <w:b/>
        </w:rPr>
      </w:pPr>
      <w:r>
        <w:rPr>
          <w:b/>
        </w:rPr>
        <w:t xml:space="preserve">Role of the Head of Legal Services </w:t>
      </w:r>
    </w:p>
    <w:p w14:paraId="5C26F1D9" w14:textId="77777777" w:rsidR="00F53CF9" w:rsidRPr="00A20682" w:rsidRDefault="00F53CF9" w:rsidP="00F53CF9">
      <w:pPr>
        <w:spacing w:after="0" w:line="240" w:lineRule="auto"/>
        <w:rPr>
          <w:bCs/>
          <w:sz w:val="20"/>
          <w:szCs w:val="20"/>
        </w:rPr>
      </w:pPr>
    </w:p>
    <w:p w14:paraId="5D18EB85" w14:textId="77777777" w:rsidR="00F53CF9" w:rsidRDefault="00F53CF9" w:rsidP="00F53CF9">
      <w:pPr>
        <w:spacing w:after="0" w:line="240" w:lineRule="auto"/>
        <w:ind w:left="720" w:hanging="720"/>
        <w:jc w:val="both"/>
      </w:pPr>
      <w:r>
        <w:t>1</w:t>
      </w:r>
      <w:r w:rsidR="001327E0">
        <w:t>1</w:t>
      </w:r>
      <w:r>
        <w:t>.1</w:t>
      </w:r>
      <w:r>
        <w:tab/>
        <w:t xml:space="preserve">To </w:t>
      </w:r>
      <w:r w:rsidR="00D678EA">
        <w:t xml:space="preserve">provide advice to and </w:t>
      </w:r>
      <w:r>
        <w:t xml:space="preserve">institute, defend or participate in legal actions </w:t>
      </w:r>
      <w:r w:rsidR="00D678EA">
        <w:t xml:space="preserve">on behalf of the Chief Constable. </w:t>
      </w:r>
    </w:p>
    <w:p w14:paraId="2010376B" w14:textId="77777777" w:rsidR="00F53CF9" w:rsidRDefault="00F53CF9" w:rsidP="00F53CF9">
      <w:pPr>
        <w:pStyle w:val="ListParagraph"/>
      </w:pPr>
    </w:p>
    <w:p w14:paraId="292ABF24" w14:textId="77777777" w:rsidR="00F53CF9" w:rsidRPr="00B43576" w:rsidRDefault="00F53CF9" w:rsidP="00F53CF9">
      <w:pPr>
        <w:spacing w:after="0" w:line="240" w:lineRule="auto"/>
        <w:ind w:left="720" w:hanging="720"/>
        <w:jc w:val="both"/>
      </w:pPr>
      <w:r>
        <w:t>1</w:t>
      </w:r>
      <w:r w:rsidR="001327E0">
        <w:t>1</w:t>
      </w:r>
      <w:r>
        <w:t>.2</w:t>
      </w:r>
      <w:r>
        <w:tab/>
        <w:t>To p</w:t>
      </w:r>
      <w:r w:rsidRPr="00B43576">
        <w:t>rovide advice</w:t>
      </w:r>
      <w:r w:rsidR="00BA7233">
        <w:t xml:space="preserve"> to,</w:t>
      </w:r>
      <w:r w:rsidR="00D678EA">
        <w:t xml:space="preserve"> and</w:t>
      </w:r>
      <w:r w:rsidRPr="00B43576">
        <w:t xml:space="preserve"> institute</w:t>
      </w:r>
      <w:r w:rsidR="00D678EA">
        <w:t xml:space="preserve">, </w:t>
      </w:r>
      <w:r w:rsidRPr="00B43576">
        <w:t xml:space="preserve">defend </w:t>
      </w:r>
      <w:r w:rsidR="00D678EA">
        <w:t xml:space="preserve">or participate in </w:t>
      </w:r>
      <w:r w:rsidRPr="00B43576">
        <w:t xml:space="preserve">legal </w:t>
      </w:r>
      <w:r w:rsidR="00D678EA">
        <w:t xml:space="preserve">actions </w:t>
      </w:r>
      <w:r w:rsidRPr="00B43576">
        <w:t>on behalf of</w:t>
      </w:r>
      <w:r w:rsidR="00BA7233">
        <w:t>,</w:t>
      </w:r>
      <w:r w:rsidRPr="00B43576">
        <w:t xml:space="preserve"> the </w:t>
      </w:r>
      <w:r>
        <w:t xml:space="preserve">PCC when requested to do so and where there is no identifiable conflict of interest between the PCC and the Chief Constable. </w:t>
      </w:r>
    </w:p>
    <w:p w14:paraId="67F3958D" w14:textId="77777777" w:rsidR="00F53CF9" w:rsidRDefault="00F53CF9" w:rsidP="00F53CF9">
      <w:pPr>
        <w:spacing w:after="0" w:line="240" w:lineRule="auto"/>
        <w:ind w:left="720" w:hanging="720"/>
        <w:jc w:val="both"/>
      </w:pPr>
    </w:p>
    <w:p w14:paraId="06BD3B63" w14:textId="77777777" w:rsidR="00F53CF9" w:rsidRPr="00B521F8" w:rsidRDefault="00F53CF9" w:rsidP="00F53CF9">
      <w:pPr>
        <w:spacing w:after="0" w:line="240" w:lineRule="auto"/>
        <w:ind w:left="720" w:hanging="720"/>
        <w:jc w:val="both"/>
      </w:pPr>
      <w:r>
        <w:t>1</w:t>
      </w:r>
      <w:r w:rsidR="001327E0">
        <w:t>1</w:t>
      </w:r>
      <w:r>
        <w:t>.3</w:t>
      </w:r>
      <w:r>
        <w:tab/>
        <w:t xml:space="preserve">Specific delegations from </w:t>
      </w:r>
      <w:r w:rsidRPr="00B521F8">
        <w:t xml:space="preserve">the </w:t>
      </w:r>
      <w:r>
        <w:t>Chief Constable are set out in Appendix 2</w:t>
      </w:r>
    </w:p>
    <w:p w14:paraId="249BED6E" w14:textId="77777777" w:rsidR="00F53CF9" w:rsidRDefault="00F53CF9" w:rsidP="00F53CF9">
      <w:pPr>
        <w:spacing w:after="0" w:line="240" w:lineRule="auto"/>
        <w:jc w:val="both"/>
      </w:pPr>
    </w:p>
    <w:p w14:paraId="0CF04BBD" w14:textId="77777777" w:rsidR="00AA4859" w:rsidRDefault="00AA4859" w:rsidP="00F53CF9">
      <w:pPr>
        <w:spacing w:after="0" w:line="240" w:lineRule="auto"/>
        <w:jc w:val="both"/>
      </w:pPr>
    </w:p>
    <w:p w14:paraId="79963CAA" w14:textId="77777777" w:rsidR="00F53CF9" w:rsidRDefault="00F53CF9" w:rsidP="00B16E06">
      <w:pPr>
        <w:numPr>
          <w:ilvl w:val="0"/>
          <w:numId w:val="20"/>
        </w:numPr>
        <w:tabs>
          <w:tab w:val="clear" w:pos="360"/>
          <w:tab w:val="num" w:pos="720"/>
        </w:tabs>
        <w:spacing w:after="0" w:line="240" w:lineRule="auto"/>
        <w:ind w:left="720" w:hanging="720"/>
        <w:jc w:val="both"/>
        <w:rPr>
          <w:b/>
        </w:rPr>
      </w:pPr>
      <w:r>
        <w:rPr>
          <w:b/>
        </w:rPr>
        <w:t>Role of the Head of Property Services</w:t>
      </w:r>
    </w:p>
    <w:p w14:paraId="13A25001" w14:textId="77777777" w:rsidR="00F53CF9" w:rsidRPr="00046097" w:rsidRDefault="00F53CF9" w:rsidP="00F53CF9">
      <w:pPr>
        <w:spacing w:after="0" w:line="240" w:lineRule="auto"/>
        <w:ind w:left="720"/>
        <w:jc w:val="both"/>
        <w:rPr>
          <w:b/>
        </w:rPr>
      </w:pPr>
    </w:p>
    <w:p w14:paraId="54E3EEC9" w14:textId="664B3162" w:rsidR="00F53CF9" w:rsidRDefault="6B3D47FF" w:rsidP="001327E0">
      <w:pPr>
        <w:numPr>
          <w:ilvl w:val="1"/>
          <w:numId w:val="120"/>
        </w:numPr>
        <w:spacing w:after="0" w:line="240" w:lineRule="auto"/>
        <w:ind w:left="709" w:hanging="709"/>
        <w:jc w:val="both"/>
      </w:pPr>
      <w:r>
        <w:t xml:space="preserve">Although the PCC owns all </w:t>
      </w:r>
      <w:r w:rsidR="153DA0DF">
        <w:t xml:space="preserve">Force </w:t>
      </w:r>
      <w:r>
        <w:t>land and buildings</w:t>
      </w:r>
      <w:r w:rsidR="153DA0DF">
        <w:t>,</w:t>
      </w:r>
      <w:r>
        <w:t xml:space="preserve"> the Head of Property Services will undertake the </w:t>
      </w:r>
      <w:r w:rsidR="142836E0">
        <w:t>day-to-day</w:t>
      </w:r>
      <w:r>
        <w:t xml:space="preserve"> management of the property function subject to the provision of financial regulations, and in accordance with the agreed asset management strategy. </w:t>
      </w:r>
    </w:p>
    <w:p w14:paraId="474C663E" w14:textId="77777777" w:rsidR="00F53CF9" w:rsidRDefault="00F53CF9" w:rsidP="00F53CF9">
      <w:pPr>
        <w:spacing w:after="0" w:line="240" w:lineRule="auto"/>
        <w:jc w:val="both"/>
      </w:pPr>
    </w:p>
    <w:p w14:paraId="58FB2E77" w14:textId="77777777" w:rsidR="00AA4859" w:rsidRDefault="00AA4859" w:rsidP="00F53CF9">
      <w:pPr>
        <w:spacing w:after="0" w:line="240" w:lineRule="auto"/>
        <w:jc w:val="both"/>
      </w:pPr>
    </w:p>
    <w:p w14:paraId="3732722F" w14:textId="77777777" w:rsidR="00400283" w:rsidRDefault="00400283" w:rsidP="00B16E06">
      <w:pPr>
        <w:numPr>
          <w:ilvl w:val="0"/>
          <w:numId w:val="20"/>
        </w:numPr>
        <w:tabs>
          <w:tab w:val="clear" w:pos="360"/>
          <w:tab w:val="num" w:pos="720"/>
        </w:tabs>
        <w:spacing w:after="0" w:line="240" w:lineRule="auto"/>
        <w:ind w:left="720" w:hanging="720"/>
        <w:jc w:val="both"/>
        <w:rPr>
          <w:b/>
        </w:rPr>
      </w:pPr>
      <w:r>
        <w:rPr>
          <w:b/>
        </w:rPr>
        <w:t xml:space="preserve">Role of the </w:t>
      </w:r>
      <w:r w:rsidR="00597A03">
        <w:rPr>
          <w:b/>
        </w:rPr>
        <w:t>Chief Information Officer</w:t>
      </w:r>
    </w:p>
    <w:p w14:paraId="25533E95" w14:textId="77777777" w:rsidR="00400283" w:rsidRDefault="00400283" w:rsidP="00400283">
      <w:pPr>
        <w:spacing w:after="0" w:line="240" w:lineRule="auto"/>
        <w:ind w:left="720"/>
        <w:jc w:val="both"/>
        <w:rPr>
          <w:b/>
        </w:rPr>
      </w:pPr>
    </w:p>
    <w:p w14:paraId="059494E0" w14:textId="77777777" w:rsidR="00400283" w:rsidRPr="00400283" w:rsidRDefault="00BF6FC9" w:rsidP="00400283">
      <w:pPr>
        <w:numPr>
          <w:ilvl w:val="1"/>
          <w:numId w:val="121"/>
        </w:numPr>
        <w:spacing w:after="0" w:line="240" w:lineRule="auto"/>
        <w:ind w:left="709" w:hanging="709"/>
        <w:jc w:val="both"/>
      </w:pPr>
      <w:r>
        <w:t>The effective delivery of the Joint ICT Department and the Joint Information Management Unit, providing information assurance, access and security services across Thames Valley Police and Hampshire Constabulary</w:t>
      </w:r>
      <w:r w:rsidR="001D4F97">
        <w:t>.</w:t>
      </w:r>
    </w:p>
    <w:p w14:paraId="30201870" w14:textId="77777777" w:rsidR="00400283" w:rsidRPr="00400283" w:rsidRDefault="00400283" w:rsidP="00400283">
      <w:pPr>
        <w:spacing w:after="0" w:line="240" w:lineRule="auto"/>
        <w:ind w:left="709"/>
        <w:jc w:val="both"/>
      </w:pPr>
    </w:p>
    <w:p w14:paraId="5A5649F7" w14:textId="6BC13DA1" w:rsidR="00AE0B6F" w:rsidRPr="009D7BF2" w:rsidRDefault="00AE0B6F" w:rsidP="009D7BF2">
      <w:pPr>
        <w:numPr>
          <w:ilvl w:val="1"/>
          <w:numId w:val="121"/>
        </w:numPr>
        <w:spacing w:after="0" w:line="240" w:lineRule="auto"/>
        <w:ind w:left="709" w:hanging="709"/>
        <w:jc w:val="both"/>
      </w:pPr>
      <w:r>
        <w:t>To provide governance, oversight and decisions as the Senior Information Risk Owner on behalf of the Chief Constable Data Controller</w:t>
      </w:r>
      <w:r w:rsidR="001D4F97">
        <w:t>.</w:t>
      </w:r>
    </w:p>
    <w:p w14:paraId="3B607B4C" w14:textId="77777777" w:rsidR="009D7BF2" w:rsidRDefault="009D7BF2" w:rsidP="009D7BF2">
      <w:pPr>
        <w:spacing w:after="0" w:line="240" w:lineRule="auto"/>
        <w:ind w:left="720"/>
        <w:jc w:val="both"/>
        <w:rPr>
          <w:b/>
        </w:rPr>
      </w:pPr>
    </w:p>
    <w:p w14:paraId="7F66E208" w14:textId="77777777" w:rsidR="00AA4859" w:rsidRPr="009D7BF2" w:rsidRDefault="00AA4859" w:rsidP="009D7BF2">
      <w:pPr>
        <w:spacing w:after="0" w:line="240" w:lineRule="auto"/>
        <w:ind w:left="720"/>
        <w:jc w:val="both"/>
        <w:rPr>
          <w:b/>
        </w:rPr>
      </w:pPr>
    </w:p>
    <w:p w14:paraId="28FA3B6D" w14:textId="77777777" w:rsidR="00F53CF9" w:rsidRDefault="00701260" w:rsidP="00B16E06">
      <w:pPr>
        <w:numPr>
          <w:ilvl w:val="0"/>
          <w:numId w:val="20"/>
        </w:numPr>
        <w:tabs>
          <w:tab w:val="clear" w:pos="360"/>
          <w:tab w:val="num" w:pos="720"/>
        </w:tabs>
        <w:spacing w:after="0" w:line="240" w:lineRule="auto"/>
        <w:ind w:left="720" w:hanging="720"/>
        <w:jc w:val="both"/>
        <w:rPr>
          <w:b/>
        </w:rPr>
      </w:pPr>
      <w:r>
        <w:rPr>
          <w:b/>
        </w:rPr>
        <w:t>Heads of D</w:t>
      </w:r>
      <w:r w:rsidR="00F53CF9">
        <w:rPr>
          <w:b/>
        </w:rPr>
        <w:t>epartment</w:t>
      </w:r>
    </w:p>
    <w:p w14:paraId="22C69B71" w14:textId="77777777" w:rsidR="00F53CF9" w:rsidRDefault="00F53CF9" w:rsidP="00F53CF9">
      <w:pPr>
        <w:spacing w:after="0" w:line="240" w:lineRule="auto"/>
        <w:ind w:left="375"/>
        <w:jc w:val="both"/>
        <w:rPr>
          <w:b/>
        </w:rPr>
      </w:pPr>
    </w:p>
    <w:p w14:paraId="38460588" w14:textId="77777777" w:rsidR="00F53CF9" w:rsidRDefault="00F53CF9" w:rsidP="00400283">
      <w:pPr>
        <w:numPr>
          <w:ilvl w:val="1"/>
          <w:numId w:val="122"/>
        </w:numPr>
        <w:spacing w:after="0" w:line="240" w:lineRule="auto"/>
        <w:ind w:left="709" w:hanging="709"/>
        <w:jc w:val="both"/>
      </w:pPr>
      <w:r>
        <w:t xml:space="preserve">In addition to those mentioned above the Chief Constable will appoint appropriate Heads of Department to assist with the governance of the </w:t>
      </w:r>
      <w:r w:rsidR="001D4F97">
        <w:t>F</w:t>
      </w:r>
      <w:r>
        <w:t>orce including but not limited to:</w:t>
      </w:r>
    </w:p>
    <w:p w14:paraId="714F172F" w14:textId="77777777" w:rsidR="00F53CF9" w:rsidRDefault="00F53CF9" w:rsidP="00B16E06">
      <w:pPr>
        <w:numPr>
          <w:ilvl w:val="1"/>
          <w:numId w:val="89"/>
        </w:numPr>
        <w:spacing w:after="0" w:line="240" w:lineRule="auto"/>
        <w:jc w:val="both"/>
      </w:pPr>
      <w:r>
        <w:t>Head of Chiltern Transport Consortium</w:t>
      </w:r>
    </w:p>
    <w:p w14:paraId="02394BAE" w14:textId="77777777" w:rsidR="00F53CF9" w:rsidRDefault="00F53CF9" w:rsidP="00B16E06">
      <w:pPr>
        <w:numPr>
          <w:ilvl w:val="1"/>
          <w:numId w:val="89"/>
        </w:numPr>
        <w:spacing w:after="0" w:line="240" w:lineRule="auto"/>
        <w:jc w:val="both"/>
      </w:pPr>
      <w:r>
        <w:t>Head of ICT</w:t>
      </w:r>
    </w:p>
    <w:p w14:paraId="6B191160" w14:textId="77777777" w:rsidR="00F53CF9" w:rsidRDefault="00F53CF9" w:rsidP="00B16E06">
      <w:pPr>
        <w:numPr>
          <w:ilvl w:val="1"/>
          <w:numId w:val="89"/>
        </w:numPr>
        <w:spacing w:after="0" w:line="240" w:lineRule="auto"/>
        <w:jc w:val="both"/>
      </w:pPr>
      <w:r>
        <w:t>Head of Information Management</w:t>
      </w:r>
    </w:p>
    <w:p w14:paraId="3BBC6E70" w14:textId="77777777" w:rsidR="009428E2" w:rsidRDefault="009428E2" w:rsidP="00B16E06">
      <w:pPr>
        <w:numPr>
          <w:ilvl w:val="1"/>
          <w:numId w:val="89"/>
        </w:numPr>
        <w:spacing w:after="0" w:line="240" w:lineRule="auto"/>
        <w:jc w:val="both"/>
      </w:pPr>
      <w:r>
        <w:t>Head of Procurement</w:t>
      </w:r>
    </w:p>
    <w:p w14:paraId="46E59215" w14:textId="77777777" w:rsidR="00D96AB7" w:rsidRDefault="00D96AB7" w:rsidP="00B16E06">
      <w:pPr>
        <w:numPr>
          <w:ilvl w:val="1"/>
          <w:numId w:val="89"/>
        </w:numPr>
        <w:spacing w:after="0" w:line="240" w:lineRule="auto"/>
        <w:jc w:val="both"/>
      </w:pPr>
      <w:r>
        <w:t>Head of Professional Standards</w:t>
      </w:r>
    </w:p>
    <w:p w14:paraId="70220FD6" w14:textId="77777777" w:rsidR="00F53CF9" w:rsidRDefault="00F53CF9" w:rsidP="00F53CF9">
      <w:pPr>
        <w:spacing w:after="0" w:line="240" w:lineRule="auto"/>
        <w:jc w:val="both"/>
        <w:rPr>
          <w:b/>
        </w:rPr>
      </w:pPr>
    </w:p>
    <w:p w14:paraId="65C66745" w14:textId="77777777" w:rsidR="00AA4859" w:rsidRDefault="00AA4859" w:rsidP="00F53CF9">
      <w:pPr>
        <w:spacing w:after="0" w:line="240" w:lineRule="auto"/>
        <w:jc w:val="both"/>
        <w:rPr>
          <w:b/>
        </w:rPr>
      </w:pPr>
    </w:p>
    <w:p w14:paraId="0774BCE1" w14:textId="77777777" w:rsidR="00F53CF9" w:rsidRPr="008F06EE" w:rsidRDefault="00F53CF9" w:rsidP="00B16E06">
      <w:pPr>
        <w:numPr>
          <w:ilvl w:val="0"/>
          <w:numId w:val="20"/>
        </w:numPr>
        <w:tabs>
          <w:tab w:val="clear" w:pos="360"/>
          <w:tab w:val="num" w:pos="720"/>
        </w:tabs>
        <w:spacing w:after="0" w:line="240" w:lineRule="auto"/>
        <w:ind w:left="720" w:hanging="720"/>
        <w:jc w:val="both"/>
        <w:rPr>
          <w:b/>
        </w:rPr>
      </w:pPr>
      <w:r w:rsidRPr="00441AC8">
        <w:rPr>
          <w:b/>
        </w:rPr>
        <w:lastRenderedPageBreak/>
        <w:t>Urgen</w:t>
      </w:r>
      <w:r>
        <w:rPr>
          <w:b/>
        </w:rPr>
        <w:t>cy provisions</w:t>
      </w:r>
    </w:p>
    <w:p w14:paraId="247EAC0D" w14:textId="77777777" w:rsidR="00F53CF9" w:rsidRPr="00441AC8" w:rsidRDefault="00F53CF9" w:rsidP="00F53CF9">
      <w:pPr>
        <w:spacing w:after="0" w:line="240" w:lineRule="auto"/>
        <w:ind w:left="720" w:hanging="720"/>
        <w:jc w:val="both"/>
      </w:pPr>
    </w:p>
    <w:p w14:paraId="2A9B3DEC" w14:textId="77777777" w:rsidR="00F53CF9" w:rsidRPr="00C116C8" w:rsidRDefault="00F53CF9" w:rsidP="00F53CF9">
      <w:pPr>
        <w:spacing w:after="0" w:line="240" w:lineRule="auto"/>
        <w:ind w:left="792" w:hanging="83"/>
        <w:jc w:val="both"/>
        <w:rPr>
          <w:u w:val="single"/>
        </w:rPr>
      </w:pPr>
      <w:r w:rsidRPr="00C116C8">
        <w:rPr>
          <w:u w:val="single"/>
        </w:rPr>
        <w:t>PCC</w:t>
      </w:r>
    </w:p>
    <w:p w14:paraId="20A3605A" w14:textId="77777777" w:rsidR="00F53CF9" w:rsidRDefault="00F53CF9" w:rsidP="00F53CF9">
      <w:pPr>
        <w:spacing w:after="0" w:line="240" w:lineRule="auto"/>
        <w:ind w:left="792"/>
        <w:jc w:val="both"/>
      </w:pPr>
    </w:p>
    <w:p w14:paraId="36B41977" w14:textId="77777777" w:rsidR="00F53CF9" w:rsidRPr="00441AC8" w:rsidRDefault="00F53CF9" w:rsidP="00400283">
      <w:pPr>
        <w:numPr>
          <w:ilvl w:val="1"/>
          <w:numId w:val="137"/>
        </w:numPr>
        <w:spacing w:after="0" w:line="240" w:lineRule="auto"/>
        <w:ind w:left="709" w:hanging="709"/>
        <w:jc w:val="both"/>
      </w:pPr>
      <w:r w:rsidRPr="00441AC8">
        <w:t>If any matter which would normally be referred</w:t>
      </w:r>
      <w:r w:rsidRPr="00E40E59">
        <w:t xml:space="preserve"> </w:t>
      </w:r>
      <w:r w:rsidRPr="00441AC8">
        <w:t>to</w:t>
      </w:r>
      <w:r>
        <w:t xml:space="preserve"> the PCC (or Deputy PCC</w:t>
      </w:r>
      <w:r w:rsidR="004F2751">
        <w:t xml:space="preserve"> where appointed</w:t>
      </w:r>
      <w:r>
        <w:t xml:space="preserve">) for a decision </w:t>
      </w:r>
      <w:r w:rsidR="005B4EAC">
        <w:t xml:space="preserve">which </w:t>
      </w:r>
      <w:r w:rsidRPr="00441AC8">
        <w:t xml:space="preserve">arises and cannot be delayed, </w:t>
      </w:r>
      <w:r>
        <w:t xml:space="preserve">in the absence of the PCC or Deputy PCC </w:t>
      </w:r>
      <w:r w:rsidRPr="00441AC8">
        <w:t>the matter may be decided by the appropriate chief officer</w:t>
      </w:r>
      <w:r>
        <w:t>.</w:t>
      </w:r>
    </w:p>
    <w:p w14:paraId="3641A99F" w14:textId="77777777" w:rsidR="00F53CF9" w:rsidRPr="00441AC8" w:rsidRDefault="00F53CF9" w:rsidP="00F53CF9">
      <w:pPr>
        <w:tabs>
          <w:tab w:val="num" w:pos="709"/>
        </w:tabs>
        <w:spacing w:after="0" w:line="240" w:lineRule="auto"/>
        <w:ind w:left="709" w:hanging="709"/>
        <w:jc w:val="both"/>
      </w:pPr>
    </w:p>
    <w:p w14:paraId="101505DE" w14:textId="77777777" w:rsidR="00F53CF9" w:rsidRPr="00441AC8" w:rsidRDefault="00F53CF9" w:rsidP="00586137">
      <w:pPr>
        <w:numPr>
          <w:ilvl w:val="1"/>
          <w:numId w:val="137"/>
        </w:numPr>
        <w:spacing w:after="0" w:line="240" w:lineRule="auto"/>
        <w:ind w:left="709" w:hanging="709"/>
        <w:jc w:val="both"/>
      </w:pPr>
      <w:r w:rsidRPr="00441AC8">
        <w:t>The appropriate chief officers authorised to decide urgent matters are:</w:t>
      </w:r>
    </w:p>
    <w:p w14:paraId="118EC59B" w14:textId="77777777" w:rsidR="00F53CF9" w:rsidRPr="00441AC8" w:rsidRDefault="00F53CF9" w:rsidP="00F53CF9">
      <w:pPr>
        <w:spacing w:after="0" w:line="240" w:lineRule="auto"/>
        <w:ind w:left="720" w:hanging="792"/>
        <w:jc w:val="both"/>
      </w:pPr>
    </w:p>
    <w:p w14:paraId="2D3F8860" w14:textId="755FD57C" w:rsidR="00F53CF9" w:rsidRPr="00441AC8" w:rsidRDefault="6B3D47FF" w:rsidP="00F53CF9">
      <w:pPr>
        <w:numPr>
          <w:ilvl w:val="0"/>
          <w:numId w:val="6"/>
        </w:numPr>
        <w:spacing w:after="0" w:line="240" w:lineRule="auto"/>
        <w:jc w:val="both"/>
      </w:pPr>
      <w:r>
        <w:t xml:space="preserve">the </w:t>
      </w:r>
      <w:r w:rsidR="438E9D2A">
        <w:t>Chief of</w:t>
      </w:r>
      <w:r w:rsidR="46EB1CA3">
        <w:t xml:space="preserve"> Staff </w:t>
      </w:r>
      <w:r>
        <w:t>(all issues);</w:t>
      </w:r>
    </w:p>
    <w:p w14:paraId="795FA622" w14:textId="3E2FFAC0" w:rsidR="00F53CF9" w:rsidRPr="00441AC8" w:rsidRDefault="6B3D47FF" w:rsidP="00F53CF9">
      <w:pPr>
        <w:numPr>
          <w:ilvl w:val="0"/>
          <w:numId w:val="6"/>
        </w:numPr>
        <w:spacing w:after="0" w:line="240" w:lineRule="auto"/>
        <w:jc w:val="both"/>
      </w:pPr>
      <w:r>
        <w:t xml:space="preserve">the PCC’s Chief Finance Officer (financial and related issues, and all issues in the absence of the Chief </w:t>
      </w:r>
      <w:r w:rsidR="46EB1CA3">
        <w:t xml:space="preserve">of </w:t>
      </w:r>
      <w:r w:rsidR="7A8797F4">
        <w:t>Staff in</w:t>
      </w:r>
      <w:r>
        <w:t xml:space="preserve"> the post-holder</w:t>
      </w:r>
      <w:r w:rsidR="3A1C0DF5">
        <w:t>’</w:t>
      </w:r>
      <w:r>
        <w:t xml:space="preserve">s capacity as the designated Deputy </w:t>
      </w:r>
      <w:r w:rsidR="2A82D6A8">
        <w:t xml:space="preserve">Chief </w:t>
      </w:r>
      <w:r w:rsidR="36BD0A85">
        <w:t>of Staff</w:t>
      </w:r>
      <w:r>
        <w:t>)</w:t>
      </w:r>
    </w:p>
    <w:p w14:paraId="65756FB1" w14:textId="77777777" w:rsidR="00F53CF9" w:rsidRPr="00441AC8" w:rsidRDefault="00F53CF9" w:rsidP="00F53CF9">
      <w:pPr>
        <w:spacing w:after="0" w:line="240" w:lineRule="auto"/>
        <w:ind w:left="720" w:hanging="792"/>
        <w:jc w:val="both"/>
      </w:pPr>
    </w:p>
    <w:p w14:paraId="654AD78E" w14:textId="77777777" w:rsidR="00F53CF9" w:rsidRDefault="00F53CF9" w:rsidP="00586137">
      <w:pPr>
        <w:numPr>
          <w:ilvl w:val="1"/>
          <w:numId w:val="137"/>
        </w:numPr>
        <w:spacing w:after="0" w:line="240" w:lineRule="auto"/>
        <w:ind w:left="709" w:hanging="709"/>
        <w:jc w:val="both"/>
      </w:pPr>
      <w:r w:rsidRPr="00441AC8">
        <w:t xml:space="preserve">Urgent decisions taken </w:t>
      </w:r>
      <w:r>
        <w:t xml:space="preserve">must </w:t>
      </w:r>
      <w:r w:rsidRPr="00441AC8">
        <w:t xml:space="preserve">be reported to </w:t>
      </w:r>
      <w:r>
        <w:t>the PCC as soon as practicably possible.</w:t>
      </w:r>
    </w:p>
    <w:p w14:paraId="033C3EE7" w14:textId="77777777" w:rsidR="00180C7D" w:rsidRDefault="00180C7D" w:rsidP="00F53CF9">
      <w:pPr>
        <w:spacing w:after="0" w:line="240" w:lineRule="auto"/>
        <w:ind w:left="720"/>
        <w:jc w:val="both"/>
        <w:rPr>
          <w:u w:val="single"/>
        </w:rPr>
      </w:pPr>
    </w:p>
    <w:p w14:paraId="3945CF01" w14:textId="77777777" w:rsidR="00F53CF9" w:rsidRPr="00C116C8" w:rsidRDefault="00F53CF9" w:rsidP="00F53CF9">
      <w:pPr>
        <w:spacing w:after="0" w:line="240" w:lineRule="auto"/>
        <w:ind w:left="720"/>
        <w:jc w:val="both"/>
        <w:rPr>
          <w:u w:val="single"/>
        </w:rPr>
      </w:pPr>
      <w:r w:rsidRPr="00C116C8">
        <w:rPr>
          <w:u w:val="single"/>
        </w:rPr>
        <w:t>Police Force</w:t>
      </w:r>
    </w:p>
    <w:p w14:paraId="46231DDA" w14:textId="77777777" w:rsidR="00F53CF9" w:rsidRDefault="00F53CF9" w:rsidP="00F53CF9">
      <w:pPr>
        <w:spacing w:after="0" w:line="240" w:lineRule="auto"/>
        <w:ind w:left="720"/>
        <w:jc w:val="both"/>
      </w:pPr>
    </w:p>
    <w:p w14:paraId="4C3CFF6C" w14:textId="77777777" w:rsidR="00F53CF9" w:rsidRPr="003D637A" w:rsidRDefault="00F53CF9" w:rsidP="00586137">
      <w:pPr>
        <w:numPr>
          <w:ilvl w:val="1"/>
          <w:numId w:val="137"/>
        </w:numPr>
        <w:spacing w:after="0" w:line="240" w:lineRule="auto"/>
        <w:ind w:left="709" w:hanging="709"/>
        <w:jc w:val="both"/>
      </w:pPr>
      <w:r w:rsidRPr="003D637A">
        <w:t>If any matter which would normally be referred to the Chief Constable (or Deputy C</w:t>
      </w:r>
      <w:r w:rsidR="00BA7233">
        <w:t xml:space="preserve">hief </w:t>
      </w:r>
      <w:r w:rsidRPr="003D637A">
        <w:t>C</w:t>
      </w:r>
      <w:r w:rsidR="00BA7233">
        <w:t>onstable</w:t>
      </w:r>
      <w:r w:rsidRPr="003D637A">
        <w:t>) for a decision arises and cannot be delayed, in the absence of the Chief Constable</w:t>
      </w:r>
      <w:r w:rsidR="00BA7233">
        <w:t xml:space="preserve"> (</w:t>
      </w:r>
      <w:r w:rsidRPr="003D637A">
        <w:t>or Deputy Chief Constable</w:t>
      </w:r>
      <w:r w:rsidR="00BA7233">
        <w:t xml:space="preserve"> as the case may be)</w:t>
      </w:r>
      <w:r w:rsidR="00C75222">
        <w:t>, t</w:t>
      </w:r>
      <w:r w:rsidRPr="003D637A">
        <w:t>he matter may be decided by an appropriate member of the Chief Constable’s Management Team</w:t>
      </w:r>
      <w:r w:rsidR="00BA7233">
        <w:t xml:space="preserve"> (save always that any function of the </w:t>
      </w:r>
      <w:r w:rsidR="00C75222">
        <w:t>C</w:t>
      </w:r>
      <w:r w:rsidR="00BA7233">
        <w:t xml:space="preserve">hief </w:t>
      </w:r>
      <w:r w:rsidR="00C75222">
        <w:t>C</w:t>
      </w:r>
      <w:r w:rsidR="00BA7233">
        <w:t xml:space="preserve">onstable which must as a matter of law normally be performed by the </w:t>
      </w:r>
      <w:r w:rsidR="00C75222">
        <w:t>C</w:t>
      </w:r>
      <w:r w:rsidR="00BA7233">
        <w:t xml:space="preserve">hief </w:t>
      </w:r>
      <w:r w:rsidR="00C75222">
        <w:t>C</w:t>
      </w:r>
      <w:r w:rsidR="00BA7233">
        <w:t xml:space="preserve">onstable personally, may only be performed by another officer in accordance with the provisions of section 41 of the </w:t>
      </w:r>
      <w:r w:rsidR="00210309">
        <w:t xml:space="preserve">PRSRA </w:t>
      </w:r>
      <w:r w:rsidR="00BA7233">
        <w:t xml:space="preserve"> 2011) </w:t>
      </w:r>
      <w:r w:rsidR="00A65C39">
        <w:t>.</w:t>
      </w:r>
    </w:p>
    <w:p w14:paraId="5B1FBA29" w14:textId="77777777" w:rsidR="00F53CF9" w:rsidRPr="003D637A" w:rsidRDefault="00F53CF9" w:rsidP="001327E0">
      <w:pPr>
        <w:spacing w:after="0" w:line="240" w:lineRule="auto"/>
        <w:ind w:left="709"/>
        <w:jc w:val="both"/>
      </w:pPr>
    </w:p>
    <w:p w14:paraId="6B358E42" w14:textId="77777777" w:rsidR="00F53CF9" w:rsidRPr="003D637A" w:rsidRDefault="00963D35" w:rsidP="00963D35">
      <w:pPr>
        <w:spacing w:after="0" w:line="240" w:lineRule="auto"/>
        <w:ind w:left="709"/>
        <w:jc w:val="right"/>
        <w:rPr>
          <w:b/>
        </w:rPr>
      </w:pPr>
      <w:r>
        <w:br w:type="page"/>
      </w:r>
      <w:r w:rsidR="00F53CF9" w:rsidRPr="003D637A">
        <w:rPr>
          <w:b/>
        </w:rPr>
        <w:lastRenderedPageBreak/>
        <w:t>Appendix 1</w:t>
      </w:r>
    </w:p>
    <w:p w14:paraId="009F723E" w14:textId="77777777" w:rsidR="00FA44B1" w:rsidRDefault="00F53CF9" w:rsidP="00F53CF9">
      <w:pPr>
        <w:spacing w:after="0" w:line="240" w:lineRule="auto"/>
        <w:rPr>
          <w:b/>
        </w:rPr>
      </w:pPr>
      <w:r w:rsidRPr="00DD05A7">
        <w:rPr>
          <w:b/>
        </w:rPr>
        <w:t>Delegations from the PCC</w:t>
      </w:r>
    </w:p>
    <w:p w14:paraId="7FEE562A" w14:textId="77777777" w:rsidR="00FA44B1" w:rsidRDefault="00FA44B1" w:rsidP="00F53CF9">
      <w:pPr>
        <w:spacing w:after="0" w:line="240" w:lineRule="auto"/>
        <w:rPr>
          <w:b/>
        </w:rPr>
      </w:pPr>
    </w:p>
    <w:p w14:paraId="756C7873" w14:textId="77777777" w:rsidR="00FA44B1" w:rsidRDefault="00FA44B1" w:rsidP="00F53CF9">
      <w:pPr>
        <w:spacing w:after="0" w:line="240" w:lineRule="auto"/>
        <w:rPr>
          <w:b/>
        </w:rPr>
      </w:pPr>
      <w:r>
        <w:rPr>
          <w:b/>
        </w:rPr>
        <w:t>To the Deputy PCC</w:t>
      </w:r>
      <w:r w:rsidR="004F2751">
        <w:rPr>
          <w:b/>
        </w:rPr>
        <w:t xml:space="preserve"> </w:t>
      </w:r>
      <w:r w:rsidR="004F2751" w:rsidRPr="001077C7">
        <w:t>(where appointed)</w:t>
      </w:r>
    </w:p>
    <w:p w14:paraId="5D55CE6F" w14:textId="77777777" w:rsidR="00FA44B1" w:rsidRDefault="00FA44B1" w:rsidP="00F53CF9">
      <w:pPr>
        <w:spacing w:after="0" w:line="240" w:lineRule="auto"/>
        <w:rPr>
          <w:b/>
        </w:rPr>
      </w:pPr>
    </w:p>
    <w:p w14:paraId="3FDD5F80" w14:textId="77777777" w:rsidR="001D4F97" w:rsidRDefault="076D8A84" w:rsidP="006C56AF">
      <w:pPr>
        <w:numPr>
          <w:ilvl w:val="0"/>
          <w:numId w:val="84"/>
        </w:numPr>
        <w:spacing w:after="0" w:line="240" w:lineRule="auto"/>
        <w:ind w:left="709" w:hanging="709"/>
        <w:jc w:val="both"/>
      </w:pPr>
      <w:r>
        <w:t>To exercise any function of the PCC</w:t>
      </w:r>
      <w:r w:rsidR="29B1A12C">
        <w:t>,</w:t>
      </w:r>
      <w:r>
        <w:t xml:space="preserve"> </w:t>
      </w:r>
      <w:bookmarkStart w:id="37" w:name="_Int_OZeZh6kC"/>
      <w:r>
        <w:t>with the exception of</w:t>
      </w:r>
      <w:bookmarkEnd w:id="37"/>
      <w:r>
        <w:t xml:space="preserve"> those referred to in section 18 (7) (a) (e) and (f) of the Police Reform and Social Responsibility Act 2011</w:t>
      </w:r>
      <w:r w:rsidR="153DA0DF">
        <w:t xml:space="preserve">, i.e. </w:t>
      </w:r>
    </w:p>
    <w:p w14:paraId="2AA58FE9" w14:textId="77777777" w:rsidR="00434FC9" w:rsidRDefault="00434FC9" w:rsidP="00434FC9">
      <w:pPr>
        <w:spacing w:after="0" w:line="240" w:lineRule="auto"/>
        <w:ind w:left="709"/>
        <w:jc w:val="both"/>
      </w:pPr>
    </w:p>
    <w:p w14:paraId="2C8EB264" w14:textId="77777777" w:rsidR="001D4F97" w:rsidRDefault="001D4F97" w:rsidP="006C56AF">
      <w:pPr>
        <w:spacing w:after="0" w:line="240" w:lineRule="auto"/>
        <w:ind w:left="709"/>
        <w:jc w:val="both"/>
      </w:pPr>
      <w:r>
        <w:t xml:space="preserve">a) </w:t>
      </w:r>
      <w:r>
        <w:tab/>
      </w:r>
      <w:r w:rsidRPr="0093571C">
        <w:t>Issuing the Police and Crim</w:t>
      </w:r>
      <w:r w:rsidR="00171423">
        <w:t>inal Justic</w:t>
      </w:r>
      <w:r w:rsidRPr="0093571C">
        <w:t>e Plan</w:t>
      </w:r>
    </w:p>
    <w:p w14:paraId="795E6A82" w14:textId="77777777" w:rsidR="001D4F97" w:rsidRDefault="001D4F97" w:rsidP="006C56AF">
      <w:pPr>
        <w:spacing w:after="0" w:line="240" w:lineRule="auto"/>
        <w:ind w:left="709"/>
        <w:jc w:val="both"/>
      </w:pPr>
      <w:r>
        <w:t>e)</w:t>
      </w:r>
      <w:r>
        <w:tab/>
        <w:t xml:space="preserve">Appointing or suspending the Chief Constable, or calling upon the Chief Constable to </w:t>
      </w:r>
      <w:r>
        <w:tab/>
      </w:r>
      <w:r>
        <w:tab/>
        <w:t>retire or resign</w:t>
      </w:r>
    </w:p>
    <w:p w14:paraId="362908AB" w14:textId="77777777" w:rsidR="001D4F97" w:rsidRPr="0093571C" w:rsidRDefault="001D4F97" w:rsidP="006C56AF">
      <w:pPr>
        <w:spacing w:after="0" w:line="240" w:lineRule="auto"/>
        <w:ind w:left="709"/>
        <w:jc w:val="both"/>
      </w:pPr>
      <w:r>
        <w:t>f)</w:t>
      </w:r>
      <w:r>
        <w:tab/>
      </w:r>
      <w:r w:rsidRPr="0093571C">
        <w:t xml:space="preserve">Calculation of </w:t>
      </w:r>
      <w:r>
        <w:t xml:space="preserve">the </w:t>
      </w:r>
      <w:r w:rsidRPr="0093571C">
        <w:t>budget requirement</w:t>
      </w:r>
      <w:r>
        <w:t>.</w:t>
      </w:r>
    </w:p>
    <w:p w14:paraId="5F3E634F" w14:textId="77777777" w:rsidR="001D4F97" w:rsidRDefault="001D4F97" w:rsidP="001D4F97">
      <w:pPr>
        <w:spacing w:after="0" w:line="240" w:lineRule="auto"/>
        <w:ind w:left="720"/>
        <w:jc w:val="both"/>
        <w:rPr>
          <w:b/>
        </w:rPr>
      </w:pPr>
    </w:p>
    <w:p w14:paraId="7774A9B5" w14:textId="77777777" w:rsidR="0062079B" w:rsidRPr="00701260" w:rsidRDefault="0062079B" w:rsidP="00F53CF9">
      <w:pPr>
        <w:spacing w:after="0" w:line="240" w:lineRule="auto"/>
      </w:pPr>
    </w:p>
    <w:p w14:paraId="519F870E" w14:textId="77777777" w:rsidR="00F53CF9" w:rsidRPr="00DD05A7" w:rsidRDefault="0062079B" w:rsidP="00F53CF9">
      <w:pPr>
        <w:spacing w:after="0" w:line="240" w:lineRule="auto"/>
        <w:rPr>
          <w:b/>
        </w:rPr>
      </w:pPr>
      <w:r>
        <w:rPr>
          <w:b/>
        </w:rPr>
        <w:t xml:space="preserve"> To</w:t>
      </w:r>
      <w:r w:rsidR="00F53CF9" w:rsidRPr="00DD05A7">
        <w:rPr>
          <w:b/>
        </w:rPr>
        <w:t xml:space="preserve"> the Chief </w:t>
      </w:r>
      <w:r w:rsidR="00210309">
        <w:rPr>
          <w:b/>
        </w:rPr>
        <w:t xml:space="preserve">of Staff </w:t>
      </w:r>
    </w:p>
    <w:p w14:paraId="700CF920" w14:textId="77777777" w:rsidR="00F53CF9" w:rsidRDefault="00F53CF9" w:rsidP="00F53CF9">
      <w:pPr>
        <w:spacing w:after="0" w:line="240" w:lineRule="auto"/>
      </w:pPr>
    </w:p>
    <w:p w14:paraId="3CBE470C" w14:textId="27EEF243" w:rsidR="00F53CF9" w:rsidRDefault="6B3D47FF" w:rsidP="00CB2236">
      <w:pPr>
        <w:numPr>
          <w:ilvl w:val="0"/>
          <w:numId w:val="84"/>
        </w:numPr>
        <w:spacing w:after="0" w:line="240" w:lineRule="auto"/>
        <w:ind w:left="709" w:hanging="709"/>
        <w:jc w:val="both"/>
      </w:pPr>
      <w:r>
        <w:t>To sign contracts</w:t>
      </w:r>
      <w:r w:rsidR="6579EBB1">
        <w:t xml:space="preserve"> or deeds</w:t>
      </w:r>
      <w:r>
        <w:t xml:space="preserve"> on behalf of the PCC, irrespective of value, once they have been properly approved, </w:t>
      </w:r>
      <w:r w:rsidR="7403AD30">
        <w:t xml:space="preserve">and to affix the common seal of the PCC where necessary. </w:t>
      </w:r>
      <w:r>
        <w:t xml:space="preserve"> </w:t>
      </w:r>
      <w:r w:rsidR="36BD0A85">
        <w:t>The</w:t>
      </w:r>
      <w:r>
        <w:t xml:space="preserve"> PCC’s CFO </w:t>
      </w:r>
      <w:r w:rsidR="39996F26">
        <w:t xml:space="preserve">(deputy Chief </w:t>
      </w:r>
      <w:r w:rsidR="46EB1CA3">
        <w:t xml:space="preserve">of </w:t>
      </w:r>
      <w:r w:rsidR="7DE80092">
        <w:t>Staff)</w:t>
      </w:r>
      <w:r w:rsidR="39996F26">
        <w:t xml:space="preserve"> </w:t>
      </w:r>
      <w:r w:rsidR="36BD0A85">
        <w:t xml:space="preserve">can sign contracts or deeds as well as signing and affixing the seal. </w:t>
      </w:r>
    </w:p>
    <w:p w14:paraId="6AB86C1A" w14:textId="77777777" w:rsidR="00CB2236" w:rsidRDefault="00CB2236" w:rsidP="00CB2236">
      <w:pPr>
        <w:spacing w:after="0" w:line="240" w:lineRule="auto"/>
        <w:ind w:left="709"/>
        <w:jc w:val="both"/>
      </w:pPr>
    </w:p>
    <w:p w14:paraId="40180BFE" w14:textId="32A75A8F" w:rsidR="00CB2236" w:rsidRDefault="6B3D47FF" w:rsidP="0A4890DA">
      <w:pPr>
        <w:pStyle w:val="ListParagraph"/>
        <w:numPr>
          <w:ilvl w:val="0"/>
          <w:numId w:val="84"/>
        </w:numPr>
        <w:ind w:left="706" w:hanging="706"/>
        <w:rPr>
          <w:rFonts w:ascii="Calibri" w:eastAsia="Times New Roman" w:hAnsi="Calibri" w:cs="Calibri"/>
          <w:sz w:val="22"/>
          <w:szCs w:val="22"/>
          <w:lang w:eastAsia="en-US"/>
        </w:rPr>
      </w:pPr>
      <w:r w:rsidRPr="0A4890DA">
        <w:rPr>
          <w:rFonts w:ascii="Calibri" w:eastAsia="Times New Roman" w:hAnsi="Calibri" w:cs="Calibri"/>
          <w:sz w:val="22"/>
          <w:szCs w:val="22"/>
          <w:lang w:eastAsia="en-US"/>
        </w:rPr>
        <w:t xml:space="preserve">To dismiss, in consultation with the Director of People, staff employed by the PCC (Note: Appeals will </w:t>
      </w:r>
      <w:r w:rsidR="64CB0618" w:rsidRPr="0A4890DA">
        <w:rPr>
          <w:rFonts w:ascii="Calibri" w:eastAsia="Times New Roman" w:hAnsi="Calibri" w:cs="Calibri"/>
          <w:sz w:val="22"/>
          <w:szCs w:val="22"/>
          <w:lang w:eastAsia="en-US"/>
        </w:rPr>
        <w:t xml:space="preserve">be </w:t>
      </w:r>
      <w:r w:rsidRPr="0A4890DA">
        <w:rPr>
          <w:rFonts w:ascii="Calibri" w:eastAsia="Times New Roman" w:hAnsi="Calibri" w:cs="Calibri"/>
          <w:sz w:val="22"/>
          <w:szCs w:val="22"/>
          <w:lang w:eastAsia="en-US"/>
        </w:rPr>
        <w:t>heard by the PCC, sitting with an independent person)</w:t>
      </w:r>
      <w:r w:rsidR="153DA0DF" w:rsidRPr="0A4890DA">
        <w:rPr>
          <w:rFonts w:ascii="Calibri" w:eastAsia="Times New Roman" w:hAnsi="Calibri" w:cs="Calibri"/>
          <w:sz w:val="22"/>
          <w:szCs w:val="22"/>
          <w:lang w:eastAsia="en-US"/>
        </w:rPr>
        <w:t>.</w:t>
      </w:r>
      <w:r w:rsidRPr="0A4890DA">
        <w:rPr>
          <w:rFonts w:ascii="Calibri" w:eastAsia="Times New Roman" w:hAnsi="Calibri" w:cs="Calibri"/>
          <w:sz w:val="22"/>
          <w:szCs w:val="22"/>
          <w:lang w:eastAsia="en-US"/>
        </w:rPr>
        <w:t xml:space="preserve">    </w:t>
      </w:r>
    </w:p>
    <w:p w14:paraId="54FAFBCF" w14:textId="43CE0CFE" w:rsidR="00C55FD5" w:rsidRDefault="00C55FD5" w:rsidP="00CB2236">
      <w:pPr>
        <w:pStyle w:val="ListParagraph"/>
      </w:pPr>
    </w:p>
    <w:p w14:paraId="3B9B093E" w14:textId="77777777" w:rsidR="00E70D28" w:rsidRPr="00FA44B1" w:rsidRDefault="24023323" w:rsidP="00003B67">
      <w:pPr>
        <w:numPr>
          <w:ilvl w:val="0"/>
          <w:numId w:val="84"/>
        </w:numPr>
        <w:spacing w:after="0" w:line="240" w:lineRule="auto"/>
        <w:ind w:left="709" w:hanging="709"/>
        <w:jc w:val="both"/>
      </w:pPr>
      <w:r>
        <w:t xml:space="preserve">To exercise the statutory powers of the PCC as “appropriate authority” for complaints and conduct matters in respect of the Chief Constable including, in consultation with the PCC’s </w:t>
      </w:r>
      <w:r w:rsidR="7D6A74A2">
        <w:t>Head of Governance and Compliance</w:t>
      </w:r>
      <w:r>
        <w:t>, making a recording decision</w:t>
      </w:r>
      <w:r w:rsidR="4225157F">
        <w:t>, referral to the Independent Office for Police Conduct (the IOPC)</w:t>
      </w:r>
      <w:r>
        <w:t xml:space="preserve"> and appointing an officer to resolve or investigate the complaint where necessary</w:t>
      </w:r>
    </w:p>
    <w:p w14:paraId="45BE6F95" w14:textId="77777777" w:rsidR="00E70D28" w:rsidRDefault="00E70D28" w:rsidP="00F53CF9">
      <w:pPr>
        <w:pStyle w:val="ListParagraph"/>
      </w:pPr>
    </w:p>
    <w:p w14:paraId="35CB7BB9" w14:textId="19397823" w:rsidR="00144B5E" w:rsidRDefault="00C55FD5" w:rsidP="009F63F7">
      <w:pPr>
        <w:ind w:left="709" w:hanging="709"/>
        <w:jc w:val="both"/>
      </w:pPr>
      <w:r>
        <w:t>5</w:t>
      </w:r>
      <w:r w:rsidR="00144B5E">
        <w:t xml:space="preserve">. </w:t>
      </w:r>
      <w:r w:rsidR="00144B5E">
        <w:tab/>
        <w:t>To approve the settlement of any claim (including Employment Tribunal claims) brought against the Chief Constable or the PCC, or the making of any ex gratia payment, subject to the following limits:</w:t>
      </w:r>
    </w:p>
    <w:p w14:paraId="5A5644D1" w14:textId="77777777" w:rsidR="00144B5E" w:rsidRPr="00FB6052" w:rsidRDefault="00144B5E" w:rsidP="00144B5E">
      <w:pPr>
        <w:pStyle w:val="ListParagraph"/>
        <w:numPr>
          <w:ilvl w:val="0"/>
          <w:numId w:val="134"/>
        </w:numPr>
        <w:spacing w:after="200"/>
        <w:ind w:left="1134" w:hanging="436"/>
        <w:rPr>
          <w:rFonts w:ascii="Calibri" w:hAnsi="Calibri"/>
          <w:sz w:val="22"/>
          <w:szCs w:val="22"/>
        </w:rPr>
      </w:pPr>
      <w:r w:rsidRPr="00FB6052">
        <w:rPr>
          <w:rFonts w:ascii="Calibri" w:hAnsi="Calibri"/>
          <w:sz w:val="22"/>
          <w:szCs w:val="22"/>
        </w:rPr>
        <w:t>£30,000 in the case of any damages payment (where payments are to be made to more than one claimant in the case of any claim, they shall be aggregated for the purposes of calculating the level of payment)</w:t>
      </w:r>
    </w:p>
    <w:p w14:paraId="3A9AF33F" w14:textId="77777777" w:rsidR="00144B5E" w:rsidRDefault="00144B5E" w:rsidP="00144B5E">
      <w:pPr>
        <w:pStyle w:val="ListParagraph"/>
        <w:numPr>
          <w:ilvl w:val="0"/>
          <w:numId w:val="134"/>
        </w:numPr>
        <w:spacing w:after="200"/>
        <w:ind w:left="1134" w:hanging="436"/>
        <w:rPr>
          <w:rFonts w:ascii="Calibri" w:hAnsi="Calibri"/>
          <w:sz w:val="22"/>
          <w:szCs w:val="22"/>
        </w:rPr>
      </w:pPr>
      <w:r w:rsidRPr="00FB6052">
        <w:rPr>
          <w:rFonts w:ascii="Calibri" w:hAnsi="Calibri"/>
          <w:sz w:val="22"/>
          <w:szCs w:val="22"/>
        </w:rPr>
        <w:t>£10,000 in the case of any ex gratia payment</w:t>
      </w:r>
    </w:p>
    <w:p w14:paraId="77617D55" w14:textId="5AA68D46" w:rsidR="00640787" w:rsidRPr="00FB6052" w:rsidRDefault="5EBA4B20" w:rsidP="00B25ADF">
      <w:pPr>
        <w:pStyle w:val="ListParagraph"/>
        <w:spacing w:after="200"/>
        <w:ind w:left="698" w:hanging="698"/>
        <w:jc w:val="both"/>
        <w:rPr>
          <w:rFonts w:ascii="Calibri" w:hAnsi="Calibri"/>
          <w:sz w:val="22"/>
          <w:szCs w:val="22"/>
        </w:rPr>
      </w:pPr>
      <w:r w:rsidRPr="45523A2B">
        <w:rPr>
          <w:rFonts w:ascii="Calibri" w:hAnsi="Calibri"/>
          <w:sz w:val="22"/>
          <w:szCs w:val="22"/>
        </w:rPr>
        <w:t>6.</w:t>
      </w:r>
      <w:r w:rsidR="0A8196D3">
        <w:tab/>
      </w:r>
      <w:r w:rsidRPr="45523A2B">
        <w:rPr>
          <w:rFonts w:ascii="Calibri" w:hAnsi="Calibri"/>
          <w:sz w:val="22"/>
          <w:szCs w:val="22"/>
        </w:rPr>
        <w:t>Any special severance payment is excluded from the terms of this delegated authority.  Such payments must be approved personally by the PCC, in consultation with the PCC’s Chief of Staff</w:t>
      </w:r>
      <w:r w:rsidR="336B1FB0" w:rsidRPr="45523A2B">
        <w:rPr>
          <w:rFonts w:ascii="Calibri" w:hAnsi="Calibri"/>
          <w:sz w:val="22"/>
          <w:szCs w:val="22"/>
        </w:rPr>
        <w:t xml:space="preserve"> and</w:t>
      </w:r>
      <w:r w:rsidR="008B3DC7">
        <w:rPr>
          <w:rFonts w:ascii="Calibri" w:hAnsi="Calibri"/>
          <w:sz w:val="22"/>
          <w:szCs w:val="22"/>
        </w:rPr>
        <w:t>,</w:t>
      </w:r>
      <w:r w:rsidRPr="45523A2B">
        <w:rPr>
          <w:rFonts w:ascii="Calibri" w:hAnsi="Calibri"/>
          <w:sz w:val="22"/>
          <w:szCs w:val="22"/>
        </w:rPr>
        <w:t xml:space="preserve"> the PCC CFO</w:t>
      </w:r>
      <w:r w:rsidR="5CE1257A" w:rsidRPr="45523A2B">
        <w:rPr>
          <w:rFonts w:ascii="Calibri" w:hAnsi="Calibri"/>
          <w:sz w:val="22"/>
          <w:szCs w:val="22"/>
        </w:rPr>
        <w:t xml:space="preserve">. For OPCC staff the Head of Governance and Compliance will </w:t>
      </w:r>
      <w:r w:rsidR="730BADB4" w:rsidRPr="45523A2B">
        <w:rPr>
          <w:rFonts w:ascii="Calibri" w:hAnsi="Calibri"/>
          <w:sz w:val="22"/>
          <w:szCs w:val="22"/>
        </w:rPr>
        <w:t xml:space="preserve">also </w:t>
      </w:r>
      <w:r w:rsidR="5CE1257A" w:rsidRPr="45523A2B">
        <w:rPr>
          <w:rFonts w:ascii="Calibri" w:hAnsi="Calibri"/>
          <w:sz w:val="22"/>
          <w:szCs w:val="22"/>
        </w:rPr>
        <w:t xml:space="preserve">be consulted, and for TVP </w:t>
      </w:r>
      <w:r w:rsidR="5AA234CF" w:rsidRPr="45523A2B">
        <w:rPr>
          <w:rFonts w:ascii="Calibri" w:hAnsi="Calibri"/>
          <w:sz w:val="22"/>
          <w:szCs w:val="22"/>
        </w:rPr>
        <w:t>officers and staff</w:t>
      </w:r>
      <w:r w:rsidRPr="45523A2B">
        <w:rPr>
          <w:rFonts w:ascii="Calibri" w:hAnsi="Calibri"/>
          <w:sz w:val="22"/>
          <w:szCs w:val="22"/>
        </w:rPr>
        <w:t xml:space="preserve"> the Director of Finance and the Head of Legal Services</w:t>
      </w:r>
      <w:r w:rsidR="3FA90B10" w:rsidRPr="45523A2B">
        <w:rPr>
          <w:rFonts w:ascii="Calibri" w:hAnsi="Calibri"/>
          <w:sz w:val="22"/>
          <w:szCs w:val="22"/>
        </w:rPr>
        <w:t xml:space="preserve"> will be consulted</w:t>
      </w:r>
      <w:r w:rsidRPr="45523A2B">
        <w:rPr>
          <w:rFonts w:ascii="Calibri" w:hAnsi="Calibri"/>
          <w:sz w:val="22"/>
          <w:szCs w:val="22"/>
        </w:rPr>
        <w:t>.  Such payments do not usually represent value for money, and will only be approved in exceptional circumstances in accordance with the principles contained in statutory guidance published in May 2022.  For the purposes of this paragraph, “special severance payment” means any payment, over and above contractual or statutory entitlements, made on or in connection with the exit of an officer or member of staff (except those made in settlement of an existing legal claim where legal advice has been obtained).</w:t>
      </w:r>
    </w:p>
    <w:p w14:paraId="72122F25" w14:textId="0DB71937" w:rsidR="00144B5E" w:rsidRDefault="705364A3" w:rsidP="002068B6">
      <w:pPr>
        <w:ind w:left="709" w:hanging="709"/>
        <w:jc w:val="both"/>
      </w:pPr>
      <w:r>
        <w:t>7</w:t>
      </w:r>
      <w:r w:rsidR="00427497">
        <w:t xml:space="preserve">. </w:t>
      </w:r>
      <w:r w:rsidR="760D6E14">
        <w:tab/>
      </w:r>
      <w:r w:rsidR="00427497">
        <w:t xml:space="preserve">To approve the payment of damages or legal costs incurred personally by police officers and staff in connection with legal proceedings, in consultation with the Chief Constable’s Head of Legal Services (subject, in the case of damages payments, to the limits set out in paragraph </w:t>
      </w:r>
      <w:r w:rsidR="61B40A30">
        <w:t>6</w:t>
      </w:r>
      <w:r w:rsidR="00427497">
        <w:t xml:space="preserve"> </w:t>
      </w:r>
      <w:r w:rsidR="00427497">
        <w:lastRenderedPageBreak/>
        <w:t xml:space="preserve">above).  Decisions on approval shall be made in accordance with Home Office Circular </w:t>
      </w:r>
      <w:r w:rsidR="61B40A30">
        <w:t>10/2017</w:t>
      </w:r>
      <w:r w:rsidR="00427497">
        <w:t>, or any circular or guidance replacing or supplementing that circular.</w:t>
      </w:r>
    </w:p>
    <w:p w14:paraId="3EA795A7" w14:textId="20C5A070" w:rsidR="000A2984" w:rsidRDefault="4AB1711C" w:rsidP="00CB2236">
      <w:pPr>
        <w:ind w:left="709" w:hanging="709"/>
      </w:pPr>
      <w:r>
        <w:t>8</w:t>
      </w:r>
      <w:r w:rsidR="43CDB000">
        <w:t xml:space="preserve">. </w:t>
      </w:r>
      <w:r w:rsidR="00C55FD5">
        <w:tab/>
      </w:r>
      <w:r w:rsidR="43CDB000">
        <w:t>To arrange for the institution of, withdrawal of, defence of, or participation in, legal proceedings on behalf of the PCC.</w:t>
      </w:r>
    </w:p>
    <w:p w14:paraId="3E250135" w14:textId="10228250" w:rsidR="00721392" w:rsidRDefault="42D779C0" w:rsidP="00F64F10">
      <w:pPr>
        <w:ind w:left="709" w:hanging="709"/>
      </w:pPr>
      <w:r>
        <w:t>9</w:t>
      </w:r>
      <w:r w:rsidR="39695688">
        <w:t>.</w:t>
      </w:r>
      <w:r w:rsidR="00C55FD5">
        <w:tab/>
      </w:r>
      <w:r w:rsidR="39695688">
        <w:t>To make decisions as to the exercise of discretion under the Local Government Pension Scheme, in cases where the PCC is the relevant scheme employer</w:t>
      </w:r>
      <w:r w:rsidR="0E655862">
        <w:t>.</w:t>
      </w:r>
    </w:p>
    <w:p w14:paraId="2CAC2A6B" w14:textId="1492A692" w:rsidR="009F63F7" w:rsidRDefault="43092BCE" w:rsidP="0A4890DA">
      <w:pPr>
        <w:ind w:left="709" w:hanging="709"/>
        <w:rPr>
          <w:b/>
          <w:bCs/>
        </w:rPr>
      </w:pPr>
      <w:r w:rsidRPr="0A4890DA">
        <w:rPr>
          <w:b/>
          <w:bCs/>
        </w:rPr>
        <w:t xml:space="preserve">To the Chief Finance </w:t>
      </w:r>
      <w:r w:rsidR="79AE7D83" w:rsidRPr="0A4890DA">
        <w:rPr>
          <w:b/>
          <w:bCs/>
        </w:rPr>
        <w:t>Officer</w:t>
      </w:r>
    </w:p>
    <w:p w14:paraId="2A985419" w14:textId="1F591E5B" w:rsidR="79AE7D83" w:rsidRDefault="79AE7D83" w:rsidP="0A4890DA">
      <w:pPr>
        <w:numPr>
          <w:ilvl w:val="0"/>
          <w:numId w:val="147"/>
        </w:numPr>
        <w:ind w:left="706" w:hanging="706"/>
      </w:pPr>
      <w:r>
        <w:t xml:space="preserve">To sign contracts or deeds on behalf of the PCC, irrespective of value, once they have been properly approved, and to affix the common seal of the PCC where necessary.  </w:t>
      </w:r>
    </w:p>
    <w:p w14:paraId="3F089254" w14:textId="77777777" w:rsidR="00242063" w:rsidRDefault="00242063" w:rsidP="00F64F10">
      <w:pPr>
        <w:ind w:left="709" w:hanging="709"/>
        <w:rPr>
          <w:b/>
        </w:rPr>
      </w:pPr>
      <w:r>
        <w:rPr>
          <w:b/>
        </w:rPr>
        <w:t>To the Head of Governance and Compliance</w:t>
      </w:r>
    </w:p>
    <w:p w14:paraId="46E27A5B" w14:textId="77777777" w:rsidR="00242063" w:rsidRDefault="4225157F" w:rsidP="0A4890DA">
      <w:pPr>
        <w:numPr>
          <w:ilvl w:val="0"/>
          <w:numId w:val="142"/>
        </w:numPr>
        <w:ind w:left="706" w:hanging="706"/>
      </w:pPr>
      <w:r>
        <w:t xml:space="preserve">Where the PCC is the relevant review body </w:t>
      </w:r>
      <w:r w:rsidR="0E655862">
        <w:t>for police complaints matters, to carry out the functions of that review body.</w:t>
      </w:r>
    </w:p>
    <w:p w14:paraId="797CC6BA" w14:textId="77777777" w:rsidR="00C01126" w:rsidRDefault="0E655862" w:rsidP="0A4890DA">
      <w:pPr>
        <w:numPr>
          <w:ilvl w:val="0"/>
          <w:numId w:val="142"/>
        </w:numPr>
        <w:ind w:left="706" w:hanging="706"/>
      </w:pPr>
      <w:r>
        <w:t>Where the PCC has the responsibility t</w:t>
      </w:r>
      <w:r w:rsidR="6E38BEA3">
        <w:t>o appoint Legall</w:t>
      </w:r>
      <w:r w:rsidR="62B9B7A1">
        <w:t>y Qualified Chairs and Independent Panel Members for misconduct hearings</w:t>
      </w:r>
      <w:r>
        <w:t>, to make such appointments.</w:t>
      </w:r>
    </w:p>
    <w:p w14:paraId="42E0CD53" w14:textId="28C219F8" w:rsidR="00CB2236" w:rsidRPr="00CB2236" w:rsidRDefault="43092BCE" w:rsidP="0A4890DA">
      <w:pPr>
        <w:numPr>
          <w:ilvl w:val="0"/>
          <w:numId w:val="142"/>
        </w:numPr>
        <w:ind w:left="706" w:hanging="706"/>
      </w:pPr>
      <w:r>
        <w:t xml:space="preserve">In the absence of both the Chief of Staff and the CFO, the Head of Governance and Compliance (deputy Monitoring Officer) can sign contracts or deeds as well </w:t>
      </w:r>
      <w:r w:rsidR="003C2CC1">
        <w:t>as affixing</w:t>
      </w:r>
      <w:r>
        <w:t xml:space="preserve"> the seal. </w:t>
      </w:r>
    </w:p>
    <w:p w14:paraId="4531B774" w14:textId="77777777" w:rsidR="00CB2236" w:rsidRPr="00D94F3E" w:rsidRDefault="00CB2236" w:rsidP="00CB2236">
      <w:pPr>
        <w:ind w:left="720"/>
      </w:pPr>
    </w:p>
    <w:p w14:paraId="1F57AFDD" w14:textId="77777777" w:rsidR="000A2984" w:rsidRPr="000A2984" w:rsidRDefault="000A2984" w:rsidP="000A2984">
      <w:pPr>
        <w:spacing w:after="0" w:line="240" w:lineRule="auto"/>
        <w:ind w:left="709"/>
        <w:jc w:val="both"/>
      </w:pPr>
    </w:p>
    <w:p w14:paraId="02027925" w14:textId="77777777" w:rsidR="00F53CF9" w:rsidRPr="00B521F8" w:rsidRDefault="00F53CF9" w:rsidP="000A2984">
      <w:pPr>
        <w:spacing w:after="0" w:line="240" w:lineRule="auto"/>
        <w:ind w:left="709"/>
        <w:jc w:val="right"/>
        <w:rPr>
          <w:b/>
        </w:rPr>
      </w:pPr>
      <w:r w:rsidRPr="000A2984">
        <w:br w:type="page"/>
      </w:r>
      <w:r w:rsidRPr="00B521F8">
        <w:rPr>
          <w:b/>
        </w:rPr>
        <w:lastRenderedPageBreak/>
        <w:t xml:space="preserve">Appendix </w:t>
      </w:r>
      <w:r>
        <w:rPr>
          <w:b/>
        </w:rPr>
        <w:t>2</w:t>
      </w:r>
    </w:p>
    <w:p w14:paraId="33EE3B56" w14:textId="77777777" w:rsidR="00F53CF9" w:rsidRDefault="00F53CF9" w:rsidP="00F53CF9">
      <w:pPr>
        <w:spacing w:after="0" w:line="240" w:lineRule="auto"/>
        <w:jc w:val="both"/>
      </w:pPr>
    </w:p>
    <w:p w14:paraId="5567233E" w14:textId="77777777" w:rsidR="00F53CF9" w:rsidRPr="00B521F8" w:rsidRDefault="00F53CF9" w:rsidP="00F53CF9">
      <w:pPr>
        <w:spacing w:after="0" w:line="240" w:lineRule="auto"/>
        <w:jc w:val="both"/>
        <w:rPr>
          <w:b/>
          <w:u w:val="single"/>
        </w:rPr>
      </w:pPr>
      <w:r w:rsidRPr="00B521F8">
        <w:rPr>
          <w:b/>
          <w:u w:val="single"/>
        </w:rPr>
        <w:t>Delegations from the Chief Constable</w:t>
      </w:r>
    </w:p>
    <w:p w14:paraId="70BFD990" w14:textId="77777777" w:rsidR="00F53CF9" w:rsidRDefault="00F53CF9" w:rsidP="00F53CF9">
      <w:pPr>
        <w:spacing w:after="0"/>
        <w:jc w:val="both"/>
      </w:pPr>
    </w:p>
    <w:p w14:paraId="0B0A5390" w14:textId="77777777" w:rsidR="00F53CF9" w:rsidRDefault="00F53CF9" w:rsidP="00F53CF9">
      <w:pPr>
        <w:spacing w:after="0"/>
        <w:jc w:val="both"/>
      </w:pPr>
      <w:r>
        <w:t xml:space="preserve">It is recognised that, unless a power or function of the Chief Constable must, as a matter of law, be exercised personally by </w:t>
      </w:r>
      <w:r w:rsidR="00347F30">
        <w:t>him</w:t>
      </w:r>
      <w:r w:rsidR="001D4F97">
        <w:t>,</w:t>
      </w:r>
      <w:r>
        <w:t xml:space="preserve"> such functions or powers need not be exercised by the Chief Constable personally but may be exercised on </w:t>
      </w:r>
      <w:r w:rsidR="00347F30">
        <w:t>his</w:t>
      </w:r>
      <w:r>
        <w:t xml:space="preserve"> behalf by such officers and staff as the Chief Constable thinks fit.  There are numerous functions and powers of the Chief Constable which, as a matter of inevitable everyday practice, are in fact exercised on </w:t>
      </w:r>
      <w:r w:rsidR="00347F30">
        <w:t>his</w:t>
      </w:r>
      <w:r>
        <w:t xml:space="preserve"> behalf by other officers and members of staff.  Case law recognises that where the responsibilities of an office created by statute are such that delegation is inevitable, there is an implied power to delegate.  In such circumstances, there is a presumption that, where statutory powers and duties are conferred, there is a power to delegate the same unless the statute conferring them expressly or by implication provides to the contrary.</w:t>
      </w:r>
    </w:p>
    <w:p w14:paraId="263484AB" w14:textId="77777777" w:rsidR="00F53CF9" w:rsidRDefault="00F53CF9" w:rsidP="00F53CF9">
      <w:pPr>
        <w:spacing w:after="0"/>
        <w:jc w:val="both"/>
      </w:pPr>
    </w:p>
    <w:p w14:paraId="47D2674B" w14:textId="2917F5BF" w:rsidR="00F53CF9" w:rsidRDefault="6B3D47FF" w:rsidP="00A86F7A">
      <w:pPr>
        <w:spacing w:after="0"/>
        <w:jc w:val="both"/>
      </w:pPr>
      <w:r>
        <w:t>The specific delegations set out in this Appendix are not, therefore</w:t>
      </w:r>
      <w:r w:rsidR="153DA0DF">
        <w:t>,</w:t>
      </w:r>
      <w:r>
        <w:t xml:space="preserve"> intended to be an exhaustive list of the functions and powers of the Chief Constable which may be exercised on </w:t>
      </w:r>
      <w:r w:rsidR="260724AE">
        <w:t>their</w:t>
      </w:r>
      <w:r>
        <w:t xml:space="preserve"> behalf by another person.  However, where the delegation of a specific function or power is set out in this Appendix, it must only be exercised as provided for in this Appendix (unless specifically agreed otherwise by both Chief Constable and PCC)</w:t>
      </w:r>
      <w:r w:rsidR="298B3C1D">
        <w:t xml:space="preserve"> </w:t>
      </w:r>
      <w:r w:rsidR="64F26763">
        <w:t xml:space="preserve">and </w:t>
      </w:r>
      <w:r w:rsidR="298B3C1D">
        <w:t xml:space="preserve">in accordance with any relevant </w:t>
      </w:r>
      <w:r w:rsidR="12C5928C">
        <w:t>F</w:t>
      </w:r>
      <w:r w:rsidR="298B3C1D">
        <w:t>orce policy</w:t>
      </w:r>
      <w:r>
        <w:t xml:space="preserve">.  </w:t>
      </w:r>
      <w:r w:rsidR="64F26763">
        <w:t xml:space="preserve">For the avoidance of doubt, however, nothing in this Appendix precludes any function or power being exercised by the Chief Constable personally, or by the Deputy Chief Constable on </w:t>
      </w:r>
      <w:r w:rsidR="3CFB25CC">
        <w:t>their</w:t>
      </w:r>
      <w:r w:rsidR="64F26763">
        <w:t xml:space="preserve"> behalf (to whom the functions and powers below are delegated </w:t>
      </w:r>
      <w:r w:rsidR="33FB0CCE">
        <w:t>as far as</w:t>
      </w:r>
      <w:r w:rsidR="64F26763">
        <w:t xml:space="preserve"> it is necessary to do so).  </w:t>
      </w:r>
      <w:r w:rsidR="76891593">
        <w:t>Also,</w:t>
      </w:r>
      <w:r w:rsidR="64F26763">
        <w:t xml:space="preserve"> for the avoidance of doubt, any person to whom the functions and powers below are delegated may sub-delegate as they deem appropriate in accordance with the provisions of paragraph 2c of this Scheme of Governance</w:t>
      </w:r>
      <w:r w:rsidR="00C13381">
        <w:t>.</w:t>
      </w:r>
    </w:p>
    <w:p w14:paraId="6DD1738C" w14:textId="77777777" w:rsidR="00F53CF9" w:rsidRDefault="00F53CF9" w:rsidP="00F53CF9">
      <w:pPr>
        <w:spacing w:after="0" w:line="240" w:lineRule="auto"/>
        <w:jc w:val="both"/>
      </w:pPr>
    </w:p>
    <w:p w14:paraId="174AB0C2" w14:textId="4D505843" w:rsidR="00F64F10" w:rsidRPr="00F64F10" w:rsidRDefault="04C28D7E" w:rsidP="00F64F10">
      <w:pPr>
        <w:spacing w:after="0" w:line="240" w:lineRule="auto"/>
        <w:jc w:val="both"/>
        <w:rPr>
          <w:b/>
          <w:bCs/>
        </w:rPr>
      </w:pPr>
      <w:r>
        <w:t xml:space="preserve">The delegation by the Chief Constable of </w:t>
      </w:r>
      <w:r w:rsidR="6AE925AC">
        <w:t xml:space="preserve">their </w:t>
      </w:r>
      <w:r>
        <w:t>functions as “appropriate authority” for the purposes of legislation relating to complaints and conduct matters is dealt with in a separate document</w:t>
      </w:r>
      <w:r w:rsidR="738CFDE8">
        <w:t xml:space="preserve"> entitled “Chief Constable’s Scheme of Delegation: Professional Standards”,</w:t>
      </w:r>
      <w:r w:rsidR="16C2763E">
        <w:t xml:space="preserve"> held by the Head of Professional Standards</w:t>
      </w:r>
      <w:r w:rsidR="49A647F5">
        <w:t xml:space="preserve">, </w:t>
      </w:r>
      <w:r>
        <w:t xml:space="preserve">as </w:t>
      </w:r>
      <w:bookmarkStart w:id="38" w:name="_Int_uqhcTKzZ"/>
      <w:r>
        <w:t>reviewed</w:t>
      </w:r>
      <w:bookmarkEnd w:id="38"/>
      <w:r>
        <w:t xml:space="preserve"> and amended from time to time.</w:t>
      </w:r>
    </w:p>
    <w:p w14:paraId="276BAF5C" w14:textId="77777777" w:rsidR="00F64F10" w:rsidRDefault="00F64F10" w:rsidP="00F53CF9">
      <w:pPr>
        <w:spacing w:after="0" w:line="240" w:lineRule="auto"/>
        <w:jc w:val="both"/>
      </w:pPr>
    </w:p>
    <w:p w14:paraId="69332EB1" w14:textId="77777777" w:rsidR="00F53CF9" w:rsidRDefault="00F53CF9" w:rsidP="00F53CF9">
      <w:pPr>
        <w:spacing w:after="0" w:line="240" w:lineRule="auto"/>
        <w:jc w:val="both"/>
        <w:rPr>
          <w:b/>
        </w:rPr>
      </w:pPr>
      <w:r>
        <w:rPr>
          <w:b/>
        </w:rPr>
        <w:t>To the Director of People</w:t>
      </w:r>
    </w:p>
    <w:p w14:paraId="6B932712" w14:textId="77777777" w:rsidR="00F53CF9" w:rsidRPr="00CA1085" w:rsidRDefault="00F53CF9" w:rsidP="00F53CF9">
      <w:pPr>
        <w:spacing w:after="0" w:line="240" w:lineRule="auto"/>
        <w:jc w:val="both"/>
      </w:pPr>
    </w:p>
    <w:p w14:paraId="074ED787" w14:textId="77777777" w:rsidR="00F53CF9" w:rsidRDefault="00F53CF9" w:rsidP="00B16E06">
      <w:pPr>
        <w:numPr>
          <w:ilvl w:val="0"/>
          <w:numId w:val="79"/>
        </w:numPr>
        <w:spacing w:after="0" w:line="240" w:lineRule="auto"/>
        <w:jc w:val="both"/>
      </w:pPr>
      <w:r>
        <w:t xml:space="preserve">To make decisions on behalf of the Chief Constable </w:t>
      </w:r>
      <w:r w:rsidR="000D6ED9" w:rsidRPr="00D24E11">
        <w:t>under</w:t>
      </w:r>
      <w:r>
        <w:t xml:space="preserve"> Police Pension</w:t>
      </w:r>
      <w:r w:rsidR="000D6ED9">
        <w:t>s</w:t>
      </w:r>
      <w:r>
        <w:t xml:space="preserve"> Regulations (</w:t>
      </w:r>
      <w:r w:rsidR="000D6ED9">
        <w:t>e</w:t>
      </w:r>
      <w:r>
        <w:t>xcept in relation to Regulation A20 (retention))</w:t>
      </w:r>
      <w:r w:rsidR="000D6ED9">
        <w:t xml:space="preserve">, </w:t>
      </w:r>
      <w:r>
        <w:t>Police (Injury Benefits) Regulations</w:t>
      </w:r>
      <w:r w:rsidR="000D6ED9">
        <w:t xml:space="preserve"> and any equivalent or related regulations in respect of police pension schemes</w:t>
      </w:r>
      <w:r>
        <w:t xml:space="preserve">, subject to the concurrence of the Director of Finance in relation to any decision that may result in additional cost to the Force.  </w:t>
      </w:r>
      <w:r w:rsidRPr="00EC620B">
        <w:rPr>
          <w:u w:val="single"/>
        </w:rPr>
        <w:t>Note:</w:t>
      </w:r>
      <w:r>
        <w:t xml:space="preserve"> The Deputy Chief Constable will continue to have delegated authority to take decisions in respect of Regulation A20 (retention)</w:t>
      </w:r>
      <w:r w:rsidR="000D6ED9">
        <w:t>, or any equivalent regulation dealing with retention.</w:t>
      </w:r>
    </w:p>
    <w:p w14:paraId="76AEFE6D" w14:textId="77777777" w:rsidR="00F53CF9" w:rsidRDefault="00F53CF9" w:rsidP="00F53CF9">
      <w:pPr>
        <w:spacing w:after="0" w:line="240" w:lineRule="auto"/>
        <w:ind w:left="360"/>
        <w:jc w:val="both"/>
      </w:pPr>
    </w:p>
    <w:p w14:paraId="32639821" w14:textId="7A4B0084" w:rsidR="00F53CF9" w:rsidRDefault="6B3D47FF" w:rsidP="00B16E06">
      <w:pPr>
        <w:numPr>
          <w:ilvl w:val="0"/>
          <w:numId w:val="79"/>
        </w:numPr>
        <w:spacing w:after="0" w:line="240" w:lineRule="auto"/>
        <w:jc w:val="both"/>
      </w:pPr>
      <w:r>
        <w:t xml:space="preserve">Managing posting, </w:t>
      </w:r>
      <w:bookmarkStart w:id="39" w:name="_Int_oFZDrzps"/>
      <w:r>
        <w:t>secondment</w:t>
      </w:r>
      <w:bookmarkEnd w:id="39"/>
      <w:r>
        <w:t xml:space="preserve"> and corporate special leave decisions</w:t>
      </w:r>
      <w:r w:rsidR="245222F7">
        <w:t>.</w:t>
      </w:r>
    </w:p>
    <w:p w14:paraId="31CFFFA2" w14:textId="77777777" w:rsidR="00F53CF9" w:rsidRDefault="00F53CF9" w:rsidP="00F53CF9">
      <w:pPr>
        <w:spacing w:after="0" w:line="240" w:lineRule="auto"/>
        <w:ind w:left="360"/>
        <w:jc w:val="both"/>
      </w:pPr>
    </w:p>
    <w:p w14:paraId="138EB4EF" w14:textId="4C515AF7" w:rsidR="00F53CF9" w:rsidRDefault="00F53CF9" w:rsidP="00B16E06">
      <w:pPr>
        <w:numPr>
          <w:ilvl w:val="0"/>
          <w:numId w:val="79"/>
        </w:numPr>
        <w:spacing w:after="0" w:line="240" w:lineRule="auto"/>
        <w:jc w:val="both"/>
      </w:pPr>
      <w:r>
        <w:t xml:space="preserve">Extending the payment of </w:t>
      </w:r>
      <w:r w:rsidR="00620F8E">
        <w:t>s</w:t>
      </w:r>
      <w:r>
        <w:t xml:space="preserve">ick </w:t>
      </w:r>
      <w:r w:rsidR="00620F8E">
        <w:t>p</w:t>
      </w:r>
      <w:r>
        <w:t>ay beyond the contractual entitlement</w:t>
      </w:r>
      <w:r w:rsidR="00620F8E">
        <w:t xml:space="preserve"> (in the case of police staff) or beyond the entitlement in Police Regulations (in the case of police officers) in accordance with (as applicable) police staff terms and conditions, Police Regulations and Home Office Guidance</w:t>
      </w:r>
      <w:r w:rsidR="0C2EF655">
        <w:t>.</w:t>
      </w:r>
    </w:p>
    <w:p w14:paraId="64BFE873" w14:textId="77777777" w:rsidR="00F53CF9" w:rsidRDefault="00F53CF9" w:rsidP="00F53CF9">
      <w:pPr>
        <w:spacing w:after="0" w:line="240" w:lineRule="auto"/>
        <w:ind w:left="360"/>
        <w:jc w:val="both"/>
      </w:pPr>
    </w:p>
    <w:p w14:paraId="31456363" w14:textId="251D9B48" w:rsidR="00F53CF9" w:rsidRDefault="00F53CF9" w:rsidP="00B16E06">
      <w:pPr>
        <w:numPr>
          <w:ilvl w:val="0"/>
          <w:numId w:val="79"/>
        </w:numPr>
        <w:spacing w:after="0" w:line="240" w:lineRule="auto"/>
        <w:jc w:val="both"/>
      </w:pPr>
      <w:r>
        <w:t>Decisions relating to Police Staff suspensions and dismissal from employment</w:t>
      </w:r>
      <w:r w:rsidR="7704CB35">
        <w:t>.</w:t>
      </w:r>
    </w:p>
    <w:p w14:paraId="4E029E1D" w14:textId="77777777" w:rsidR="00F53CF9" w:rsidRDefault="00F53CF9" w:rsidP="00F53CF9">
      <w:pPr>
        <w:spacing w:after="0" w:line="240" w:lineRule="auto"/>
        <w:ind w:left="360"/>
        <w:jc w:val="both"/>
      </w:pPr>
    </w:p>
    <w:p w14:paraId="55788D82" w14:textId="673524DC" w:rsidR="00F53CF9" w:rsidRDefault="00F53CF9" w:rsidP="00B16E06">
      <w:pPr>
        <w:numPr>
          <w:ilvl w:val="0"/>
          <w:numId w:val="79"/>
        </w:numPr>
        <w:spacing w:after="0" w:line="240" w:lineRule="auto"/>
        <w:jc w:val="both"/>
      </w:pPr>
      <w:r>
        <w:t>The exercise of discretion in relation to police officer and police staff payments in accordance with Police Regulations, PNB, TVP policy and legislation</w:t>
      </w:r>
      <w:r w:rsidR="0FE4A78F">
        <w:t>.</w:t>
      </w:r>
    </w:p>
    <w:p w14:paraId="0CD99F4D" w14:textId="77777777" w:rsidR="00F53CF9" w:rsidRDefault="00F53CF9" w:rsidP="00F53CF9">
      <w:pPr>
        <w:spacing w:after="0" w:line="240" w:lineRule="auto"/>
        <w:ind w:left="360"/>
        <w:jc w:val="both"/>
      </w:pPr>
    </w:p>
    <w:p w14:paraId="13C1161B" w14:textId="7DA21455" w:rsidR="00F53CF9" w:rsidRDefault="00F53CF9" w:rsidP="00B16E06">
      <w:pPr>
        <w:numPr>
          <w:ilvl w:val="0"/>
          <w:numId w:val="79"/>
        </w:numPr>
        <w:spacing w:after="0" w:line="240" w:lineRule="auto"/>
        <w:jc w:val="both"/>
      </w:pPr>
      <w:r>
        <w:lastRenderedPageBreak/>
        <w:t>Determination of Job Evaluation appeals</w:t>
      </w:r>
      <w:r w:rsidR="398CDB17">
        <w:t>.</w:t>
      </w:r>
    </w:p>
    <w:p w14:paraId="7179C812" w14:textId="77777777" w:rsidR="00F53CF9" w:rsidRDefault="00F53CF9" w:rsidP="00F53CF9">
      <w:pPr>
        <w:spacing w:after="0" w:line="240" w:lineRule="auto"/>
        <w:ind w:left="360"/>
        <w:jc w:val="both"/>
      </w:pPr>
    </w:p>
    <w:p w14:paraId="67FD5891" w14:textId="77777777" w:rsidR="00F53CF9" w:rsidRDefault="00F53CF9" w:rsidP="00B16E06">
      <w:pPr>
        <w:numPr>
          <w:ilvl w:val="0"/>
          <w:numId w:val="79"/>
        </w:numPr>
        <w:spacing w:after="0" w:line="240" w:lineRule="auto"/>
        <w:jc w:val="both"/>
      </w:pPr>
      <w:r>
        <w:t>The payment of removal allowances, housing and relocation costs for senior officers and staff and hard to recruit specialist roles.</w:t>
      </w:r>
    </w:p>
    <w:p w14:paraId="7D3BA098" w14:textId="77777777" w:rsidR="00F53CF9" w:rsidRDefault="00F53CF9" w:rsidP="00F53CF9">
      <w:pPr>
        <w:spacing w:after="0" w:line="240" w:lineRule="auto"/>
        <w:ind w:left="360"/>
        <w:jc w:val="both"/>
      </w:pPr>
    </w:p>
    <w:p w14:paraId="738CD2F6" w14:textId="77777777" w:rsidR="001A00E4" w:rsidRDefault="001A00E4" w:rsidP="001A00E4">
      <w:pPr>
        <w:numPr>
          <w:ilvl w:val="0"/>
          <w:numId w:val="79"/>
        </w:numPr>
        <w:spacing w:after="0" w:line="240" w:lineRule="auto"/>
        <w:jc w:val="both"/>
      </w:pPr>
      <w:r>
        <w:t>To make decisions</w:t>
      </w:r>
      <w:r w:rsidR="00721392">
        <w:t xml:space="preserve"> as to the exercise of discretion under the Local Government Pension Scheme, in cases where the Chief Constable is the relevant scheme employer.</w:t>
      </w:r>
    </w:p>
    <w:p w14:paraId="7C862F5C" w14:textId="77777777" w:rsidR="00180C7D" w:rsidRDefault="00180C7D" w:rsidP="00180C7D">
      <w:pPr>
        <w:pStyle w:val="ListParagraph"/>
      </w:pPr>
    </w:p>
    <w:p w14:paraId="42D3D056" w14:textId="77777777" w:rsidR="00F53CF9" w:rsidRPr="00CA1085" w:rsidRDefault="00F53CF9" w:rsidP="00F53CF9">
      <w:pPr>
        <w:spacing w:after="0" w:line="240" w:lineRule="auto"/>
        <w:jc w:val="both"/>
        <w:rPr>
          <w:b/>
        </w:rPr>
      </w:pPr>
      <w:r>
        <w:rPr>
          <w:b/>
        </w:rPr>
        <w:t xml:space="preserve">To the Force Head of Legal </w:t>
      </w:r>
      <w:r w:rsidR="009B1661">
        <w:rPr>
          <w:b/>
        </w:rPr>
        <w:t>S</w:t>
      </w:r>
      <w:r>
        <w:rPr>
          <w:b/>
        </w:rPr>
        <w:t>ervices</w:t>
      </w:r>
    </w:p>
    <w:p w14:paraId="52EC4D15" w14:textId="77777777" w:rsidR="00F53CF9" w:rsidRDefault="00F53CF9" w:rsidP="00F53CF9">
      <w:pPr>
        <w:spacing w:after="0" w:line="240" w:lineRule="auto"/>
        <w:ind w:left="1080"/>
        <w:jc w:val="both"/>
        <w:rPr>
          <w:rFonts w:cs="Arial"/>
        </w:rPr>
      </w:pPr>
    </w:p>
    <w:p w14:paraId="4E55F04D" w14:textId="0C1E5729" w:rsidR="00F53CF9" w:rsidRDefault="6B3D47FF" w:rsidP="00B16E06">
      <w:pPr>
        <w:numPr>
          <w:ilvl w:val="0"/>
          <w:numId w:val="79"/>
        </w:numPr>
        <w:spacing w:after="0" w:line="240" w:lineRule="auto"/>
        <w:jc w:val="both"/>
      </w:pPr>
      <w:r>
        <w:t xml:space="preserve">The authority to approve the settlement of any claim (including Employment Tribunal claims) brought against the Chief Constable or the PCC, or the making of any </w:t>
      </w:r>
      <w:r w:rsidR="0BA5C62B">
        <w:t>ex-gratia</w:t>
      </w:r>
      <w:r>
        <w:t xml:space="preserve"> payment</w:t>
      </w:r>
      <w:r w:rsidR="483735D0">
        <w:t xml:space="preserve"> by or on behalf of the Chief Constable</w:t>
      </w:r>
      <w:r>
        <w:t xml:space="preserve">, subject to the following conditions </w:t>
      </w:r>
    </w:p>
    <w:p w14:paraId="51F0935D" w14:textId="77777777" w:rsidR="00F53CF9" w:rsidRPr="00EB40D9" w:rsidRDefault="00F53CF9" w:rsidP="00F53CF9">
      <w:pPr>
        <w:spacing w:after="0" w:line="240" w:lineRule="auto"/>
        <w:ind w:left="360"/>
        <w:jc w:val="both"/>
      </w:pPr>
    </w:p>
    <w:p w14:paraId="15522503" w14:textId="77777777" w:rsidR="00A7692B" w:rsidRPr="00A7692B" w:rsidRDefault="00A7692B" w:rsidP="00B16E06">
      <w:pPr>
        <w:numPr>
          <w:ilvl w:val="1"/>
          <w:numId w:val="22"/>
        </w:numPr>
        <w:tabs>
          <w:tab w:val="clear" w:pos="1440"/>
          <w:tab w:val="num" w:pos="851"/>
        </w:tabs>
        <w:spacing w:after="0" w:line="240" w:lineRule="auto"/>
        <w:ind w:left="851" w:hanging="425"/>
        <w:jc w:val="both"/>
      </w:pPr>
      <w:r w:rsidRPr="00A7692B">
        <w:t xml:space="preserve">Any damages payment of more than £10,000 must be approved by the PCC’s Chief </w:t>
      </w:r>
      <w:r w:rsidR="0032198C">
        <w:t xml:space="preserve">of Staff </w:t>
      </w:r>
      <w:r w:rsidRPr="00A7692B">
        <w:t>or Chief Finance Officer</w:t>
      </w:r>
    </w:p>
    <w:p w14:paraId="0B62AFD9" w14:textId="77777777" w:rsidR="00A7692B" w:rsidRPr="00A7692B" w:rsidRDefault="00A7692B" w:rsidP="00B16E06">
      <w:pPr>
        <w:numPr>
          <w:ilvl w:val="1"/>
          <w:numId w:val="22"/>
        </w:numPr>
        <w:tabs>
          <w:tab w:val="clear" w:pos="1440"/>
          <w:tab w:val="num" w:pos="851"/>
        </w:tabs>
        <w:spacing w:after="0" w:line="240" w:lineRule="auto"/>
        <w:ind w:left="851" w:hanging="425"/>
        <w:jc w:val="both"/>
      </w:pPr>
      <w:r w:rsidRPr="00A7692B">
        <w:t>Any damages payment of more than £30,000 must be approved by the PCC</w:t>
      </w:r>
    </w:p>
    <w:p w14:paraId="6400BD72" w14:textId="730952B8" w:rsidR="00F53CF9" w:rsidRPr="00A7692B" w:rsidRDefault="6B3D47FF" w:rsidP="00B16E06">
      <w:pPr>
        <w:numPr>
          <w:ilvl w:val="1"/>
          <w:numId w:val="22"/>
        </w:numPr>
        <w:tabs>
          <w:tab w:val="clear" w:pos="1440"/>
          <w:tab w:val="num" w:pos="851"/>
        </w:tabs>
        <w:spacing w:after="0" w:line="240" w:lineRule="auto"/>
        <w:ind w:left="851" w:hanging="425"/>
        <w:jc w:val="both"/>
      </w:pPr>
      <w:r>
        <w:t xml:space="preserve">Any </w:t>
      </w:r>
      <w:r w:rsidR="1F0B5A10">
        <w:t>ex-gratia</w:t>
      </w:r>
      <w:r>
        <w:t xml:space="preserve"> payment of more than £</w:t>
      </w:r>
      <w:r w:rsidR="307D7622">
        <w:t>1</w:t>
      </w:r>
      <w:r>
        <w:t>0,000 must be approved by the PCC</w:t>
      </w:r>
    </w:p>
    <w:p w14:paraId="0B709F4D" w14:textId="1AA4A9EC" w:rsidR="00F53CF9" w:rsidRDefault="00F53CF9" w:rsidP="00B16E06">
      <w:pPr>
        <w:numPr>
          <w:ilvl w:val="1"/>
          <w:numId w:val="22"/>
        </w:numPr>
        <w:tabs>
          <w:tab w:val="clear" w:pos="1440"/>
          <w:tab w:val="num" w:pos="851"/>
        </w:tabs>
        <w:spacing w:after="0" w:line="240" w:lineRule="auto"/>
        <w:ind w:left="851" w:hanging="425"/>
        <w:jc w:val="both"/>
      </w:pPr>
      <w:r>
        <w:t>Where the prior approval of insurers is required, this is obtained prior to the approval of any settlement</w:t>
      </w:r>
      <w:r w:rsidR="2F99E9B7">
        <w:t>.</w:t>
      </w:r>
    </w:p>
    <w:p w14:paraId="7A9BFB20" w14:textId="77777777" w:rsidR="00D678EA" w:rsidRDefault="00D678EA" w:rsidP="001A00E4">
      <w:pPr>
        <w:spacing w:after="0" w:line="240" w:lineRule="auto"/>
        <w:jc w:val="right"/>
        <w:rPr>
          <w:rFonts w:ascii="Arial" w:hAnsi="Arial" w:cs="Arial"/>
          <w:b/>
          <w:bCs/>
          <w:sz w:val="20"/>
          <w:szCs w:val="20"/>
        </w:rPr>
      </w:pPr>
    </w:p>
    <w:p w14:paraId="4CFDF6A2" w14:textId="77777777" w:rsidR="00640787" w:rsidRDefault="00D678EA" w:rsidP="00640787">
      <w:pPr>
        <w:spacing w:after="0" w:line="240" w:lineRule="auto"/>
        <w:ind w:left="426"/>
        <w:jc w:val="both"/>
      </w:pPr>
      <w:r w:rsidRPr="00D678EA">
        <w:t>Note: for the purposes of section 88(2)(b) of the Police Act 1996, and paragraph 8(c) of Schedule 2 to the Police Reform and Social Responsibility Act 2011, the PCC approves the settlement of any claim made in accordance with the above authority and conditions</w:t>
      </w:r>
      <w:r w:rsidR="00640787">
        <w:t>.</w:t>
      </w:r>
    </w:p>
    <w:p w14:paraId="45EB7001" w14:textId="77777777" w:rsidR="00640787" w:rsidRDefault="00640787" w:rsidP="00270C7E">
      <w:pPr>
        <w:spacing w:after="0" w:line="240" w:lineRule="auto"/>
        <w:jc w:val="both"/>
      </w:pPr>
    </w:p>
    <w:p w14:paraId="7434B751" w14:textId="07AB73A2" w:rsidR="00640787" w:rsidRPr="005D00E7" w:rsidRDefault="5EBA4B20" w:rsidP="005D00E7">
      <w:pPr>
        <w:numPr>
          <w:ilvl w:val="0"/>
          <w:numId w:val="79"/>
        </w:numPr>
        <w:spacing w:after="0" w:line="240" w:lineRule="auto"/>
        <w:jc w:val="both"/>
      </w:pPr>
      <w:r>
        <w:t>Any special severance payment is excluded from the terms of this delegated authority</w:t>
      </w:r>
      <w:bookmarkStart w:id="40" w:name="_Int_Vx7vDTCj"/>
      <w:r>
        <w:t xml:space="preserve">.  </w:t>
      </w:r>
      <w:bookmarkEnd w:id="40"/>
      <w:r>
        <w:t xml:space="preserve">Such payments must be approved personally by the PCC, in consultation with the PCC’s Chief of Staff, the PCC CFO, the Director of Finance and the Head of Legal Services.  Such payments do not usually represent value for </w:t>
      </w:r>
      <w:bookmarkStart w:id="41" w:name="_Int_66CqIm7N"/>
      <w:r>
        <w:t>money, and</w:t>
      </w:r>
      <w:bookmarkEnd w:id="41"/>
      <w:r>
        <w:t xml:space="preserve"> will only be approved in exceptional circumstances in accordance with the principles contained in statutory guidance published in May 2022.  For the purposes of this paragraph, “special severance payment” means any payment, over and above contractual or statutory entitlements, made on or in connection with the exit of an officer or member of staff (except those made in settlement of an existing legal claim where legal advice has been obtained).</w:t>
      </w:r>
    </w:p>
    <w:p w14:paraId="2569A047" w14:textId="77777777" w:rsidR="001A00E4" w:rsidRPr="00C96D6F" w:rsidRDefault="00BB45DC" w:rsidP="00620F8E">
      <w:pPr>
        <w:kinsoku w:val="0"/>
        <w:overflowPunct w:val="0"/>
        <w:spacing w:after="0" w:line="240" w:lineRule="auto"/>
        <w:ind w:left="357" w:hanging="357"/>
        <w:jc w:val="right"/>
        <w:textAlignment w:val="baseline"/>
        <w:rPr>
          <w:b/>
          <w:sz w:val="28"/>
          <w:szCs w:val="28"/>
        </w:rPr>
      </w:pPr>
      <w:r>
        <w:br w:type="page"/>
      </w:r>
      <w:r>
        <w:rPr>
          <w:b/>
          <w:sz w:val="28"/>
          <w:szCs w:val="28"/>
        </w:rPr>
        <w:lastRenderedPageBreak/>
        <w:t>A</w:t>
      </w:r>
      <w:r w:rsidR="001A00E4" w:rsidRPr="00C96D6F">
        <w:rPr>
          <w:b/>
          <w:sz w:val="28"/>
          <w:szCs w:val="28"/>
        </w:rPr>
        <w:t>ppendix 3</w:t>
      </w:r>
    </w:p>
    <w:p w14:paraId="60369563" w14:textId="77777777" w:rsidR="000B5382" w:rsidRPr="000B5382" w:rsidRDefault="000B5382" w:rsidP="000B5382">
      <w:pPr>
        <w:spacing w:line="280" w:lineRule="atLeast"/>
        <w:jc w:val="center"/>
        <w:rPr>
          <w:rFonts w:ascii="Arial Narrow" w:hAnsi="Arial Narrow"/>
          <w:b/>
          <w:sz w:val="44"/>
          <w:szCs w:val="44"/>
        </w:rPr>
      </w:pPr>
      <w:r w:rsidRPr="000B5382">
        <w:rPr>
          <w:rFonts w:ascii="Arial Narrow" w:hAnsi="Arial Narrow"/>
          <w:b/>
          <w:sz w:val="44"/>
          <w:szCs w:val="44"/>
        </w:rPr>
        <w:t>FINANCIAL REGULATIONS</w:t>
      </w:r>
    </w:p>
    <w:p w14:paraId="290DEFC0" w14:textId="77777777" w:rsidR="000B5382" w:rsidRPr="000B5382" w:rsidRDefault="000B5382" w:rsidP="000B5382">
      <w:pPr>
        <w:keepNext/>
        <w:spacing w:after="0" w:line="280" w:lineRule="atLeast"/>
        <w:jc w:val="center"/>
        <w:outlineLvl w:val="1"/>
        <w:rPr>
          <w:rFonts w:ascii="Arial" w:hAnsi="Arial" w:cs="Times New Roman"/>
          <w:b/>
          <w:sz w:val="36"/>
          <w:szCs w:val="20"/>
          <w:lang w:eastAsia="en-GB"/>
        </w:rPr>
      </w:pPr>
    </w:p>
    <w:tbl>
      <w:tblPr>
        <w:tblW w:w="0" w:type="auto"/>
        <w:tblLook w:val="01E0" w:firstRow="1" w:lastRow="1" w:firstColumn="1" w:lastColumn="1" w:noHBand="0" w:noVBand="0"/>
      </w:tblPr>
      <w:tblGrid>
        <w:gridCol w:w="6487"/>
        <w:gridCol w:w="992"/>
      </w:tblGrid>
      <w:tr w:rsidR="000B5382" w:rsidRPr="000B5382" w14:paraId="35DA1C59" w14:textId="77777777" w:rsidTr="0A4890DA">
        <w:tc>
          <w:tcPr>
            <w:tcW w:w="6487" w:type="dxa"/>
          </w:tcPr>
          <w:p w14:paraId="16B36B19" w14:textId="77777777" w:rsidR="000B5382" w:rsidRPr="000B5382" w:rsidRDefault="000B5382" w:rsidP="000B5382">
            <w:pPr>
              <w:keepNext/>
              <w:spacing w:after="0" w:line="240" w:lineRule="auto"/>
              <w:outlineLvl w:val="0"/>
              <w:rPr>
                <w:rFonts w:ascii="Arial Narrow" w:hAnsi="Arial Narrow" w:cs="Times New Roman"/>
                <w:b/>
                <w:i/>
                <w:szCs w:val="20"/>
                <w:lang w:eastAsia="en-GB"/>
              </w:rPr>
            </w:pPr>
            <w:r w:rsidRPr="000B5382">
              <w:rPr>
                <w:rFonts w:ascii="Arial Narrow" w:hAnsi="Arial Narrow" w:cs="Times New Roman"/>
                <w:b/>
                <w:i/>
                <w:szCs w:val="20"/>
                <w:lang w:eastAsia="en-GB"/>
              </w:rPr>
              <w:t>CONTENTS</w:t>
            </w:r>
          </w:p>
          <w:p w14:paraId="7C206975" w14:textId="77777777" w:rsidR="000B5382" w:rsidRPr="000B5382" w:rsidRDefault="000B5382" w:rsidP="000B5382">
            <w:pPr>
              <w:spacing w:after="0" w:line="240" w:lineRule="auto"/>
              <w:rPr>
                <w:rFonts w:ascii="Arial Narrow" w:hAnsi="Arial Narrow"/>
              </w:rPr>
            </w:pPr>
          </w:p>
        </w:tc>
        <w:tc>
          <w:tcPr>
            <w:tcW w:w="992" w:type="dxa"/>
          </w:tcPr>
          <w:p w14:paraId="027AA35F" w14:textId="77777777" w:rsidR="000B5382" w:rsidRPr="000B5382" w:rsidRDefault="000B5382" w:rsidP="000B5382">
            <w:pPr>
              <w:keepNext/>
              <w:spacing w:after="0" w:line="240" w:lineRule="auto"/>
              <w:outlineLvl w:val="0"/>
              <w:rPr>
                <w:rFonts w:ascii="Arial Narrow" w:hAnsi="Arial Narrow" w:cs="Times New Roman"/>
                <w:b/>
                <w:i/>
                <w:szCs w:val="20"/>
                <w:lang w:eastAsia="en-GB"/>
              </w:rPr>
            </w:pPr>
            <w:r w:rsidRPr="000B5382">
              <w:rPr>
                <w:rFonts w:ascii="Arial Narrow" w:hAnsi="Arial Narrow" w:cs="Times New Roman"/>
                <w:b/>
                <w:i/>
                <w:szCs w:val="20"/>
                <w:lang w:eastAsia="en-GB"/>
              </w:rPr>
              <w:t>PAGE</w:t>
            </w:r>
          </w:p>
        </w:tc>
      </w:tr>
      <w:tr w:rsidR="000B5382" w:rsidRPr="000B5382" w14:paraId="7F8AA20B" w14:textId="77777777" w:rsidTr="0A4890DA">
        <w:tc>
          <w:tcPr>
            <w:tcW w:w="6487" w:type="dxa"/>
          </w:tcPr>
          <w:p w14:paraId="0B7E5BF4" w14:textId="77777777" w:rsidR="000B5382" w:rsidRPr="000B5382" w:rsidRDefault="000B5382" w:rsidP="000B5382">
            <w:pPr>
              <w:spacing w:after="0" w:line="240" w:lineRule="auto"/>
              <w:rPr>
                <w:rFonts w:ascii="Arial Narrow" w:hAnsi="Arial Narrow"/>
              </w:rPr>
            </w:pPr>
            <w:r w:rsidRPr="000B5382">
              <w:rPr>
                <w:rFonts w:ascii="Arial Narrow" w:hAnsi="Arial Narrow"/>
                <w:b/>
              </w:rPr>
              <w:t>Introduction</w:t>
            </w:r>
          </w:p>
        </w:tc>
        <w:tc>
          <w:tcPr>
            <w:tcW w:w="992" w:type="dxa"/>
          </w:tcPr>
          <w:p w14:paraId="099A4D0D" w14:textId="77777777" w:rsidR="000B5382" w:rsidRPr="000B5382" w:rsidRDefault="000B5382" w:rsidP="000B5382">
            <w:pPr>
              <w:spacing w:after="0" w:line="240" w:lineRule="auto"/>
              <w:jc w:val="center"/>
              <w:rPr>
                <w:rFonts w:ascii="Arial Narrow" w:hAnsi="Arial Narrow" w:cs="Arial"/>
              </w:rPr>
            </w:pPr>
          </w:p>
        </w:tc>
      </w:tr>
      <w:tr w:rsidR="000B5382" w:rsidRPr="000B5382" w14:paraId="389F174D" w14:textId="77777777" w:rsidTr="0A4890DA">
        <w:tc>
          <w:tcPr>
            <w:tcW w:w="6487" w:type="dxa"/>
          </w:tcPr>
          <w:p w14:paraId="0477744A" w14:textId="77777777" w:rsidR="000B5382" w:rsidRPr="000B5382" w:rsidRDefault="000B5382" w:rsidP="000B5382">
            <w:pPr>
              <w:spacing w:after="0" w:line="240" w:lineRule="auto"/>
              <w:rPr>
                <w:rFonts w:ascii="Arial Narrow" w:hAnsi="Arial Narrow"/>
              </w:rPr>
            </w:pPr>
            <w:r w:rsidRPr="000B5382">
              <w:rPr>
                <w:rFonts w:ascii="Arial Narrow" w:hAnsi="Arial Narrow"/>
              </w:rPr>
              <w:t>Overview</w:t>
            </w:r>
            <w:r w:rsidRPr="000B5382">
              <w:rPr>
                <w:rFonts w:ascii="Arial Narrow" w:hAnsi="Arial Narrow"/>
              </w:rPr>
              <w:tab/>
            </w:r>
            <w:r w:rsidRPr="000B5382">
              <w:rPr>
                <w:rFonts w:ascii="Arial Narrow" w:hAnsi="Arial Narrow"/>
              </w:rPr>
              <w:tab/>
            </w:r>
            <w:r w:rsidRPr="000B5382">
              <w:rPr>
                <w:rFonts w:ascii="Arial Narrow" w:hAnsi="Arial Narrow"/>
              </w:rPr>
              <w:tab/>
            </w:r>
            <w:r w:rsidRPr="000B5382">
              <w:rPr>
                <w:rFonts w:ascii="Arial Narrow" w:hAnsi="Arial Narrow"/>
              </w:rPr>
              <w:tab/>
            </w:r>
            <w:r w:rsidRPr="000B5382">
              <w:rPr>
                <w:rFonts w:ascii="Arial Narrow" w:hAnsi="Arial Narrow"/>
              </w:rPr>
              <w:tab/>
            </w:r>
            <w:r w:rsidRPr="000B5382">
              <w:rPr>
                <w:rFonts w:ascii="Arial Narrow" w:hAnsi="Arial Narrow"/>
              </w:rPr>
              <w:tab/>
            </w:r>
          </w:p>
        </w:tc>
        <w:tc>
          <w:tcPr>
            <w:tcW w:w="992" w:type="dxa"/>
          </w:tcPr>
          <w:p w14:paraId="75B4EAC2"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41</w:t>
            </w:r>
          </w:p>
        </w:tc>
      </w:tr>
      <w:tr w:rsidR="000B5382" w:rsidRPr="000B5382" w14:paraId="3CD65DE1" w14:textId="77777777" w:rsidTr="0A4890DA">
        <w:tc>
          <w:tcPr>
            <w:tcW w:w="6487" w:type="dxa"/>
          </w:tcPr>
          <w:p w14:paraId="4A4DC482" w14:textId="77777777" w:rsidR="000B5382" w:rsidRPr="000B5382" w:rsidRDefault="000B5382" w:rsidP="000B5382">
            <w:pPr>
              <w:spacing w:after="0" w:line="240" w:lineRule="auto"/>
              <w:rPr>
                <w:rFonts w:ascii="Arial Narrow" w:hAnsi="Arial Narrow"/>
              </w:rPr>
            </w:pPr>
            <w:r w:rsidRPr="000B5382">
              <w:rPr>
                <w:rFonts w:ascii="Arial Narrow" w:hAnsi="Arial Narrow"/>
              </w:rPr>
              <w:t>Definitions</w:t>
            </w:r>
          </w:p>
        </w:tc>
        <w:tc>
          <w:tcPr>
            <w:tcW w:w="992" w:type="dxa"/>
          </w:tcPr>
          <w:p w14:paraId="24787968"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42</w:t>
            </w:r>
          </w:p>
        </w:tc>
      </w:tr>
      <w:tr w:rsidR="000B5382" w:rsidRPr="000B5382" w14:paraId="3F323875" w14:textId="77777777" w:rsidTr="0A4890DA">
        <w:tc>
          <w:tcPr>
            <w:tcW w:w="6487" w:type="dxa"/>
          </w:tcPr>
          <w:p w14:paraId="06DC4514" w14:textId="77777777" w:rsidR="000B5382" w:rsidRPr="000B5382" w:rsidRDefault="000B5382" w:rsidP="000B5382">
            <w:pPr>
              <w:spacing w:after="0" w:line="240" w:lineRule="auto"/>
              <w:rPr>
                <w:rFonts w:ascii="Arial Narrow" w:hAnsi="Arial Narrow"/>
              </w:rPr>
            </w:pPr>
            <w:r w:rsidRPr="000B5382">
              <w:rPr>
                <w:rFonts w:ascii="Arial Narrow" w:hAnsi="Arial Narrow"/>
              </w:rPr>
              <w:t>Status</w:t>
            </w:r>
          </w:p>
        </w:tc>
        <w:tc>
          <w:tcPr>
            <w:tcW w:w="992" w:type="dxa"/>
          </w:tcPr>
          <w:p w14:paraId="4B52B68E"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43</w:t>
            </w:r>
          </w:p>
        </w:tc>
      </w:tr>
      <w:tr w:rsidR="000B5382" w:rsidRPr="000B5382" w14:paraId="03D37DE0" w14:textId="77777777" w:rsidTr="0A4890DA">
        <w:tc>
          <w:tcPr>
            <w:tcW w:w="6487" w:type="dxa"/>
          </w:tcPr>
          <w:p w14:paraId="04ACB64D" w14:textId="77777777" w:rsidR="000B5382" w:rsidRPr="000B5382" w:rsidRDefault="000B5382" w:rsidP="000B5382">
            <w:pPr>
              <w:spacing w:after="0" w:line="240" w:lineRule="auto"/>
              <w:rPr>
                <w:rFonts w:ascii="Arial Narrow" w:hAnsi="Arial Narrow"/>
              </w:rPr>
            </w:pPr>
            <w:r w:rsidRPr="000B5382">
              <w:rPr>
                <w:rFonts w:ascii="Arial Narrow" w:hAnsi="Arial Narrow"/>
              </w:rPr>
              <w:t>Content</w:t>
            </w:r>
          </w:p>
        </w:tc>
        <w:tc>
          <w:tcPr>
            <w:tcW w:w="992" w:type="dxa"/>
          </w:tcPr>
          <w:p w14:paraId="70DA5A9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44</w:t>
            </w:r>
          </w:p>
        </w:tc>
      </w:tr>
      <w:tr w:rsidR="000B5382" w:rsidRPr="000B5382" w14:paraId="74BC82B3" w14:textId="77777777" w:rsidTr="0A4890DA">
        <w:tc>
          <w:tcPr>
            <w:tcW w:w="6487" w:type="dxa"/>
          </w:tcPr>
          <w:p w14:paraId="6390B471" w14:textId="77777777" w:rsidR="000B5382" w:rsidRPr="000B5382" w:rsidRDefault="000B5382" w:rsidP="000B5382">
            <w:pPr>
              <w:spacing w:after="0" w:line="240" w:lineRule="auto"/>
              <w:rPr>
                <w:rFonts w:ascii="Arial Narrow" w:hAnsi="Arial Narrow"/>
                <w:b/>
                <w:i/>
              </w:rPr>
            </w:pPr>
          </w:p>
          <w:p w14:paraId="41674A7D" w14:textId="77777777" w:rsidR="000B5382" w:rsidRPr="000B5382" w:rsidRDefault="146E7CCC" w:rsidP="0A4890DA">
            <w:pPr>
              <w:spacing w:after="0" w:line="240" w:lineRule="auto"/>
              <w:rPr>
                <w:rFonts w:ascii="Arial Narrow" w:hAnsi="Arial Narrow"/>
                <w:i/>
                <w:iCs/>
              </w:rPr>
            </w:pPr>
            <w:r w:rsidRPr="0A4890DA">
              <w:rPr>
                <w:rFonts w:ascii="Arial Narrow" w:hAnsi="Arial Narrow"/>
                <w:b/>
                <w:bCs/>
                <w:i/>
                <w:iCs/>
              </w:rPr>
              <w:t xml:space="preserve">Section 1 - </w:t>
            </w:r>
            <w:bookmarkStart w:id="42" w:name="_Int_Y1BMAgYb"/>
            <w:r w:rsidRPr="0A4890DA">
              <w:rPr>
                <w:rFonts w:ascii="Arial Narrow" w:hAnsi="Arial Narrow"/>
                <w:b/>
                <w:bCs/>
                <w:i/>
                <w:iCs/>
              </w:rPr>
              <w:t>Financial management</w:t>
            </w:r>
            <w:bookmarkEnd w:id="42"/>
            <w:r w:rsidRPr="0A4890DA">
              <w:rPr>
                <w:rFonts w:ascii="Arial Narrow" w:hAnsi="Arial Narrow"/>
                <w:b/>
                <w:bCs/>
                <w:i/>
                <w:iCs/>
              </w:rPr>
              <w:t xml:space="preserve"> </w:t>
            </w:r>
          </w:p>
        </w:tc>
        <w:tc>
          <w:tcPr>
            <w:tcW w:w="992" w:type="dxa"/>
          </w:tcPr>
          <w:p w14:paraId="32A1656B" w14:textId="77777777" w:rsidR="000B5382" w:rsidRPr="000B5382" w:rsidRDefault="000B5382" w:rsidP="000B5382">
            <w:pPr>
              <w:spacing w:after="0" w:line="240" w:lineRule="auto"/>
              <w:jc w:val="center"/>
              <w:rPr>
                <w:rFonts w:ascii="Arial Narrow" w:hAnsi="Arial Narrow" w:cs="Arial"/>
              </w:rPr>
            </w:pPr>
          </w:p>
        </w:tc>
      </w:tr>
      <w:tr w:rsidR="000B5382" w:rsidRPr="000B5382" w14:paraId="4B9C1012" w14:textId="77777777" w:rsidTr="0A4890DA">
        <w:tc>
          <w:tcPr>
            <w:tcW w:w="6487" w:type="dxa"/>
          </w:tcPr>
          <w:p w14:paraId="7EEEFC24" w14:textId="77777777" w:rsidR="000B5382" w:rsidRPr="000B5382" w:rsidRDefault="000B5382" w:rsidP="000B5382">
            <w:pPr>
              <w:spacing w:after="0" w:line="240" w:lineRule="auto"/>
              <w:rPr>
                <w:rFonts w:ascii="Arial Narrow" w:hAnsi="Arial Narrow"/>
              </w:rPr>
            </w:pPr>
            <w:r w:rsidRPr="000B5382">
              <w:rPr>
                <w:rFonts w:ascii="Arial Narrow" w:hAnsi="Arial Narrow"/>
              </w:rPr>
              <w:t>1.1</w:t>
            </w:r>
            <w:r w:rsidRPr="000B5382">
              <w:rPr>
                <w:rFonts w:ascii="Arial Narrow" w:hAnsi="Arial Narrow"/>
              </w:rPr>
              <w:tab/>
              <w:t>Financial management</w:t>
            </w:r>
          </w:p>
        </w:tc>
        <w:tc>
          <w:tcPr>
            <w:tcW w:w="992" w:type="dxa"/>
          </w:tcPr>
          <w:p w14:paraId="314BFFAB"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45</w:t>
            </w:r>
          </w:p>
        </w:tc>
      </w:tr>
      <w:tr w:rsidR="000B5382" w:rsidRPr="000B5382" w14:paraId="76561987" w14:textId="77777777" w:rsidTr="0A4890DA">
        <w:tc>
          <w:tcPr>
            <w:tcW w:w="6487" w:type="dxa"/>
          </w:tcPr>
          <w:p w14:paraId="3D217149" w14:textId="77777777" w:rsidR="000B5382" w:rsidRPr="000B5382" w:rsidRDefault="000B5382" w:rsidP="000B5382">
            <w:pPr>
              <w:spacing w:after="0" w:line="240" w:lineRule="auto"/>
              <w:rPr>
                <w:rFonts w:ascii="Arial Narrow" w:hAnsi="Arial Narrow"/>
              </w:rPr>
            </w:pPr>
            <w:r w:rsidRPr="000B5382">
              <w:rPr>
                <w:rFonts w:ascii="Arial Narrow" w:hAnsi="Arial Narrow"/>
              </w:rPr>
              <w:t>1.2</w:t>
            </w:r>
            <w:r w:rsidRPr="000B5382">
              <w:rPr>
                <w:rFonts w:ascii="Arial Narrow" w:hAnsi="Arial Narrow"/>
              </w:rPr>
              <w:tab/>
              <w:t>Financial management standards</w:t>
            </w:r>
          </w:p>
        </w:tc>
        <w:tc>
          <w:tcPr>
            <w:tcW w:w="992" w:type="dxa"/>
          </w:tcPr>
          <w:p w14:paraId="4703C2D4"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51</w:t>
            </w:r>
          </w:p>
        </w:tc>
      </w:tr>
      <w:tr w:rsidR="000B5382" w:rsidRPr="000B5382" w14:paraId="47798193" w14:textId="77777777" w:rsidTr="0A4890DA">
        <w:tc>
          <w:tcPr>
            <w:tcW w:w="6487" w:type="dxa"/>
          </w:tcPr>
          <w:p w14:paraId="601E3A11" w14:textId="77777777" w:rsidR="000B5382" w:rsidRPr="000B5382" w:rsidRDefault="000B5382" w:rsidP="000B5382">
            <w:pPr>
              <w:spacing w:after="0" w:line="240" w:lineRule="auto"/>
              <w:rPr>
                <w:rFonts w:ascii="Arial Narrow" w:hAnsi="Arial Narrow"/>
              </w:rPr>
            </w:pPr>
            <w:r w:rsidRPr="000B5382">
              <w:rPr>
                <w:rFonts w:ascii="Arial Narrow" w:hAnsi="Arial Narrow"/>
              </w:rPr>
              <w:t>1.3</w:t>
            </w:r>
            <w:r w:rsidRPr="000B5382">
              <w:rPr>
                <w:rFonts w:ascii="Arial Narrow" w:hAnsi="Arial Narrow"/>
              </w:rPr>
              <w:tab/>
              <w:t>Accounting records and returns</w:t>
            </w:r>
          </w:p>
        </w:tc>
        <w:tc>
          <w:tcPr>
            <w:tcW w:w="992" w:type="dxa"/>
          </w:tcPr>
          <w:p w14:paraId="02A678EB"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52</w:t>
            </w:r>
          </w:p>
        </w:tc>
      </w:tr>
      <w:tr w:rsidR="000B5382" w:rsidRPr="000B5382" w14:paraId="7A0276AF" w14:textId="77777777" w:rsidTr="0A4890DA">
        <w:tc>
          <w:tcPr>
            <w:tcW w:w="6487" w:type="dxa"/>
          </w:tcPr>
          <w:p w14:paraId="1B6CB2B5" w14:textId="77777777" w:rsidR="000B5382" w:rsidRPr="000B5382" w:rsidRDefault="000B5382" w:rsidP="000B5382">
            <w:pPr>
              <w:spacing w:after="0" w:line="240" w:lineRule="auto"/>
              <w:rPr>
                <w:rFonts w:ascii="Arial Narrow" w:hAnsi="Arial Narrow"/>
              </w:rPr>
            </w:pPr>
            <w:r w:rsidRPr="000B5382">
              <w:rPr>
                <w:rFonts w:ascii="Arial Narrow" w:hAnsi="Arial Narrow"/>
              </w:rPr>
              <w:t>1.4</w:t>
            </w:r>
            <w:r w:rsidRPr="000B5382">
              <w:rPr>
                <w:rFonts w:ascii="Arial Narrow" w:hAnsi="Arial Narrow"/>
              </w:rPr>
              <w:tab/>
              <w:t>The annual statement of accounts</w:t>
            </w:r>
          </w:p>
        </w:tc>
        <w:tc>
          <w:tcPr>
            <w:tcW w:w="992" w:type="dxa"/>
          </w:tcPr>
          <w:p w14:paraId="34108D1E"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53</w:t>
            </w:r>
          </w:p>
        </w:tc>
      </w:tr>
      <w:tr w:rsidR="000B5382" w:rsidRPr="000B5382" w14:paraId="28A70AAF" w14:textId="77777777" w:rsidTr="0A4890DA">
        <w:tc>
          <w:tcPr>
            <w:tcW w:w="6487" w:type="dxa"/>
          </w:tcPr>
          <w:p w14:paraId="4B902005" w14:textId="77777777" w:rsidR="000B5382" w:rsidRPr="000B5382" w:rsidRDefault="000B5382" w:rsidP="000B5382">
            <w:pPr>
              <w:spacing w:after="0" w:line="240" w:lineRule="auto"/>
              <w:rPr>
                <w:rFonts w:ascii="Arial Narrow" w:hAnsi="Arial Narrow"/>
                <w:b/>
                <w:i/>
              </w:rPr>
            </w:pPr>
          </w:p>
          <w:p w14:paraId="732930D0" w14:textId="77777777" w:rsidR="000B5382" w:rsidRPr="000B5382" w:rsidRDefault="000B5382" w:rsidP="000B5382">
            <w:pPr>
              <w:spacing w:after="0" w:line="240" w:lineRule="auto"/>
              <w:rPr>
                <w:rFonts w:ascii="Arial Narrow" w:hAnsi="Arial Narrow"/>
                <w:i/>
              </w:rPr>
            </w:pPr>
            <w:r w:rsidRPr="000B5382">
              <w:rPr>
                <w:rFonts w:ascii="Arial Narrow" w:hAnsi="Arial Narrow"/>
                <w:b/>
                <w:i/>
              </w:rPr>
              <w:t xml:space="preserve">Section 2 – Financial planning </w:t>
            </w:r>
          </w:p>
        </w:tc>
        <w:tc>
          <w:tcPr>
            <w:tcW w:w="992" w:type="dxa"/>
          </w:tcPr>
          <w:p w14:paraId="0E4282F8" w14:textId="77777777" w:rsidR="000B5382" w:rsidRPr="000B5382" w:rsidRDefault="000B5382" w:rsidP="000B5382">
            <w:pPr>
              <w:spacing w:after="0" w:line="240" w:lineRule="auto"/>
              <w:jc w:val="center"/>
              <w:rPr>
                <w:rFonts w:ascii="Arial Narrow" w:hAnsi="Arial Narrow" w:cs="Arial"/>
              </w:rPr>
            </w:pPr>
          </w:p>
        </w:tc>
      </w:tr>
      <w:tr w:rsidR="000B5382" w:rsidRPr="000B5382" w14:paraId="7C63129C" w14:textId="77777777" w:rsidTr="0A4890DA">
        <w:tc>
          <w:tcPr>
            <w:tcW w:w="6487" w:type="dxa"/>
          </w:tcPr>
          <w:p w14:paraId="2B51A3F5" w14:textId="77777777" w:rsidR="000B5382" w:rsidRPr="000B5382" w:rsidRDefault="000B5382" w:rsidP="000B5382">
            <w:pPr>
              <w:numPr>
                <w:ilvl w:val="1"/>
                <w:numId w:val="70"/>
              </w:numPr>
              <w:spacing w:after="0" w:line="240" w:lineRule="auto"/>
              <w:rPr>
                <w:rFonts w:ascii="Arial Narrow" w:hAnsi="Arial Narrow"/>
              </w:rPr>
            </w:pPr>
            <w:r w:rsidRPr="000B5382">
              <w:rPr>
                <w:rFonts w:ascii="Arial Narrow" w:hAnsi="Arial Narrow"/>
              </w:rPr>
              <w:t>Financial planning</w:t>
            </w:r>
          </w:p>
          <w:p w14:paraId="760BB34F"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Medium term financial planning</w:t>
            </w:r>
          </w:p>
          <w:p w14:paraId="39EADE94"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Annual revenue budget</w:t>
            </w:r>
          </w:p>
        </w:tc>
        <w:tc>
          <w:tcPr>
            <w:tcW w:w="992" w:type="dxa"/>
          </w:tcPr>
          <w:p w14:paraId="0269976E" w14:textId="77777777" w:rsidR="000B5382" w:rsidRPr="000B5382" w:rsidRDefault="000B5382" w:rsidP="000B5382">
            <w:pPr>
              <w:spacing w:after="0" w:line="240" w:lineRule="auto"/>
              <w:jc w:val="center"/>
              <w:rPr>
                <w:rFonts w:ascii="Arial Narrow" w:hAnsi="Arial Narrow" w:cs="Arial"/>
              </w:rPr>
            </w:pPr>
          </w:p>
          <w:p w14:paraId="27E30B43"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54</w:t>
            </w:r>
          </w:p>
          <w:p w14:paraId="4C33DAF0"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55</w:t>
            </w:r>
          </w:p>
        </w:tc>
      </w:tr>
      <w:tr w:rsidR="000B5382" w:rsidRPr="000B5382" w14:paraId="52A8732B" w14:textId="77777777" w:rsidTr="0A4890DA">
        <w:trPr>
          <w:trHeight w:val="902"/>
        </w:trPr>
        <w:tc>
          <w:tcPr>
            <w:tcW w:w="6487" w:type="dxa"/>
          </w:tcPr>
          <w:p w14:paraId="7FCDDA50" w14:textId="77777777" w:rsidR="000B5382" w:rsidRPr="000B5382" w:rsidRDefault="000B5382" w:rsidP="000B5382">
            <w:pPr>
              <w:numPr>
                <w:ilvl w:val="1"/>
                <w:numId w:val="70"/>
              </w:numPr>
              <w:spacing w:after="0" w:line="240" w:lineRule="auto"/>
              <w:rPr>
                <w:rFonts w:ascii="Arial Narrow" w:hAnsi="Arial Narrow"/>
              </w:rPr>
            </w:pPr>
            <w:r w:rsidRPr="000B5382">
              <w:rPr>
                <w:rFonts w:ascii="Arial Narrow" w:hAnsi="Arial Narrow"/>
              </w:rPr>
              <w:t>Budgetary control</w:t>
            </w:r>
          </w:p>
          <w:p w14:paraId="173D21C8"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Revenue monitoring</w:t>
            </w:r>
          </w:p>
          <w:p w14:paraId="1F45ACBB"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Virement</w:t>
            </w:r>
          </w:p>
        </w:tc>
        <w:tc>
          <w:tcPr>
            <w:tcW w:w="992" w:type="dxa"/>
          </w:tcPr>
          <w:p w14:paraId="4F0048D1" w14:textId="77777777" w:rsidR="000B5382" w:rsidRPr="000B5382" w:rsidRDefault="000B5382" w:rsidP="000B5382">
            <w:pPr>
              <w:spacing w:after="0" w:line="240" w:lineRule="auto"/>
              <w:jc w:val="center"/>
              <w:rPr>
                <w:rFonts w:ascii="Arial Narrow" w:hAnsi="Arial Narrow" w:cs="Arial"/>
              </w:rPr>
            </w:pPr>
          </w:p>
          <w:p w14:paraId="58F64D52"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58</w:t>
            </w:r>
          </w:p>
          <w:p w14:paraId="7C0122FE"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59</w:t>
            </w:r>
          </w:p>
        </w:tc>
      </w:tr>
      <w:tr w:rsidR="000B5382" w:rsidRPr="000B5382" w14:paraId="235E78A0" w14:textId="77777777" w:rsidTr="0A4890DA">
        <w:tc>
          <w:tcPr>
            <w:tcW w:w="6487" w:type="dxa"/>
          </w:tcPr>
          <w:p w14:paraId="23570D11" w14:textId="77777777" w:rsidR="000B5382" w:rsidRPr="000B5382" w:rsidRDefault="000B5382" w:rsidP="000B5382">
            <w:pPr>
              <w:numPr>
                <w:ilvl w:val="1"/>
                <w:numId w:val="70"/>
              </w:numPr>
              <w:spacing w:after="0" w:line="240" w:lineRule="auto"/>
              <w:rPr>
                <w:rFonts w:ascii="Arial Narrow" w:hAnsi="Arial Narrow"/>
              </w:rPr>
            </w:pPr>
            <w:r w:rsidRPr="000B5382">
              <w:rPr>
                <w:rFonts w:ascii="Arial Narrow" w:hAnsi="Arial Narrow"/>
              </w:rPr>
              <w:t>Capital Programme</w:t>
            </w:r>
          </w:p>
          <w:p w14:paraId="5D9D13D9"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 xml:space="preserve">Medium term capital plan </w:t>
            </w:r>
          </w:p>
          <w:p w14:paraId="6E0F6164"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Annual capital budget Monitoring of capital expenditure</w:t>
            </w:r>
          </w:p>
        </w:tc>
        <w:tc>
          <w:tcPr>
            <w:tcW w:w="992" w:type="dxa"/>
          </w:tcPr>
          <w:p w14:paraId="5F18394E" w14:textId="77777777" w:rsidR="000B5382" w:rsidRPr="000B5382" w:rsidRDefault="000B5382" w:rsidP="000B5382">
            <w:pPr>
              <w:spacing w:after="0" w:line="240" w:lineRule="auto"/>
              <w:jc w:val="center"/>
              <w:rPr>
                <w:rFonts w:ascii="Arial Narrow" w:hAnsi="Arial Narrow" w:cs="Arial"/>
              </w:rPr>
            </w:pPr>
          </w:p>
          <w:p w14:paraId="3F5B4877"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61</w:t>
            </w:r>
          </w:p>
          <w:p w14:paraId="2BF7E2F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62</w:t>
            </w:r>
          </w:p>
          <w:p w14:paraId="5FCBAAA5" w14:textId="77777777" w:rsidR="000B5382" w:rsidRPr="000B5382" w:rsidRDefault="000B5382" w:rsidP="000B5382">
            <w:pPr>
              <w:spacing w:after="0" w:line="240" w:lineRule="auto"/>
              <w:jc w:val="center"/>
              <w:rPr>
                <w:rFonts w:ascii="Arial Narrow" w:hAnsi="Arial Narrow" w:cs="Arial"/>
              </w:rPr>
            </w:pPr>
          </w:p>
        </w:tc>
      </w:tr>
      <w:tr w:rsidR="000B5382" w:rsidRPr="000B5382" w14:paraId="4B7ED6F1" w14:textId="77777777" w:rsidTr="0A4890DA">
        <w:tc>
          <w:tcPr>
            <w:tcW w:w="6487" w:type="dxa"/>
          </w:tcPr>
          <w:p w14:paraId="7A464F30" w14:textId="77777777" w:rsidR="000B5382" w:rsidRPr="000B5382" w:rsidRDefault="000B5382" w:rsidP="000B5382">
            <w:pPr>
              <w:spacing w:after="0" w:line="240" w:lineRule="auto"/>
              <w:rPr>
                <w:rFonts w:ascii="Arial Narrow" w:hAnsi="Arial Narrow"/>
              </w:rPr>
            </w:pPr>
            <w:r w:rsidRPr="000B5382">
              <w:rPr>
                <w:rFonts w:ascii="Arial Narrow" w:hAnsi="Arial Narrow"/>
              </w:rPr>
              <w:t>2.4</w:t>
            </w:r>
            <w:r w:rsidRPr="000B5382">
              <w:rPr>
                <w:rFonts w:ascii="Arial Narrow" w:hAnsi="Arial Narrow"/>
              </w:rPr>
              <w:tab/>
              <w:t>Maintenance of balances and reserves</w:t>
            </w:r>
          </w:p>
        </w:tc>
        <w:tc>
          <w:tcPr>
            <w:tcW w:w="992" w:type="dxa"/>
          </w:tcPr>
          <w:p w14:paraId="7658E60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64</w:t>
            </w:r>
          </w:p>
        </w:tc>
      </w:tr>
      <w:tr w:rsidR="000B5382" w:rsidRPr="000B5382" w14:paraId="312D06FF" w14:textId="77777777" w:rsidTr="0A4890DA">
        <w:tc>
          <w:tcPr>
            <w:tcW w:w="6487" w:type="dxa"/>
          </w:tcPr>
          <w:p w14:paraId="5C08C160" w14:textId="77777777" w:rsidR="000B5382" w:rsidRPr="000B5382" w:rsidRDefault="000B5382" w:rsidP="000B5382">
            <w:pPr>
              <w:spacing w:after="0" w:line="240" w:lineRule="auto"/>
              <w:rPr>
                <w:rFonts w:ascii="Arial Narrow" w:hAnsi="Arial Narrow"/>
                <w:b/>
                <w:i/>
              </w:rPr>
            </w:pPr>
          </w:p>
          <w:p w14:paraId="56EF7A4F" w14:textId="77777777" w:rsidR="000B5382" w:rsidRPr="000B5382" w:rsidRDefault="000B5382" w:rsidP="000B5382">
            <w:pPr>
              <w:spacing w:after="0" w:line="240" w:lineRule="auto"/>
              <w:rPr>
                <w:rFonts w:ascii="Arial Narrow" w:hAnsi="Arial Narrow"/>
                <w:b/>
                <w:i/>
              </w:rPr>
            </w:pPr>
            <w:r w:rsidRPr="000B5382">
              <w:rPr>
                <w:rFonts w:ascii="Arial Narrow" w:hAnsi="Arial Narrow"/>
                <w:b/>
                <w:i/>
              </w:rPr>
              <w:t>Section 3 – Management of risk and resources</w:t>
            </w:r>
          </w:p>
        </w:tc>
        <w:tc>
          <w:tcPr>
            <w:tcW w:w="992" w:type="dxa"/>
          </w:tcPr>
          <w:p w14:paraId="3C33FAE5" w14:textId="77777777" w:rsidR="000B5382" w:rsidRPr="000B5382" w:rsidRDefault="000B5382" w:rsidP="000B5382">
            <w:pPr>
              <w:spacing w:after="0" w:line="240" w:lineRule="auto"/>
              <w:jc w:val="center"/>
              <w:rPr>
                <w:rFonts w:ascii="Arial Narrow" w:hAnsi="Arial Narrow" w:cs="Arial"/>
              </w:rPr>
            </w:pPr>
          </w:p>
        </w:tc>
      </w:tr>
      <w:tr w:rsidR="000B5382" w:rsidRPr="000B5382" w14:paraId="15FA17BA" w14:textId="77777777" w:rsidTr="0A4890DA">
        <w:tc>
          <w:tcPr>
            <w:tcW w:w="6487" w:type="dxa"/>
          </w:tcPr>
          <w:p w14:paraId="27723C61" w14:textId="77777777" w:rsidR="000B5382" w:rsidRPr="000B5382" w:rsidRDefault="000B5382" w:rsidP="000B5382">
            <w:pPr>
              <w:spacing w:after="0" w:line="240" w:lineRule="auto"/>
              <w:rPr>
                <w:rFonts w:ascii="Arial Narrow" w:hAnsi="Arial Narrow"/>
              </w:rPr>
            </w:pPr>
            <w:r w:rsidRPr="000B5382">
              <w:rPr>
                <w:rFonts w:ascii="Arial Narrow" w:hAnsi="Arial Narrow"/>
              </w:rPr>
              <w:t>3.1</w:t>
            </w:r>
            <w:r w:rsidRPr="000B5382">
              <w:rPr>
                <w:rFonts w:ascii="Arial Narrow" w:hAnsi="Arial Narrow"/>
              </w:rPr>
              <w:tab/>
              <w:t>Risk management &amp; business continuity</w:t>
            </w:r>
          </w:p>
        </w:tc>
        <w:tc>
          <w:tcPr>
            <w:tcW w:w="992" w:type="dxa"/>
          </w:tcPr>
          <w:p w14:paraId="6483239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65</w:t>
            </w:r>
          </w:p>
        </w:tc>
      </w:tr>
      <w:tr w:rsidR="000B5382" w:rsidRPr="000B5382" w14:paraId="4DBE1292" w14:textId="77777777" w:rsidTr="0A4890DA">
        <w:tc>
          <w:tcPr>
            <w:tcW w:w="6487" w:type="dxa"/>
          </w:tcPr>
          <w:p w14:paraId="366CFE4E" w14:textId="77777777" w:rsidR="000B5382" w:rsidRPr="000B5382" w:rsidRDefault="000B5382" w:rsidP="000B5382">
            <w:pPr>
              <w:spacing w:after="0" w:line="240" w:lineRule="auto"/>
              <w:rPr>
                <w:rFonts w:ascii="Arial Narrow" w:hAnsi="Arial Narrow"/>
              </w:rPr>
            </w:pPr>
            <w:r w:rsidRPr="000B5382">
              <w:rPr>
                <w:rFonts w:ascii="Arial Narrow" w:hAnsi="Arial Narrow"/>
              </w:rPr>
              <w:t>3.2</w:t>
            </w:r>
            <w:r w:rsidRPr="000B5382">
              <w:rPr>
                <w:rFonts w:ascii="Arial Narrow" w:hAnsi="Arial Narrow"/>
              </w:rPr>
              <w:tab/>
              <w:t>Internal control system</w:t>
            </w:r>
          </w:p>
        </w:tc>
        <w:tc>
          <w:tcPr>
            <w:tcW w:w="992" w:type="dxa"/>
          </w:tcPr>
          <w:p w14:paraId="0E64D7F9"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67</w:t>
            </w:r>
          </w:p>
        </w:tc>
      </w:tr>
      <w:tr w:rsidR="000B5382" w:rsidRPr="000B5382" w14:paraId="372AC7A0" w14:textId="77777777" w:rsidTr="0A4890DA">
        <w:tc>
          <w:tcPr>
            <w:tcW w:w="6487" w:type="dxa"/>
          </w:tcPr>
          <w:p w14:paraId="0FDB3DD7" w14:textId="77777777" w:rsidR="000B5382" w:rsidRPr="000B5382" w:rsidRDefault="000B5382" w:rsidP="000B5382">
            <w:pPr>
              <w:numPr>
                <w:ilvl w:val="1"/>
                <w:numId w:val="72"/>
              </w:numPr>
              <w:spacing w:after="0" w:line="240" w:lineRule="auto"/>
              <w:rPr>
                <w:rFonts w:ascii="Arial Narrow" w:hAnsi="Arial Narrow"/>
              </w:rPr>
            </w:pPr>
            <w:r w:rsidRPr="000B5382">
              <w:rPr>
                <w:rFonts w:ascii="Arial Narrow" w:hAnsi="Arial Narrow"/>
              </w:rPr>
              <w:t>Audit requirements</w:t>
            </w:r>
          </w:p>
          <w:p w14:paraId="68E00991"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Joint Independent Audit Committee</w:t>
            </w:r>
          </w:p>
          <w:p w14:paraId="75DBDCCF"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Internal audit</w:t>
            </w:r>
          </w:p>
          <w:p w14:paraId="0EB2E8F0"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External audit</w:t>
            </w:r>
          </w:p>
        </w:tc>
        <w:tc>
          <w:tcPr>
            <w:tcW w:w="992" w:type="dxa"/>
          </w:tcPr>
          <w:p w14:paraId="009EFCDC" w14:textId="77777777" w:rsidR="000B5382" w:rsidRPr="000B5382" w:rsidRDefault="000B5382" w:rsidP="000B5382">
            <w:pPr>
              <w:spacing w:after="0" w:line="240" w:lineRule="auto"/>
              <w:jc w:val="center"/>
              <w:rPr>
                <w:rFonts w:ascii="Arial Narrow" w:hAnsi="Arial Narrow" w:cs="Arial"/>
              </w:rPr>
            </w:pPr>
          </w:p>
          <w:p w14:paraId="6E5723D7"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68</w:t>
            </w:r>
          </w:p>
          <w:p w14:paraId="2006D77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68</w:t>
            </w:r>
          </w:p>
          <w:p w14:paraId="4185701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71</w:t>
            </w:r>
          </w:p>
        </w:tc>
      </w:tr>
      <w:tr w:rsidR="000B5382" w:rsidRPr="000B5382" w14:paraId="6692CF16" w14:textId="77777777" w:rsidTr="0A4890DA">
        <w:tc>
          <w:tcPr>
            <w:tcW w:w="6487" w:type="dxa"/>
          </w:tcPr>
          <w:p w14:paraId="7F391CB6" w14:textId="77777777" w:rsidR="000B5382" w:rsidRPr="000B5382" w:rsidRDefault="000B5382" w:rsidP="000B5382">
            <w:pPr>
              <w:numPr>
                <w:ilvl w:val="1"/>
                <w:numId w:val="72"/>
              </w:numPr>
              <w:spacing w:after="0" w:line="240" w:lineRule="auto"/>
              <w:rPr>
                <w:rFonts w:ascii="Arial Narrow" w:hAnsi="Arial Narrow"/>
              </w:rPr>
            </w:pPr>
            <w:r w:rsidRPr="000B5382">
              <w:rPr>
                <w:rFonts w:ascii="Arial Narrow" w:hAnsi="Arial Narrow"/>
              </w:rPr>
              <w:t>Preventing fraud and corruption</w:t>
            </w:r>
          </w:p>
        </w:tc>
        <w:tc>
          <w:tcPr>
            <w:tcW w:w="992" w:type="dxa"/>
          </w:tcPr>
          <w:p w14:paraId="4D0F7F48"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73</w:t>
            </w:r>
          </w:p>
        </w:tc>
      </w:tr>
      <w:tr w:rsidR="000B5382" w:rsidRPr="000B5382" w14:paraId="37387510" w14:textId="77777777" w:rsidTr="0A4890DA">
        <w:tc>
          <w:tcPr>
            <w:tcW w:w="6487" w:type="dxa"/>
          </w:tcPr>
          <w:p w14:paraId="291F6858" w14:textId="77777777" w:rsidR="000B5382" w:rsidRPr="000B5382" w:rsidRDefault="000B5382" w:rsidP="000B5382">
            <w:pPr>
              <w:numPr>
                <w:ilvl w:val="1"/>
                <w:numId w:val="72"/>
              </w:numPr>
              <w:spacing w:after="0" w:line="240" w:lineRule="auto"/>
              <w:rPr>
                <w:rFonts w:ascii="Arial Narrow" w:hAnsi="Arial Narrow"/>
              </w:rPr>
            </w:pPr>
            <w:r w:rsidRPr="000B5382">
              <w:rPr>
                <w:rFonts w:ascii="Arial Narrow" w:hAnsi="Arial Narrow"/>
              </w:rPr>
              <w:t>Assets – Acquisition, ownership and disposal</w:t>
            </w:r>
          </w:p>
          <w:p w14:paraId="34F2BA48"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Introduction</w:t>
            </w:r>
          </w:p>
          <w:p w14:paraId="5EE12C7A"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Asset disposal</w:t>
            </w:r>
          </w:p>
          <w:p w14:paraId="7F7439BB"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Interests in land</w:t>
            </w:r>
          </w:p>
          <w:p w14:paraId="28D7ACFA"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Valuation</w:t>
            </w:r>
          </w:p>
          <w:p w14:paraId="7513B7FA"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Stocks &amp; stores</w:t>
            </w:r>
          </w:p>
          <w:p w14:paraId="1085E4C3"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Intellectual property</w:t>
            </w:r>
          </w:p>
          <w:p w14:paraId="7BA5D8E4" w14:textId="77777777" w:rsidR="000B5382" w:rsidRPr="000B5382" w:rsidRDefault="000B5382" w:rsidP="000B5382">
            <w:pPr>
              <w:spacing w:after="0" w:line="240" w:lineRule="auto"/>
              <w:ind w:left="720"/>
              <w:rPr>
                <w:rFonts w:ascii="Arial Narrow" w:hAnsi="Arial Narrow"/>
              </w:rPr>
            </w:pPr>
          </w:p>
          <w:p w14:paraId="247E8AAE" w14:textId="77777777" w:rsidR="000B5382" w:rsidRPr="000B5382" w:rsidRDefault="000B5382" w:rsidP="000B5382">
            <w:pPr>
              <w:spacing w:after="0" w:line="240" w:lineRule="auto"/>
              <w:ind w:left="720"/>
              <w:rPr>
                <w:rFonts w:ascii="Arial Narrow" w:hAnsi="Arial Narrow"/>
              </w:rPr>
            </w:pPr>
          </w:p>
          <w:p w14:paraId="259B05C3" w14:textId="77777777" w:rsidR="000B5382" w:rsidRDefault="000B5382" w:rsidP="000B5382">
            <w:pPr>
              <w:spacing w:after="0" w:line="240" w:lineRule="auto"/>
              <w:ind w:left="720"/>
              <w:rPr>
                <w:rFonts w:ascii="Arial Narrow" w:hAnsi="Arial Narrow"/>
              </w:rPr>
            </w:pPr>
          </w:p>
          <w:p w14:paraId="4738C76E" w14:textId="77777777" w:rsidR="000D679C" w:rsidRDefault="000D679C" w:rsidP="000B5382">
            <w:pPr>
              <w:spacing w:after="0" w:line="240" w:lineRule="auto"/>
              <w:ind w:left="720"/>
              <w:rPr>
                <w:rFonts w:ascii="Arial Narrow" w:hAnsi="Arial Narrow"/>
              </w:rPr>
            </w:pPr>
          </w:p>
          <w:p w14:paraId="6847ACA3" w14:textId="77777777" w:rsidR="000D679C" w:rsidRPr="000B5382" w:rsidRDefault="000D679C" w:rsidP="000B5382">
            <w:pPr>
              <w:spacing w:after="0" w:line="240" w:lineRule="auto"/>
              <w:ind w:left="720"/>
              <w:rPr>
                <w:rFonts w:ascii="Arial Narrow" w:hAnsi="Arial Narrow"/>
              </w:rPr>
            </w:pPr>
          </w:p>
          <w:p w14:paraId="20B6D5B7" w14:textId="77777777" w:rsidR="000B5382" w:rsidRPr="000B5382" w:rsidRDefault="000B5382" w:rsidP="000B5382">
            <w:pPr>
              <w:spacing w:after="0" w:line="240" w:lineRule="auto"/>
              <w:ind w:left="720"/>
              <w:rPr>
                <w:rFonts w:ascii="Arial Narrow" w:hAnsi="Arial Narrow"/>
              </w:rPr>
            </w:pPr>
          </w:p>
          <w:p w14:paraId="2131818F" w14:textId="77777777" w:rsidR="000B5382" w:rsidRPr="000B5382" w:rsidRDefault="000B5382" w:rsidP="000B5382">
            <w:pPr>
              <w:spacing w:after="0" w:line="240" w:lineRule="auto"/>
              <w:ind w:left="720"/>
              <w:rPr>
                <w:rFonts w:ascii="Arial Narrow" w:hAnsi="Arial Narrow"/>
              </w:rPr>
            </w:pPr>
          </w:p>
        </w:tc>
        <w:tc>
          <w:tcPr>
            <w:tcW w:w="992" w:type="dxa"/>
          </w:tcPr>
          <w:p w14:paraId="034407A5" w14:textId="77777777" w:rsidR="000B5382" w:rsidRPr="000B5382" w:rsidRDefault="000B5382" w:rsidP="000B5382">
            <w:pPr>
              <w:spacing w:after="0" w:line="240" w:lineRule="auto"/>
              <w:jc w:val="center"/>
              <w:rPr>
                <w:rFonts w:ascii="Arial Narrow" w:hAnsi="Arial Narrow" w:cs="Arial"/>
              </w:rPr>
            </w:pPr>
          </w:p>
          <w:p w14:paraId="63E5FD5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74</w:t>
            </w:r>
          </w:p>
          <w:p w14:paraId="0935AA03"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75</w:t>
            </w:r>
          </w:p>
          <w:p w14:paraId="6AC7FBA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76</w:t>
            </w:r>
          </w:p>
          <w:p w14:paraId="150ED35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76</w:t>
            </w:r>
          </w:p>
          <w:p w14:paraId="74CFADEA"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77</w:t>
            </w:r>
          </w:p>
          <w:p w14:paraId="5E4FD202"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77</w:t>
            </w:r>
          </w:p>
        </w:tc>
      </w:tr>
      <w:tr w:rsidR="000B5382" w:rsidRPr="000B5382" w14:paraId="5B9E8299" w14:textId="77777777" w:rsidTr="0A4890DA">
        <w:tc>
          <w:tcPr>
            <w:tcW w:w="6487" w:type="dxa"/>
          </w:tcPr>
          <w:p w14:paraId="0BEFB497" w14:textId="77777777" w:rsidR="000B5382" w:rsidRPr="000B5382" w:rsidRDefault="000B5382" w:rsidP="000B5382">
            <w:pPr>
              <w:spacing w:after="0" w:line="240" w:lineRule="auto"/>
              <w:ind w:left="720"/>
              <w:rPr>
                <w:rFonts w:ascii="Arial Narrow" w:hAnsi="Arial Narrow"/>
              </w:rPr>
            </w:pPr>
          </w:p>
        </w:tc>
        <w:tc>
          <w:tcPr>
            <w:tcW w:w="992" w:type="dxa"/>
          </w:tcPr>
          <w:p w14:paraId="05EFCD2A" w14:textId="77777777" w:rsidR="000B5382" w:rsidRPr="000B5382" w:rsidRDefault="000B5382" w:rsidP="000B5382">
            <w:pPr>
              <w:spacing w:after="0" w:line="240" w:lineRule="auto"/>
              <w:jc w:val="center"/>
              <w:rPr>
                <w:rFonts w:ascii="Arial Narrow" w:hAnsi="Arial Narrow" w:cs="Arial"/>
                <w:b/>
                <w:i/>
              </w:rPr>
            </w:pPr>
            <w:r w:rsidRPr="000B5382">
              <w:rPr>
                <w:rFonts w:ascii="Arial Narrow" w:hAnsi="Arial Narrow" w:cs="Arial"/>
                <w:b/>
                <w:i/>
              </w:rPr>
              <w:br/>
              <w:t>PAGE</w:t>
            </w:r>
          </w:p>
        </w:tc>
      </w:tr>
      <w:tr w:rsidR="000B5382" w:rsidRPr="000B5382" w14:paraId="0BBA7020" w14:textId="77777777" w:rsidTr="0A4890DA">
        <w:tc>
          <w:tcPr>
            <w:tcW w:w="6487" w:type="dxa"/>
          </w:tcPr>
          <w:p w14:paraId="6B050637" w14:textId="77777777" w:rsidR="000B5382" w:rsidRPr="000B5382" w:rsidRDefault="000B5382" w:rsidP="000B5382">
            <w:pPr>
              <w:numPr>
                <w:ilvl w:val="1"/>
                <w:numId w:val="72"/>
              </w:numPr>
              <w:spacing w:after="0" w:line="240" w:lineRule="auto"/>
              <w:rPr>
                <w:rFonts w:ascii="Arial Narrow" w:hAnsi="Arial Narrow"/>
              </w:rPr>
            </w:pPr>
            <w:r w:rsidRPr="000B5382">
              <w:rPr>
                <w:rFonts w:ascii="Arial Narrow" w:hAnsi="Arial Narrow"/>
              </w:rPr>
              <w:t>Treasury management and banking arrangements</w:t>
            </w:r>
          </w:p>
          <w:p w14:paraId="3ACC55A1"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Treasury management</w:t>
            </w:r>
          </w:p>
          <w:p w14:paraId="4BFDDFD3"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Banking arrangements</w:t>
            </w:r>
          </w:p>
          <w:p w14:paraId="65806F6D"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Imprest Accounts / Petty cash</w:t>
            </w:r>
          </w:p>
          <w:p w14:paraId="0B3F9745"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Money laundering</w:t>
            </w:r>
          </w:p>
        </w:tc>
        <w:tc>
          <w:tcPr>
            <w:tcW w:w="992" w:type="dxa"/>
          </w:tcPr>
          <w:p w14:paraId="219AF069" w14:textId="77777777" w:rsidR="000B5382" w:rsidRPr="000B5382" w:rsidRDefault="000B5382" w:rsidP="000B5382">
            <w:pPr>
              <w:spacing w:after="0" w:line="240" w:lineRule="auto"/>
              <w:jc w:val="center"/>
              <w:rPr>
                <w:rFonts w:ascii="Arial Narrow" w:hAnsi="Arial Narrow" w:cs="Arial"/>
              </w:rPr>
            </w:pPr>
          </w:p>
          <w:p w14:paraId="5005A46A"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78</w:t>
            </w:r>
          </w:p>
          <w:p w14:paraId="03816029"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79</w:t>
            </w:r>
          </w:p>
          <w:p w14:paraId="1552BCB8"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79</w:t>
            </w:r>
          </w:p>
          <w:p w14:paraId="221E9EA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80</w:t>
            </w:r>
          </w:p>
        </w:tc>
      </w:tr>
      <w:tr w:rsidR="000B5382" w:rsidRPr="000B5382" w14:paraId="31139187" w14:textId="77777777" w:rsidTr="0A4890DA">
        <w:tc>
          <w:tcPr>
            <w:tcW w:w="6487" w:type="dxa"/>
          </w:tcPr>
          <w:p w14:paraId="0A6C3938" w14:textId="77777777" w:rsidR="000B5382" w:rsidRPr="000B5382" w:rsidRDefault="000B5382" w:rsidP="000B5382">
            <w:pPr>
              <w:spacing w:after="0" w:line="240" w:lineRule="auto"/>
              <w:rPr>
                <w:rFonts w:ascii="Arial Narrow" w:hAnsi="Arial Narrow"/>
              </w:rPr>
            </w:pPr>
            <w:r w:rsidRPr="000B5382">
              <w:rPr>
                <w:rFonts w:ascii="Arial Narrow" w:hAnsi="Arial Narrow"/>
              </w:rPr>
              <w:t>3.7</w:t>
            </w:r>
            <w:r w:rsidRPr="000B5382">
              <w:rPr>
                <w:rFonts w:ascii="Arial Narrow" w:hAnsi="Arial Narrow"/>
              </w:rPr>
              <w:tab/>
              <w:t>Staffing</w:t>
            </w:r>
          </w:p>
        </w:tc>
        <w:tc>
          <w:tcPr>
            <w:tcW w:w="992" w:type="dxa"/>
          </w:tcPr>
          <w:p w14:paraId="74DBD8A8"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81</w:t>
            </w:r>
          </w:p>
        </w:tc>
      </w:tr>
      <w:tr w:rsidR="000B5382" w:rsidRPr="000B5382" w14:paraId="41B3F072" w14:textId="77777777" w:rsidTr="0A4890DA">
        <w:tc>
          <w:tcPr>
            <w:tcW w:w="6487" w:type="dxa"/>
          </w:tcPr>
          <w:p w14:paraId="56C2C27B" w14:textId="77777777" w:rsidR="000B5382" w:rsidRPr="000B5382" w:rsidRDefault="000B5382" w:rsidP="000B5382">
            <w:pPr>
              <w:spacing w:after="0" w:line="240" w:lineRule="auto"/>
              <w:rPr>
                <w:rFonts w:ascii="Arial Narrow" w:hAnsi="Arial Narrow"/>
              </w:rPr>
            </w:pPr>
            <w:r w:rsidRPr="000B5382">
              <w:rPr>
                <w:rFonts w:ascii="Arial Narrow" w:hAnsi="Arial Narrow"/>
              </w:rPr>
              <w:t xml:space="preserve">3.8          Trust funds  </w:t>
            </w:r>
          </w:p>
        </w:tc>
        <w:tc>
          <w:tcPr>
            <w:tcW w:w="992" w:type="dxa"/>
          </w:tcPr>
          <w:p w14:paraId="08ABCBBE"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82</w:t>
            </w:r>
          </w:p>
        </w:tc>
      </w:tr>
      <w:tr w:rsidR="000B5382" w:rsidRPr="000B5382" w14:paraId="22D9827C" w14:textId="77777777" w:rsidTr="0A4890DA">
        <w:tc>
          <w:tcPr>
            <w:tcW w:w="6487" w:type="dxa"/>
          </w:tcPr>
          <w:p w14:paraId="2F1C16A3" w14:textId="77777777" w:rsidR="000B5382" w:rsidRPr="000B5382" w:rsidRDefault="000B5382" w:rsidP="000B5382">
            <w:pPr>
              <w:spacing w:after="0" w:line="240" w:lineRule="auto"/>
              <w:rPr>
                <w:rFonts w:ascii="Arial Narrow" w:hAnsi="Arial Narrow"/>
              </w:rPr>
            </w:pPr>
            <w:r w:rsidRPr="000B5382">
              <w:rPr>
                <w:rFonts w:ascii="Arial Narrow" w:hAnsi="Arial Narrow"/>
              </w:rPr>
              <w:t>3.9</w:t>
            </w:r>
            <w:r w:rsidRPr="000B5382">
              <w:rPr>
                <w:rFonts w:ascii="Arial Narrow" w:hAnsi="Arial Narrow"/>
              </w:rPr>
              <w:tab/>
              <w:t>Administration of evidential and non-evidential property</w:t>
            </w:r>
          </w:p>
        </w:tc>
        <w:tc>
          <w:tcPr>
            <w:tcW w:w="992" w:type="dxa"/>
          </w:tcPr>
          <w:p w14:paraId="639D4128"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83</w:t>
            </w:r>
          </w:p>
        </w:tc>
      </w:tr>
    </w:tbl>
    <w:p w14:paraId="0D6F988E" w14:textId="77777777" w:rsidR="000B5382" w:rsidRPr="000B5382" w:rsidRDefault="000B5382" w:rsidP="000B5382">
      <w:pPr>
        <w:keepNext/>
        <w:spacing w:after="0" w:line="240" w:lineRule="auto"/>
        <w:outlineLvl w:val="0"/>
        <w:rPr>
          <w:rFonts w:ascii="Arial Narrow" w:hAnsi="Arial Narrow" w:cs="Times New Roman"/>
          <w:b/>
          <w:i/>
          <w:lang w:eastAsia="en-GB"/>
        </w:rPr>
        <w:sectPr w:rsidR="000B5382" w:rsidRPr="000B5382" w:rsidSect="00342A30">
          <w:headerReference w:type="even" r:id="rId13"/>
          <w:headerReference w:type="default" r:id="rId14"/>
          <w:footerReference w:type="even" r:id="rId15"/>
          <w:footerReference w:type="default" r:id="rId16"/>
          <w:headerReference w:type="first" r:id="rId17"/>
          <w:footerReference w:type="first" r:id="rId18"/>
          <w:pgSz w:w="11906" w:h="16838" w:code="9"/>
          <w:pgMar w:top="993" w:right="1418" w:bottom="1276" w:left="1418" w:header="720" w:footer="720" w:gutter="0"/>
          <w:cols w:space="720"/>
          <w:titlePg/>
        </w:sectPr>
      </w:pPr>
    </w:p>
    <w:tbl>
      <w:tblPr>
        <w:tblW w:w="0" w:type="auto"/>
        <w:tblLook w:val="01E0" w:firstRow="1" w:lastRow="1" w:firstColumn="1" w:lastColumn="1" w:noHBand="0" w:noVBand="0"/>
      </w:tblPr>
      <w:tblGrid>
        <w:gridCol w:w="6487"/>
        <w:gridCol w:w="992"/>
      </w:tblGrid>
      <w:tr w:rsidR="000B5382" w:rsidRPr="000B5382" w14:paraId="5D6993D4" w14:textId="77777777" w:rsidTr="0044512E">
        <w:tc>
          <w:tcPr>
            <w:tcW w:w="6487" w:type="dxa"/>
          </w:tcPr>
          <w:p w14:paraId="0D3C3A55" w14:textId="77777777" w:rsidR="000B5382" w:rsidRPr="000B5382" w:rsidRDefault="000B5382" w:rsidP="000B5382">
            <w:pPr>
              <w:keepNext/>
              <w:spacing w:after="0" w:line="240" w:lineRule="auto"/>
              <w:outlineLvl w:val="0"/>
              <w:rPr>
                <w:rFonts w:ascii="Arial Narrow" w:hAnsi="Arial Narrow" w:cs="Times New Roman"/>
                <w:b/>
                <w:lang w:eastAsia="en-GB"/>
              </w:rPr>
            </w:pPr>
            <w:r w:rsidRPr="000B5382">
              <w:rPr>
                <w:rFonts w:ascii="Arial Narrow" w:hAnsi="Arial Narrow" w:cs="Times New Roman"/>
                <w:lang w:eastAsia="en-GB"/>
              </w:rPr>
              <w:t>3.10</w:t>
            </w:r>
            <w:r w:rsidRPr="000B5382">
              <w:rPr>
                <w:rFonts w:ascii="Arial Narrow" w:hAnsi="Arial Narrow" w:cs="Times New Roman"/>
                <w:lang w:eastAsia="en-GB"/>
              </w:rPr>
              <w:tab/>
              <w:t>Gifts, loans and sponsorship</w:t>
            </w:r>
          </w:p>
        </w:tc>
        <w:tc>
          <w:tcPr>
            <w:tcW w:w="992" w:type="dxa"/>
          </w:tcPr>
          <w:p w14:paraId="5A9691F0"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85</w:t>
            </w:r>
          </w:p>
        </w:tc>
      </w:tr>
      <w:tr w:rsidR="000B5382" w:rsidRPr="000B5382" w14:paraId="4A5DD3CA" w14:textId="77777777" w:rsidTr="0044512E">
        <w:tc>
          <w:tcPr>
            <w:tcW w:w="6487" w:type="dxa"/>
          </w:tcPr>
          <w:p w14:paraId="36591E95" w14:textId="77777777" w:rsidR="000B5382" w:rsidRPr="000B5382" w:rsidRDefault="000B5382" w:rsidP="000B5382">
            <w:pPr>
              <w:keepNext/>
              <w:spacing w:after="0" w:line="240" w:lineRule="auto"/>
              <w:outlineLvl w:val="0"/>
              <w:rPr>
                <w:rFonts w:ascii="Arial Narrow" w:hAnsi="Arial Narrow" w:cs="Times New Roman"/>
                <w:b/>
                <w:i/>
                <w:lang w:eastAsia="en-GB"/>
              </w:rPr>
            </w:pPr>
          </w:p>
          <w:p w14:paraId="13F7098E" w14:textId="77777777" w:rsidR="000B5382" w:rsidRPr="000B5382" w:rsidRDefault="000B5382" w:rsidP="000B5382">
            <w:pPr>
              <w:spacing w:after="0" w:line="240" w:lineRule="auto"/>
              <w:rPr>
                <w:rFonts w:ascii="Arial Narrow" w:hAnsi="Arial Narrow"/>
              </w:rPr>
            </w:pPr>
            <w:r w:rsidRPr="000B5382">
              <w:rPr>
                <w:rFonts w:ascii="Arial Narrow" w:hAnsi="Arial Narrow"/>
                <w:b/>
                <w:i/>
              </w:rPr>
              <w:t>Section 4 – Systems and processes</w:t>
            </w:r>
          </w:p>
        </w:tc>
        <w:tc>
          <w:tcPr>
            <w:tcW w:w="992" w:type="dxa"/>
          </w:tcPr>
          <w:p w14:paraId="073654BF" w14:textId="77777777" w:rsidR="000B5382" w:rsidRPr="000B5382" w:rsidRDefault="000B5382" w:rsidP="000B5382">
            <w:pPr>
              <w:spacing w:after="0" w:line="240" w:lineRule="auto"/>
              <w:jc w:val="center"/>
              <w:rPr>
                <w:rFonts w:ascii="Arial Narrow" w:hAnsi="Arial Narrow" w:cs="Arial"/>
              </w:rPr>
            </w:pPr>
          </w:p>
        </w:tc>
      </w:tr>
      <w:tr w:rsidR="000B5382" w:rsidRPr="000B5382" w14:paraId="06CD3D9B" w14:textId="77777777" w:rsidTr="0044512E">
        <w:tc>
          <w:tcPr>
            <w:tcW w:w="6487" w:type="dxa"/>
          </w:tcPr>
          <w:p w14:paraId="0C92D343" w14:textId="77777777" w:rsidR="000B5382" w:rsidRPr="000B5382" w:rsidRDefault="000B5382" w:rsidP="000B5382">
            <w:pPr>
              <w:spacing w:after="0" w:line="240" w:lineRule="auto"/>
              <w:rPr>
                <w:rFonts w:ascii="Arial Narrow" w:hAnsi="Arial Narrow"/>
              </w:rPr>
            </w:pPr>
            <w:r w:rsidRPr="000B5382">
              <w:rPr>
                <w:rFonts w:ascii="Arial Narrow" w:hAnsi="Arial Narrow"/>
              </w:rPr>
              <w:t>4.1</w:t>
            </w:r>
            <w:r w:rsidRPr="000B5382">
              <w:rPr>
                <w:rFonts w:ascii="Arial Narrow" w:hAnsi="Arial Narrow"/>
              </w:rPr>
              <w:tab/>
              <w:t>Introduction</w:t>
            </w:r>
          </w:p>
        </w:tc>
        <w:tc>
          <w:tcPr>
            <w:tcW w:w="992" w:type="dxa"/>
          </w:tcPr>
          <w:p w14:paraId="77BF73E0"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86</w:t>
            </w:r>
          </w:p>
        </w:tc>
      </w:tr>
      <w:tr w:rsidR="000B5382" w:rsidRPr="000B5382" w14:paraId="22553763" w14:textId="77777777" w:rsidTr="0044512E">
        <w:tc>
          <w:tcPr>
            <w:tcW w:w="6487" w:type="dxa"/>
          </w:tcPr>
          <w:p w14:paraId="0AC12613" w14:textId="77777777" w:rsidR="000B5382" w:rsidRPr="000B5382" w:rsidRDefault="000B5382" w:rsidP="000B5382">
            <w:pPr>
              <w:spacing w:after="0" w:line="240" w:lineRule="auto"/>
              <w:rPr>
                <w:rFonts w:ascii="Arial Narrow" w:hAnsi="Arial Narrow"/>
              </w:rPr>
            </w:pPr>
            <w:r w:rsidRPr="000B5382">
              <w:rPr>
                <w:rFonts w:ascii="Arial Narrow" w:hAnsi="Arial Narrow"/>
              </w:rPr>
              <w:t>4.2</w:t>
            </w:r>
            <w:r w:rsidRPr="000B5382">
              <w:rPr>
                <w:rFonts w:ascii="Arial Narrow" w:hAnsi="Arial Narrow"/>
              </w:rPr>
              <w:tab/>
              <w:t>Income</w:t>
            </w:r>
          </w:p>
        </w:tc>
        <w:tc>
          <w:tcPr>
            <w:tcW w:w="992" w:type="dxa"/>
          </w:tcPr>
          <w:p w14:paraId="2EDE544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87</w:t>
            </w:r>
          </w:p>
        </w:tc>
      </w:tr>
      <w:tr w:rsidR="000B5382" w:rsidRPr="000B5382" w14:paraId="55F4FA00" w14:textId="77777777" w:rsidTr="0044512E">
        <w:tc>
          <w:tcPr>
            <w:tcW w:w="6487" w:type="dxa"/>
          </w:tcPr>
          <w:p w14:paraId="3A3A9EE4" w14:textId="77777777" w:rsidR="000B5382" w:rsidRPr="000B5382" w:rsidRDefault="000B5382" w:rsidP="000B5382">
            <w:pPr>
              <w:spacing w:after="0" w:line="240" w:lineRule="auto"/>
              <w:rPr>
                <w:rFonts w:ascii="Arial Narrow" w:hAnsi="Arial Narrow"/>
              </w:rPr>
            </w:pPr>
            <w:r w:rsidRPr="000B5382">
              <w:rPr>
                <w:rFonts w:ascii="Arial Narrow" w:hAnsi="Arial Narrow"/>
              </w:rPr>
              <w:t>4.3</w:t>
            </w:r>
            <w:r w:rsidRPr="000B5382">
              <w:rPr>
                <w:rFonts w:ascii="Arial Narrow" w:hAnsi="Arial Narrow"/>
              </w:rPr>
              <w:tab/>
              <w:t>Ordering and paying for work, goods and services</w:t>
            </w:r>
          </w:p>
        </w:tc>
        <w:tc>
          <w:tcPr>
            <w:tcW w:w="992" w:type="dxa"/>
          </w:tcPr>
          <w:p w14:paraId="75EE6711"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89</w:t>
            </w:r>
          </w:p>
        </w:tc>
      </w:tr>
      <w:tr w:rsidR="000B5382" w:rsidRPr="000B5382" w14:paraId="2628A360" w14:textId="77777777" w:rsidTr="0044512E">
        <w:tc>
          <w:tcPr>
            <w:tcW w:w="6487" w:type="dxa"/>
          </w:tcPr>
          <w:p w14:paraId="3227B189" w14:textId="77777777" w:rsidR="000B5382" w:rsidRPr="000B5382" w:rsidRDefault="000B5382" w:rsidP="000B5382">
            <w:pPr>
              <w:spacing w:after="0" w:line="240" w:lineRule="auto"/>
              <w:rPr>
                <w:rFonts w:ascii="Arial Narrow" w:hAnsi="Arial Narrow"/>
              </w:rPr>
            </w:pPr>
            <w:r w:rsidRPr="000B5382">
              <w:rPr>
                <w:rFonts w:ascii="Arial Narrow" w:hAnsi="Arial Narrow"/>
              </w:rPr>
              <w:t>4.4</w:t>
            </w:r>
            <w:r w:rsidRPr="000B5382">
              <w:rPr>
                <w:rFonts w:ascii="Arial Narrow" w:hAnsi="Arial Narrow"/>
              </w:rPr>
              <w:tab/>
              <w:t xml:space="preserve">Payments to employees </w:t>
            </w:r>
          </w:p>
        </w:tc>
        <w:tc>
          <w:tcPr>
            <w:tcW w:w="992" w:type="dxa"/>
          </w:tcPr>
          <w:p w14:paraId="37D29EF3"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90</w:t>
            </w:r>
          </w:p>
        </w:tc>
      </w:tr>
      <w:tr w:rsidR="000B5382" w:rsidRPr="000B5382" w14:paraId="4FC5CBF0" w14:textId="77777777" w:rsidTr="0044512E">
        <w:tc>
          <w:tcPr>
            <w:tcW w:w="6487" w:type="dxa"/>
          </w:tcPr>
          <w:p w14:paraId="00105E37" w14:textId="77777777" w:rsidR="000B5382" w:rsidRPr="000B5382" w:rsidRDefault="000B5382" w:rsidP="000B5382">
            <w:pPr>
              <w:spacing w:after="0" w:line="240" w:lineRule="auto"/>
              <w:rPr>
                <w:rFonts w:ascii="Arial Narrow" w:hAnsi="Arial Narrow"/>
              </w:rPr>
            </w:pPr>
            <w:r w:rsidRPr="000B5382">
              <w:rPr>
                <w:rFonts w:ascii="Arial Narrow" w:hAnsi="Arial Narrow"/>
              </w:rPr>
              <w:t>4.5</w:t>
            </w:r>
            <w:r w:rsidRPr="000B5382">
              <w:rPr>
                <w:rFonts w:ascii="Arial Narrow" w:hAnsi="Arial Narrow"/>
              </w:rPr>
              <w:tab/>
              <w:t>Taxation</w:t>
            </w:r>
          </w:p>
        </w:tc>
        <w:tc>
          <w:tcPr>
            <w:tcW w:w="992" w:type="dxa"/>
          </w:tcPr>
          <w:p w14:paraId="0EFB0A46"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91</w:t>
            </w:r>
          </w:p>
        </w:tc>
      </w:tr>
      <w:tr w:rsidR="000B5382" w:rsidRPr="000B5382" w14:paraId="75EEA1F4" w14:textId="77777777" w:rsidTr="0044512E">
        <w:tc>
          <w:tcPr>
            <w:tcW w:w="6487" w:type="dxa"/>
          </w:tcPr>
          <w:p w14:paraId="722D99A2" w14:textId="77777777" w:rsidR="000B5382" w:rsidRPr="000B5382" w:rsidRDefault="000B5382" w:rsidP="000B5382">
            <w:pPr>
              <w:spacing w:after="0" w:line="240" w:lineRule="auto"/>
              <w:rPr>
                <w:rFonts w:ascii="Arial Narrow" w:hAnsi="Arial Narrow"/>
              </w:rPr>
            </w:pPr>
            <w:r w:rsidRPr="000B5382">
              <w:rPr>
                <w:rFonts w:ascii="Arial Narrow" w:hAnsi="Arial Narrow"/>
              </w:rPr>
              <w:t>4.6</w:t>
            </w:r>
            <w:r w:rsidRPr="000B5382">
              <w:rPr>
                <w:rFonts w:ascii="Arial Narrow" w:hAnsi="Arial Narrow"/>
              </w:rPr>
              <w:tab/>
              <w:t>Corporate credit cards and purchasing cards</w:t>
            </w:r>
          </w:p>
        </w:tc>
        <w:tc>
          <w:tcPr>
            <w:tcW w:w="992" w:type="dxa"/>
          </w:tcPr>
          <w:p w14:paraId="5A6BD59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92</w:t>
            </w:r>
          </w:p>
        </w:tc>
      </w:tr>
      <w:tr w:rsidR="000B5382" w:rsidRPr="000B5382" w14:paraId="79F08E98" w14:textId="77777777" w:rsidTr="0044512E">
        <w:tc>
          <w:tcPr>
            <w:tcW w:w="6487" w:type="dxa"/>
          </w:tcPr>
          <w:p w14:paraId="5EC7F723" w14:textId="77777777" w:rsidR="000B5382" w:rsidRPr="000B5382" w:rsidRDefault="000B5382" w:rsidP="000B5382">
            <w:pPr>
              <w:spacing w:after="0" w:line="240" w:lineRule="auto"/>
              <w:rPr>
                <w:rFonts w:ascii="Arial Narrow" w:hAnsi="Arial Narrow"/>
              </w:rPr>
            </w:pPr>
            <w:r w:rsidRPr="000B5382">
              <w:rPr>
                <w:rFonts w:ascii="Arial Narrow" w:hAnsi="Arial Narrow"/>
              </w:rPr>
              <w:t>4.7</w:t>
            </w:r>
            <w:r w:rsidRPr="000B5382">
              <w:rPr>
                <w:rFonts w:ascii="Arial Narrow" w:hAnsi="Arial Narrow"/>
              </w:rPr>
              <w:tab/>
              <w:t>Ex-gratia payments</w:t>
            </w:r>
          </w:p>
        </w:tc>
        <w:tc>
          <w:tcPr>
            <w:tcW w:w="992" w:type="dxa"/>
          </w:tcPr>
          <w:p w14:paraId="3860F054"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93</w:t>
            </w:r>
          </w:p>
        </w:tc>
      </w:tr>
      <w:tr w:rsidR="000B5382" w:rsidRPr="000B5382" w14:paraId="0A8ADD6F" w14:textId="77777777" w:rsidTr="0044512E">
        <w:tc>
          <w:tcPr>
            <w:tcW w:w="6487" w:type="dxa"/>
          </w:tcPr>
          <w:p w14:paraId="1C9B5362" w14:textId="77777777" w:rsidR="000B5382" w:rsidRPr="000B5382" w:rsidRDefault="000B5382" w:rsidP="000B5382">
            <w:pPr>
              <w:keepNext/>
              <w:spacing w:after="0" w:line="240" w:lineRule="auto"/>
              <w:outlineLvl w:val="0"/>
              <w:rPr>
                <w:rFonts w:ascii="Arial Narrow" w:hAnsi="Arial Narrow" w:cs="Times New Roman"/>
                <w:b/>
                <w:i/>
                <w:lang w:eastAsia="en-GB"/>
              </w:rPr>
            </w:pPr>
          </w:p>
          <w:p w14:paraId="0DDA9B50" w14:textId="77777777" w:rsidR="000B5382" w:rsidRPr="000B5382" w:rsidRDefault="000B5382" w:rsidP="000B5382">
            <w:pPr>
              <w:keepNext/>
              <w:spacing w:after="0" w:line="240" w:lineRule="auto"/>
              <w:outlineLvl w:val="0"/>
              <w:rPr>
                <w:rFonts w:ascii="Arial Narrow" w:hAnsi="Arial Narrow" w:cs="Times New Roman"/>
                <w:b/>
                <w:i/>
                <w:lang w:eastAsia="en-GB"/>
              </w:rPr>
            </w:pPr>
            <w:r w:rsidRPr="000B5382">
              <w:rPr>
                <w:rFonts w:ascii="Arial Narrow" w:hAnsi="Arial Narrow" w:cs="Times New Roman"/>
                <w:b/>
                <w:i/>
                <w:lang w:eastAsia="en-GB"/>
              </w:rPr>
              <w:t>Section 5 – Contract Regulations</w:t>
            </w:r>
          </w:p>
        </w:tc>
        <w:tc>
          <w:tcPr>
            <w:tcW w:w="992" w:type="dxa"/>
          </w:tcPr>
          <w:p w14:paraId="16851532" w14:textId="77777777" w:rsidR="000B5382" w:rsidRPr="000B5382" w:rsidRDefault="000B5382" w:rsidP="000B5382">
            <w:pPr>
              <w:spacing w:after="0" w:line="240" w:lineRule="auto"/>
              <w:jc w:val="center"/>
              <w:rPr>
                <w:rFonts w:ascii="Arial Narrow" w:hAnsi="Arial Narrow" w:cs="Arial"/>
              </w:rPr>
            </w:pPr>
          </w:p>
        </w:tc>
      </w:tr>
      <w:tr w:rsidR="000B5382" w:rsidRPr="000B5382" w14:paraId="67E39F1B" w14:textId="77777777" w:rsidTr="0044512E">
        <w:tc>
          <w:tcPr>
            <w:tcW w:w="6487" w:type="dxa"/>
          </w:tcPr>
          <w:p w14:paraId="0C5D9CA1"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What is a contract?</w:t>
            </w:r>
          </w:p>
          <w:p w14:paraId="7E4E93E4"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Key controls</w:t>
            </w:r>
          </w:p>
          <w:p w14:paraId="278C9601"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Power to delegate</w:t>
            </w:r>
          </w:p>
          <w:p w14:paraId="576367B9"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Purchasing procedures and thresholds</w:t>
            </w:r>
          </w:p>
          <w:p w14:paraId="1B8F095D"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Acquisition under a framework contract</w:t>
            </w:r>
          </w:p>
          <w:p w14:paraId="5966F080"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Selection criteria</w:t>
            </w:r>
          </w:p>
          <w:p w14:paraId="5D2555C9"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Invitations to tender</w:t>
            </w:r>
          </w:p>
          <w:p w14:paraId="7C58E073"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Opening of tenders</w:t>
            </w:r>
          </w:p>
          <w:p w14:paraId="78A79336"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Evaluation of tenders</w:t>
            </w:r>
          </w:p>
          <w:p w14:paraId="4FC76D23"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Acceptance of tenders / award of contract</w:t>
            </w:r>
          </w:p>
          <w:p w14:paraId="30B2AE8F"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Contracts monitoring</w:t>
            </w:r>
          </w:p>
          <w:p w14:paraId="51DF6B6E" w14:textId="77777777" w:rsidR="000B5382" w:rsidRPr="000B5382" w:rsidRDefault="000B5382" w:rsidP="000B5382">
            <w:pPr>
              <w:numPr>
                <w:ilvl w:val="0"/>
                <w:numId w:val="71"/>
              </w:numPr>
              <w:tabs>
                <w:tab w:val="clear" w:pos="720"/>
                <w:tab w:val="num" w:pos="993"/>
              </w:tabs>
              <w:spacing w:after="0" w:line="240" w:lineRule="auto"/>
              <w:ind w:hanging="11"/>
            </w:pPr>
            <w:r w:rsidRPr="000B5382">
              <w:t>Variations to contract</w:t>
            </w:r>
          </w:p>
          <w:p w14:paraId="03293FBE" w14:textId="77777777" w:rsidR="000B5382" w:rsidRPr="000B5382" w:rsidRDefault="000B5382" w:rsidP="000B5382">
            <w:pPr>
              <w:numPr>
                <w:ilvl w:val="0"/>
                <w:numId w:val="71"/>
              </w:numPr>
              <w:tabs>
                <w:tab w:val="clear" w:pos="720"/>
                <w:tab w:val="num" w:pos="993"/>
              </w:tabs>
              <w:spacing w:after="0" w:line="240" w:lineRule="auto"/>
              <w:ind w:hanging="11"/>
            </w:pPr>
            <w:r w:rsidRPr="000B5382">
              <w:rPr>
                <w:rFonts w:ascii="Arial Narrow" w:hAnsi="Arial Narrow"/>
              </w:rPr>
              <w:t>Contracts extension</w:t>
            </w:r>
          </w:p>
          <w:p w14:paraId="607F1B43"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Exceptional circumstances</w:t>
            </w:r>
          </w:p>
          <w:p w14:paraId="0745BEE0" w14:textId="77777777" w:rsidR="000B5382" w:rsidRPr="000B5382" w:rsidRDefault="000B5382" w:rsidP="000B5382">
            <w:pPr>
              <w:numPr>
                <w:ilvl w:val="0"/>
                <w:numId w:val="71"/>
              </w:numPr>
              <w:tabs>
                <w:tab w:val="clear" w:pos="720"/>
                <w:tab w:val="num" w:pos="993"/>
                <w:tab w:val="left" w:pos="1276"/>
              </w:tabs>
              <w:spacing w:after="0" w:line="240" w:lineRule="auto"/>
              <w:ind w:firstLine="273"/>
              <w:rPr>
                <w:rFonts w:ascii="Arial Narrow" w:hAnsi="Arial Narrow"/>
              </w:rPr>
            </w:pPr>
            <w:r w:rsidRPr="000B5382">
              <w:rPr>
                <w:rFonts w:ascii="Arial Narrow" w:hAnsi="Arial Narrow"/>
              </w:rPr>
              <w:t>Single Source Agreement (SSA) / Concession</w:t>
            </w:r>
          </w:p>
          <w:p w14:paraId="19B84037"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Contracts register</w:t>
            </w:r>
          </w:p>
          <w:p w14:paraId="4C84313B" w14:textId="77777777" w:rsidR="000B5382" w:rsidRPr="000B5382" w:rsidRDefault="000B5382" w:rsidP="000B5382">
            <w:pPr>
              <w:spacing w:after="0" w:line="240" w:lineRule="auto"/>
              <w:ind w:left="720"/>
            </w:pPr>
          </w:p>
        </w:tc>
        <w:tc>
          <w:tcPr>
            <w:tcW w:w="992" w:type="dxa"/>
          </w:tcPr>
          <w:p w14:paraId="06618791"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94</w:t>
            </w:r>
          </w:p>
          <w:p w14:paraId="669A8510"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94</w:t>
            </w:r>
          </w:p>
          <w:p w14:paraId="50EFAA47"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95</w:t>
            </w:r>
          </w:p>
          <w:p w14:paraId="15643C1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95</w:t>
            </w:r>
          </w:p>
          <w:p w14:paraId="4162E19A"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96</w:t>
            </w:r>
          </w:p>
          <w:p w14:paraId="0975AC36"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96</w:t>
            </w:r>
          </w:p>
          <w:p w14:paraId="025C503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96</w:t>
            </w:r>
          </w:p>
          <w:p w14:paraId="2A7EE59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96</w:t>
            </w:r>
          </w:p>
          <w:p w14:paraId="613B8D61"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96</w:t>
            </w:r>
          </w:p>
          <w:p w14:paraId="44ABAEC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97</w:t>
            </w:r>
          </w:p>
          <w:p w14:paraId="095E1C9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97</w:t>
            </w:r>
          </w:p>
          <w:p w14:paraId="7A7C453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98</w:t>
            </w:r>
          </w:p>
          <w:p w14:paraId="0C793AB0"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98</w:t>
            </w:r>
          </w:p>
          <w:p w14:paraId="21CD196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98</w:t>
            </w:r>
          </w:p>
          <w:p w14:paraId="545539D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99</w:t>
            </w:r>
          </w:p>
          <w:p w14:paraId="649A0098"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99</w:t>
            </w:r>
          </w:p>
          <w:p w14:paraId="0315A63B"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100</w:t>
            </w:r>
          </w:p>
          <w:p w14:paraId="7096E532" w14:textId="77777777" w:rsidR="000B5382" w:rsidRPr="000B5382" w:rsidRDefault="000B5382" w:rsidP="000B5382">
            <w:pPr>
              <w:spacing w:after="0" w:line="240" w:lineRule="auto"/>
              <w:jc w:val="center"/>
              <w:rPr>
                <w:rFonts w:ascii="Arial Narrow" w:hAnsi="Arial Narrow" w:cs="Arial"/>
              </w:rPr>
            </w:pPr>
          </w:p>
        </w:tc>
      </w:tr>
      <w:tr w:rsidR="000B5382" w:rsidRPr="000B5382" w14:paraId="122282C3" w14:textId="77777777" w:rsidTr="0044512E">
        <w:tc>
          <w:tcPr>
            <w:tcW w:w="6487" w:type="dxa"/>
          </w:tcPr>
          <w:p w14:paraId="225BCDF7" w14:textId="77777777" w:rsidR="000B5382" w:rsidRPr="000B5382" w:rsidRDefault="000B5382" w:rsidP="000B5382">
            <w:pPr>
              <w:spacing w:after="0" w:line="240" w:lineRule="auto"/>
              <w:rPr>
                <w:rFonts w:ascii="Arial Narrow" w:hAnsi="Arial Narrow"/>
              </w:rPr>
            </w:pPr>
            <w:r w:rsidRPr="000B5382">
              <w:rPr>
                <w:rFonts w:ascii="Arial Narrow" w:hAnsi="Arial Narrow"/>
                <w:b/>
                <w:i/>
              </w:rPr>
              <w:t>Section 6 - External arrangements</w:t>
            </w:r>
          </w:p>
        </w:tc>
        <w:tc>
          <w:tcPr>
            <w:tcW w:w="992" w:type="dxa"/>
          </w:tcPr>
          <w:p w14:paraId="36F93993" w14:textId="77777777" w:rsidR="000B5382" w:rsidRPr="000B5382" w:rsidRDefault="000B5382" w:rsidP="000B5382">
            <w:pPr>
              <w:spacing w:after="0" w:line="240" w:lineRule="auto"/>
              <w:jc w:val="center"/>
              <w:rPr>
                <w:rFonts w:ascii="Arial Narrow" w:hAnsi="Arial Narrow" w:cs="Arial"/>
              </w:rPr>
            </w:pPr>
          </w:p>
        </w:tc>
      </w:tr>
      <w:tr w:rsidR="000B5382" w:rsidRPr="000B5382" w14:paraId="5A4145D6" w14:textId="77777777" w:rsidTr="0044512E">
        <w:tc>
          <w:tcPr>
            <w:tcW w:w="6487" w:type="dxa"/>
          </w:tcPr>
          <w:p w14:paraId="50FF3BD2" w14:textId="77777777" w:rsidR="000B5382" w:rsidRPr="000B5382" w:rsidRDefault="000B5382" w:rsidP="000B5382">
            <w:pPr>
              <w:tabs>
                <w:tab w:val="left" w:pos="709"/>
              </w:tabs>
              <w:spacing w:after="0" w:line="240" w:lineRule="auto"/>
              <w:rPr>
                <w:rFonts w:ascii="Arial Narrow" w:hAnsi="Arial Narrow"/>
              </w:rPr>
            </w:pPr>
            <w:r w:rsidRPr="000B5382">
              <w:rPr>
                <w:rFonts w:ascii="Arial Narrow" w:hAnsi="Arial Narrow"/>
              </w:rPr>
              <w:t>6.1</w:t>
            </w:r>
            <w:r w:rsidRPr="000B5382">
              <w:rPr>
                <w:rFonts w:ascii="Arial Narrow" w:hAnsi="Arial Narrow"/>
              </w:rPr>
              <w:tab/>
              <w:t>Joint working arrangements</w:t>
            </w:r>
          </w:p>
          <w:p w14:paraId="6AA6BDFB"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Partnerships</w:t>
            </w:r>
          </w:p>
          <w:p w14:paraId="19D32618"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Consortium arrangements</w:t>
            </w:r>
          </w:p>
          <w:p w14:paraId="54692D60" w14:textId="77777777" w:rsidR="000B5382" w:rsidRPr="000B5382" w:rsidRDefault="000B5382" w:rsidP="000B5382">
            <w:pPr>
              <w:numPr>
                <w:ilvl w:val="0"/>
                <w:numId w:val="71"/>
              </w:numPr>
              <w:tabs>
                <w:tab w:val="clear" w:pos="720"/>
                <w:tab w:val="num" w:pos="993"/>
              </w:tabs>
              <w:spacing w:after="0" w:line="240" w:lineRule="auto"/>
              <w:ind w:hanging="11"/>
              <w:rPr>
                <w:rFonts w:ascii="Arial Narrow" w:hAnsi="Arial Narrow"/>
              </w:rPr>
            </w:pPr>
            <w:r w:rsidRPr="000B5382">
              <w:rPr>
                <w:rFonts w:ascii="Arial Narrow" w:hAnsi="Arial Narrow"/>
              </w:rPr>
              <w:t>Collaboration</w:t>
            </w:r>
          </w:p>
          <w:p w14:paraId="61FEA0BA" w14:textId="77777777" w:rsidR="000B5382" w:rsidRPr="000B5382" w:rsidRDefault="000B5382" w:rsidP="000B5382">
            <w:pPr>
              <w:tabs>
                <w:tab w:val="left" w:pos="709"/>
              </w:tabs>
              <w:spacing w:after="0" w:line="240" w:lineRule="auto"/>
              <w:rPr>
                <w:rFonts w:ascii="Arial Narrow" w:hAnsi="Arial Narrow"/>
              </w:rPr>
            </w:pPr>
          </w:p>
        </w:tc>
        <w:tc>
          <w:tcPr>
            <w:tcW w:w="992" w:type="dxa"/>
          </w:tcPr>
          <w:p w14:paraId="0068EC25"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101</w:t>
            </w:r>
          </w:p>
          <w:p w14:paraId="5438027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101</w:t>
            </w:r>
          </w:p>
          <w:p w14:paraId="03C42DF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103</w:t>
            </w:r>
          </w:p>
          <w:p w14:paraId="1824E3BB"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103</w:t>
            </w:r>
          </w:p>
        </w:tc>
      </w:tr>
      <w:tr w:rsidR="000B5382" w:rsidRPr="000B5382" w14:paraId="0911CFA5" w14:textId="77777777" w:rsidTr="0044512E">
        <w:tc>
          <w:tcPr>
            <w:tcW w:w="6487" w:type="dxa"/>
          </w:tcPr>
          <w:p w14:paraId="152118D5" w14:textId="77777777" w:rsidR="000B5382" w:rsidRPr="000B5382" w:rsidRDefault="000B5382" w:rsidP="000B5382">
            <w:pPr>
              <w:spacing w:after="0" w:line="240" w:lineRule="auto"/>
              <w:rPr>
                <w:rFonts w:ascii="Arial Narrow" w:hAnsi="Arial Narrow"/>
              </w:rPr>
            </w:pPr>
            <w:r w:rsidRPr="000B5382">
              <w:rPr>
                <w:rFonts w:ascii="Arial Narrow" w:hAnsi="Arial Narrow"/>
              </w:rPr>
              <w:t>6.2</w:t>
            </w:r>
            <w:r w:rsidRPr="000B5382">
              <w:rPr>
                <w:rFonts w:ascii="Arial Narrow" w:hAnsi="Arial Narrow"/>
              </w:rPr>
              <w:tab/>
              <w:t>External funding</w:t>
            </w:r>
          </w:p>
        </w:tc>
        <w:tc>
          <w:tcPr>
            <w:tcW w:w="992" w:type="dxa"/>
          </w:tcPr>
          <w:p w14:paraId="31C2610C"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105</w:t>
            </w:r>
          </w:p>
        </w:tc>
      </w:tr>
      <w:tr w:rsidR="000B5382" w:rsidRPr="000B5382" w14:paraId="403CBD07" w14:textId="77777777" w:rsidTr="0044512E">
        <w:tc>
          <w:tcPr>
            <w:tcW w:w="6487" w:type="dxa"/>
          </w:tcPr>
          <w:p w14:paraId="0B57AEF5" w14:textId="77777777" w:rsidR="000B5382" w:rsidRPr="000B5382" w:rsidRDefault="000B5382" w:rsidP="000B5382">
            <w:pPr>
              <w:spacing w:after="0" w:line="240" w:lineRule="auto"/>
              <w:rPr>
                <w:rFonts w:ascii="Arial Narrow" w:hAnsi="Arial Narrow"/>
              </w:rPr>
            </w:pPr>
            <w:r w:rsidRPr="000B5382">
              <w:rPr>
                <w:rFonts w:ascii="Arial Narrow" w:hAnsi="Arial Narrow"/>
              </w:rPr>
              <w:t>6.3         Work for external bodies</w:t>
            </w:r>
          </w:p>
          <w:p w14:paraId="3DDFA174" w14:textId="77777777" w:rsidR="000B5382" w:rsidRPr="000B5382" w:rsidRDefault="000B5382" w:rsidP="000B5382">
            <w:pPr>
              <w:spacing w:after="0" w:line="240" w:lineRule="auto"/>
              <w:rPr>
                <w:rFonts w:ascii="Arial Narrow" w:hAnsi="Arial Narrow"/>
              </w:rPr>
            </w:pPr>
          </w:p>
        </w:tc>
        <w:tc>
          <w:tcPr>
            <w:tcW w:w="992" w:type="dxa"/>
          </w:tcPr>
          <w:p w14:paraId="4741BEAD"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106</w:t>
            </w:r>
          </w:p>
        </w:tc>
      </w:tr>
      <w:tr w:rsidR="000B5382" w:rsidRPr="000B5382" w14:paraId="31B90EA2" w14:textId="77777777" w:rsidTr="0044512E">
        <w:tc>
          <w:tcPr>
            <w:tcW w:w="6487" w:type="dxa"/>
          </w:tcPr>
          <w:p w14:paraId="752C88A3" w14:textId="77777777" w:rsidR="000B5382" w:rsidRPr="000B5382" w:rsidRDefault="000B5382" w:rsidP="000B5382">
            <w:pPr>
              <w:keepNext/>
              <w:spacing w:after="0" w:line="240" w:lineRule="auto"/>
              <w:outlineLvl w:val="0"/>
              <w:rPr>
                <w:rFonts w:ascii="Arial Narrow" w:hAnsi="Arial Narrow" w:cs="Times New Roman"/>
                <w:b/>
                <w:i/>
                <w:lang w:eastAsia="en-GB"/>
              </w:rPr>
            </w:pPr>
            <w:r w:rsidRPr="000B5382">
              <w:rPr>
                <w:rFonts w:ascii="Arial Narrow" w:hAnsi="Arial Narrow" w:cs="Times New Roman"/>
                <w:b/>
                <w:i/>
                <w:lang w:eastAsia="en-GB"/>
              </w:rPr>
              <w:t>Section 7 – Summary of financial limits</w:t>
            </w:r>
          </w:p>
          <w:p w14:paraId="4882BFEA" w14:textId="77777777" w:rsidR="000B5382" w:rsidRPr="000B5382" w:rsidRDefault="000B5382" w:rsidP="000B5382">
            <w:pPr>
              <w:rPr>
                <w:rFonts w:ascii="Arial Narrow" w:hAnsi="Arial Narrow"/>
                <w:lang w:eastAsia="en-GB"/>
              </w:rPr>
            </w:pPr>
          </w:p>
          <w:p w14:paraId="5B0940A8" w14:textId="77777777" w:rsidR="000B5382" w:rsidRPr="000B5382" w:rsidRDefault="000B5382" w:rsidP="000B5382">
            <w:pPr>
              <w:rPr>
                <w:rFonts w:ascii="Arial Narrow" w:hAnsi="Arial Narrow"/>
                <w:i/>
                <w:lang w:eastAsia="en-GB"/>
              </w:rPr>
            </w:pPr>
            <w:r w:rsidRPr="000B5382">
              <w:rPr>
                <w:rFonts w:ascii="Arial Narrow" w:hAnsi="Arial Narrow"/>
                <w:i/>
                <w:lang w:eastAsia="en-GB"/>
              </w:rPr>
              <w:t>Appendix 1 – TVP Contract Signatories</w:t>
            </w:r>
          </w:p>
          <w:p w14:paraId="0D026645" w14:textId="77777777" w:rsidR="000B5382" w:rsidRPr="000B5382" w:rsidRDefault="000B5382" w:rsidP="000B5382">
            <w:pPr>
              <w:spacing w:after="0" w:line="240" w:lineRule="auto"/>
              <w:rPr>
                <w:rFonts w:ascii="Arial Narrow" w:hAnsi="Arial Narrow"/>
              </w:rPr>
            </w:pPr>
          </w:p>
        </w:tc>
        <w:tc>
          <w:tcPr>
            <w:tcW w:w="992" w:type="dxa"/>
          </w:tcPr>
          <w:p w14:paraId="301A147F"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107</w:t>
            </w:r>
          </w:p>
          <w:p w14:paraId="73912526" w14:textId="77777777" w:rsidR="000B5382" w:rsidRPr="000B5382" w:rsidRDefault="000B5382" w:rsidP="000B5382">
            <w:pPr>
              <w:spacing w:after="0" w:line="240" w:lineRule="auto"/>
              <w:jc w:val="center"/>
              <w:rPr>
                <w:rFonts w:ascii="Arial Narrow" w:hAnsi="Arial Narrow" w:cs="Arial"/>
              </w:rPr>
            </w:pPr>
          </w:p>
          <w:p w14:paraId="224B1AEB" w14:textId="77777777" w:rsidR="000B5382" w:rsidRPr="000B5382" w:rsidRDefault="000B5382" w:rsidP="000B5382">
            <w:pPr>
              <w:spacing w:after="0" w:line="240" w:lineRule="auto"/>
              <w:jc w:val="center"/>
              <w:rPr>
                <w:rFonts w:ascii="Arial Narrow" w:hAnsi="Arial Narrow" w:cs="Arial"/>
              </w:rPr>
            </w:pPr>
          </w:p>
          <w:p w14:paraId="36546371" w14:textId="77777777" w:rsidR="000B5382" w:rsidRPr="000B5382" w:rsidRDefault="000B5382" w:rsidP="000B5382">
            <w:pPr>
              <w:spacing w:after="0" w:line="240" w:lineRule="auto"/>
              <w:jc w:val="center"/>
              <w:rPr>
                <w:rFonts w:ascii="Arial Narrow" w:hAnsi="Arial Narrow" w:cs="Arial"/>
              </w:rPr>
            </w:pPr>
            <w:r w:rsidRPr="000B5382">
              <w:rPr>
                <w:rFonts w:ascii="Arial Narrow" w:hAnsi="Arial Narrow" w:cs="Arial"/>
              </w:rPr>
              <w:t>112</w:t>
            </w:r>
          </w:p>
          <w:p w14:paraId="5E77B71F" w14:textId="77777777" w:rsidR="000B5382" w:rsidRPr="000B5382" w:rsidRDefault="000B5382" w:rsidP="000B5382">
            <w:pPr>
              <w:spacing w:after="0" w:line="240" w:lineRule="auto"/>
              <w:jc w:val="center"/>
              <w:rPr>
                <w:rFonts w:ascii="Arial Narrow" w:hAnsi="Arial Narrow" w:cs="Arial"/>
              </w:rPr>
            </w:pPr>
          </w:p>
        </w:tc>
      </w:tr>
    </w:tbl>
    <w:p w14:paraId="237325AF" w14:textId="77777777" w:rsidR="006F636C" w:rsidRPr="00A3077F" w:rsidRDefault="006F636C" w:rsidP="00B16E06">
      <w:pPr>
        <w:numPr>
          <w:ilvl w:val="0"/>
          <w:numId w:val="25"/>
        </w:numPr>
        <w:tabs>
          <w:tab w:val="left" w:pos="1134"/>
        </w:tabs>
        <w:spacing w:after="0" w:line="280" w:lineRule="atLeast"/>
        <w:ind w:hanging="11"/>
        <w:rPr>
          <w:rFonts w:ascii="Arial Narrow" w:hAnsi="Arial Narrow"/>
        </w:rPr>
        <w:sectPr w:rsidR="006F636C" w:rsidRPr="00A3077F" w:rsidSect="00B409C8">
          <w:headerReference w:type="default" r:id="rId19"/>
          <w:footerReference w:type="default" r:id="rId20"/>
          <w:headerReference w:type="first" r:id="rId21"/>
          <w:footerReference w:type="first" r:id="rId22"/>
          <w:type w:val="continuous"/>
          <w:pgSz w:w="11906" w:h="16838"/>
          <w:pgMar w:top="1418" w:right="1418" w:bottom="1418" w:left="1418" w:header="720" w:footer="720" w:gutter="0"/>
          <w:cols w:space="720"/>
          <w:titlePg/>
        </w:sectPr>
      </w:pPr>
    </w:p>
    <w:p w14:paraId="13797355" w14:textId="77777777" w:rsidR="001B0AE5" w:rsidRDefault="001B0AE5" w:rsidP="006F636C">
      <w:pPr>
        <w:pStyle w:val="Body"/>
        <w:spacing w:line="280" w:lineRule="atLeast"/>
        <w:rPr>
          <w:rFonts w:ascii="Arial Narrow" w:hAnsi="Arial Narrow"/>
          <w:b/>
          <w:sz w:val="22"/>
          <w:szCs w:val="22"/>
        </w:rPr>
      </w:pPr>
      <w:r>
        <w:rPr>
          <w:rFonts w:ascii="Arial Narrow" w:hAnsi="Arial Narrow"/>
          <w:b/>
          <w:sz w:val="22"/>
          <w:szCs w:val="22"/>
        </w:rPr>
        <w:lastRenderedPageBreak/>
        <w:t>INTRODUCTION</w:t>
      </w:r>
    </w:p>
    <w:p w14:paraId="354A45AB" w14:textId="77777777" w:rsidR="001B0AE5" w:rsidRDefault="001B0AE5" w:rsidP="006F636C">
      <w:pPr>
        <w:pStyle w:val="Body"/>
        <w:spacing w:line="280" w:lineRule="atLeast"/>
        <w:rPr>
          <w:rFonts w:ascii="Arial Narrow" w:hAnsi="Arial Narrow"/>
          <w:b/>
          <w:sz w:val="22"/>
          <w:szCs w:val="22"/>
        </w:rPr>
      </w:pPr>
    </w:p>
    <w:p w14:paraId="7D5F7707" w14:textId="77777777" w:rsidR="006F636C" w:rsidRPr="00A3077F" w:rsidRDefault="001B0AE5" w:rsidP="006F636C">
      <w:pPr>
        <w:pStyle w:val="Body"/>
        <w:spacing w:line="280" w:lineRule="atLeast"/>
        <w:rPr>
          <w:rFonts w:ascii="Arial Narrow" w:hAnsi="Arial Narrow"/>
          <w:b/>
          <w:sz w:val="22"/>
          <w:szCs w:val="22"/>
        </w:rPr>
      </w:pPr>
      <w:r>
        <w:rPr>
          <w:rFonts w:ascii="Arial Narrow" w:hAnsi="Arial Narrow"/>
          <w:b/>
          <w:sz w:val="22"/>
          <w:szCs w:val="22"/>
        </w:rPr>
        <w:t>Overview</w:t>
      </w:r>
    </w:p>
    <w:p w14:paraId="52663370" w14:textId="77777777" w:rsidR="006F636C" w:rsidRPr="00A3077F" w:rsidRDefault="006F636C" w:rsidP="006F636C">
      <w:pPr>
        <w:pStyle w:val="Body"/>
        <w:spacing w:line="280" w:lineRule="atLeast"/>
        <w:rPr>
          <w:rFonts w:ascii="Arial Narrow" w:hAnsi="Arial Narrow"/>
          <w:sz w:val="22"/>
        </w:rPr>
      </w:pPr>
    </w:p>
    <w:p w14:paraId="35D03F1B"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Public sector accounting is covered by a range of government legislation and accounting standards that are designed to ensure proper accountability for public funds. In addition, the Home Office has issued a </w:t>
      </w:r>
      <w:r>
        <w:rPr>
          <w:rFonts w:ascii="Arial Narrow" w:hAnsi="Arial Narrow"/>
          <w:sz w:val="22"/>
        </w:rPr>
        <w:t xml:space="preserve">Financial Management </w:t>
      </w:r>
      <w:r w:rsidRPr="00A3077F">
        <w:rPr>
          <w:rFonts w:ascii="Arial Narrow" w:hAnsi="Arial Narrow"/>
          <w:sz w:val="22"/>
        </w:rPr>
        <w:t xml:space="preserve">Code of Practice under </w:t>
      </w:r>
      <w:r>
        <w:rPr>
          <w:rFonts w:ascii="Arial Narrow" w:hAnsi="Arial Narrow"/>
          <w:sz w:val="22"/>
        </w:rPr>
        <w:t xml:space="preserve">section 17 of the Police Reform and Social Responsibility Act 2011 and </w:t>
      </w:r>
      <w:r w:rsidRPr="00A3077F">
        <w:rPr>
          <w:rFonts w:ascii="Arial Narrow" w:hAnsi="Arial Narrow"/>
          <w:sz w:val="22"/>
        </w:rPr>
        <w:t xml:space="preserve">section 39 of the Police Act 1996 which </w:t>
      </w:r>
      <w:r>
        <w:rPr>
          <w:rFonts w:ascii="Arial Narrow" w:hAnsi="Arial Narrow"/>
          <w:sz w:val="22"/>
        </w:rPr>
        <w:t xml:space="preserve">permit the Secretary of State to issue codes of practice to all Police and Crime Commissioners (PCCs) and Chief Constables. </w:t>
      </w:r>
      <w:r w:rsidR="00E16E25">
        <w:rPr>
          <w:rFonts w:ascii="Arial Narrow" w:hAnsi="Arial Narrow"/>
          <w:sz w:val="22"/>
        </w:rPr>
        <w:t xml:space="preserve">The CIFPA Financial Management Code provides guidance for good and sustainable financial management in local authorities, including the </w:t>
      </w:r>
      <w:r w:rsidR="00264B90">
        <w:rPr>
          <w:rFonts w:ascii="Arial Narrow" w:hAnsi="Arial Narrow"/>
          <w:sz w:val="22"/>
        </w:rPr>
        <w:t>p</w:t>
      </w:r>
      <w:r w:rsidR="00E16E25">
        <w:rPr>
          <w:rFonts w:ascii="Arial Narrow" w:hAnsi="Arial Narrow"/>
          <w:sz w:val="22"/>
        </w:rPr>
        <w:t>olice service. By complying with the principles and standards</w:t>
      </w:r>
      <w:r w:rsidR="001B0AE5">
        <w:rPr>
          <w:rFonts w:ascii="Arial Narrow" w:hAnsi="Arial Narrow"/>
          <w:sz w:val="22"/>
        </w:rPr>
        <w:t>,</w:t>
      </w:r>
      <w:r w:rsidR="00E16E25">
        <w:rPr>
          <w:rFonts w:ascii="Arial Narrow" w:hAnsi="Arial Narrow"/>
          <w:sz w:val="22"/>
        </w:rPr>
        <w:t xml:space="preserve"> local authorities will be able to demonstrate </w:t>
      </w:r>
      <w:r w:rsidR="001B0AE5">
        <w:rPr>
          <w:rFonts w:ascii="Arial Narrow" w:hAnsi="Arial Narrow"/>
          <w:sz w:val="22"/>
        </w:rPr>
        <w:t>effective and sustainable</w:t>
      </w:r>
      <w:r w:rsidR="00E16E25">
        <w:rPr>
          <w:rFonts w:ascii="Arial Narrow" w:hAnsi="Arial Narrow"/>
          <w:sz w:val="22"/>
        </w:rPr>
        <w:t xml:space="preserve"> financial </w:t>
      </w:r>
      <w:r w:rsidR="001B0AE5">
        <w:rPr>
          <w:rFonts w:ascii="Arial Narrow" w:hAnsi="Arial Narrow"/>
          <w:sz w:val="22"/>
        </w:rPr>
        <w:t>stewardship</w:t>
      </w:r>
      <w:r w:rsidR="00E16E25">
        <w:rPr>
          <w:rFonts w:ascii="Arial Narrow" w:hAnsi="Arial Narrow"/>
          <w:sz w:val="22"/>
        </w:rPr>
        <w:t>.</w:t>
      </w:r>
    </w:p>
    <w:p w14:paraId="1111CC79" w14:textId="77777777" w:rsidR="006F636C" w:rsidRPr="00A3077F" w:rsidRDefault="006F636C" w:rsidP="006F636C">
      <w:pPr>
        <w:pStyle w:val="Body"/>
        <w:spacing w:line="280" w:lineRule="atLeast"/>
        <w:ind w:right="-2"/>
        <w:rPr>
          <w:rFonts w:ascii="Arial Narrow" w:hAnsi="Arial Narrow"/>
          <w:sz w:val="22"/>
        </w:rPr>
      </w:pPr>
    </w:p>
    <w:p w14:paraId="72DDF361" w14:textId="77777777" w:rsidR="006F636C" w:rsidRPr="00FA42D1" w:rsidRDefault="006F636C" w:rsidP="00B16E06">
      <w:pPr>
        <w:pStyle w:val="Default"/>
        <w:numPr>
          <w:ilvl w:val="0"/>
          <w:numId w:val="27"/>
        </w:numPr>
        <w:spacing w:line="280" w:lineRule="atLeast"/>
        <w:ind w:right="-2" w:hanging="720"/>
        <w:jc w:val="both"/>
        <w:rPr>
          <w:rFonts w:ascii="Arial Narrow" w:hAnsi="Arial Narrow"/>
          <w:color w:val="auto"/>
          <w:sz w:val="22"/>
          <w:szCs w:val="20"/>
          <w:lang w:eastAsia="en-US"/>
        </w:rPr>
      </w:pPr>
      <w:r w:rsidRPr="00FA42D1">
        <w:rPr>
          <w:rFonts w:ascii="Arial Narrow" w:hAnsi="Arial Narrow"/>
          <w:color w:val="auto"/>
          <w:sz w:val="22"/>
          <w:szCs w:val="20"/>
          <w:lang w:eastAsia="en-US"/>
        </w:rPr>
        <w:t xml:space="preserve">Each PCC and their respective Chief Constable </w:t>
      </w:r>
      <w:r>
        <w:rPr>
          <w:rFonts w:ascii="Arial Narrow" w:hAnsi="Arial Narrow"/>
          <w:color w:val="auto"/>
          <w:sz w:val="22"/>
          <w:szCs w:val="20"/>
          <w:lang w:eastAsia="en-US"/>
        </w:rPr>
        <w:t>is</w:t>
      </w:r>
      <w:r w:rsidRPr="00FA42D1">
        <w:rPr>
          <w:rFonts w:ascii="Arial Narrow" w:hAnsi="Arial Narrow"/>
          <w:color w:val="auto"/>
          <w:sz w:val="22"/>
          <w:szCs w:val="20"/>
          <w:lang w:eastAsia="en-US"/>
        </w:rPr>
        <w:t xml:space="preserve"> established in law as </w:t>
      </w:r>
      <w:r>
        <w:rPr>
          <w:rFonts w:ascii="Arial Narrow" w:hAnsi="Arial Narrow"/>
          <w:color w:val="auto"/>
          <w:sz w:val="22"/>
          <w:szCs w:val="20"/>
          <w:lang w:eastAsia="en-US"/>
        </w:rPr>
        <w:t xml:space="preserve">a </w:t>
      </w:r>
      <w:r w:rsidRPr="00FA42D1">
        <w:rPr>
          <w:rFonts w:ascii="Arial Narrow" w:hAnsi="Arial Narrow"/>
          <w:color w:val="auto"/>
          <w:sz w:val="22"/>
          <w:szCs w:val="20"/>
          <w:lang w:eastAsia="en-US"/>
        </w:rPr>
        <w:t xml:space="preserve">corporation sole within the 2011 Act. </w:t>
      </w:r>
      <w:r>
        <w:rPr>
          <w:rFonts w:ascii="Arial Narrow" w:hAnsi="Arial Narrow"/>
          <w:color w:val="auto"/>
          <w:sz w:val="22"/>
          <w:szCs w:val="20"/>
          <w:lang w:eastAsia="en-US"/>
        </w:rPr>
        <w:t xml:space="preserve">As such, both </w:t>
      </w:r>
      <w:r w:rsidRPr="00FA42D1">
        <w:rPr>
          <w:rFonts w:ascii="Arial Narrow" w:hAnsi="Arial Narrow"/>
          <w:color w:val="auto"/>
          <w:sz w:val="22"/>
          <w:szCs w:val="20"/>
          <w:lang w:eastAsia="en-US"/>
        </w:rPr>
        <w:t xml:space="preserve">are enabled </w:t>
      </w:r>
      <w:r>
        <w:rPr>
          <w:rFonts w:ascii="Arial Narrow" w:hAnsi="Arial Narrow"/>
          <w:color w:val="auto"/>
          <w:sz w:val="22"/>
          <w:szCs w:val="20"/>
          <w:lang w:eastAsia="en-US"/>
        </w:rPr>
        <w:t>by</w:t>
      </w:r>
      <w:r w:rsidRPr="00FA42D1">
        <w:rPr>
          <w:rFonts w:ascii="Arial Narrow" w:hAnsi="Arial Narrow"/>
          <w:color w:val="auto"/>
          <w:sz w:val="22"/>
          <w:szCs w:val="20"/>
          <w:lang w:eastAsia="en-US"/>
        </w:rPr>
        <w:t xml:space="preserve"> law to employ staff and hold funds</w:t>
      </w:r>
      <w:r>
        <w:rPr>
          <w:rFonts w:ascii="Arial Narrow" w:hAnsi="Arial Narrow"/>
          <w:color w:val="auto"/>
          <w:sz w:val="22"/>
          <w:szCs w:val="20"/>
          <w:lang w:eastAsia="en-US"/>
        </w:rPr>
        <w:t xml:space="preserve"> in their official capacity.</w:t>
      </w:r>
      <w:r w:rsidRPr="00FA42D1">
        <w:rPr>
          <w:rFonts w:ascii="Arial Narrow" w:hAnsi="Arial Narrow"/>
          <w:color w:val="auto"/>
          <w:sz w:val="22"/>
          <w:szCs w:val="20"/>
          <w:lang w:eastAsia="en-US"/>
        </w:rPr>
        <w:t xml:space="preserve"> Chief Constables are charged with the impartial direction and control of all constables and staff within the police force that they lead. </w:t>
      </w:r>
      <w:r>
        <w:rPr>
          <w:rFonts w:ascii="Arial Narrow" w:hAnsi="Arial Narrow"/>
          <w:color w:val="auto"/>
          <w:sz w:val="22"/>
          <w:szCs w:val="20"/>
          <w:lang w:eastAsia="en-US"/>
        </w:rPr>
        <w:t>S</w:t>
      </w:r>
      <w:r w:rsidRPr="00FA42D1">
        <w:rPr>
          <w:rFonts w:ascii="Arial Narrow" w:hAnsi="Arial Narrow"/>
          <w:color w:val="auto"/>
          <w:sz w:val="22"/>
          <w:szCs w:val="20"/>
          <w:lang w:eastAsia="en-US"/>
        </w:rPr>
        <w:t xml:space="preserve">taff of the PCC are accountable to the directly elected holder of that office. </w:t>
      </w:r>
    </w:p>
    <w:p w14:paraId="47CEBDA2" w14:textId="77777777" w:rsidR="006F636C" w:rsidRDefault="006F636C" w:rsidP="006F636C">
      <w:pPr>
        <w:pStyle w:val="Default"/>
      </w:pPr>
    </w:p>
    <w:p w14:paraId="614DD12F" w14:textId="77777777" w:rsidR="006F636C" w:rsidRPr="00FA42D1" w:rsidRDefault="006F636C" w:rsidP="00B16E06">
      <w:pPr>
        <w:pStyle w:val="Default"/>
        <w:numPr>
          <w:ilvl w:val="0"/>
          <w:numId w:val="27"/>
        </w:numPr>
        <w:spacing w:line="280" w:lineRule="atLeast"/>
        <w:ind w:right="-2" w:hanging="720"/>
        <w:jc w:val="both"/>
        <w:rPr>
          <w:rFonts w:ascii="Arial Narrow" w:hAnsi="Arial Narrow"/>
          <w:color w:val="auto"/>
          <w:sz w:val="22"/>
          <w:szCs w:val="20"/>
          <w:lang w:eastAsia="en-US"/>
        </w:rPr>
      </w:pPr>
      <w:r w:rsidRPr="00FA42D1">
        <w:rPr>
          <w:rFonts w:ascii="Arial Narrow" w:hAnsi="Arial Narrow"/>
          <w:color w:val="auto"/>
          <w:sz w:val="22"/>
          <w:szCs w:val="20"/>
          <w:lang w:eastAsia="en-US"/>
        </w:rPr>
        <w:t xml:space="preserve">The public accountability for the delivery and performance of the police service is placed into the hands of the PCC on behalf of their electorate. The PCC draws on their mandate to set and shape the strategic objectives of their force area in consultation with the Chief Constable. They are accountable to the electorate; the Chief Constable is accountable to their PCC. The </w:t>
      </w:r>
      <w:r>
        <w:rPr>
          <w:rFonts w:ascii="Arial Narrow" w:hAnsi="Arial Narrow"/>
          <w:color w:val="auto"/>
          <w:sz w:val="22"/>
          <w:szCs w:val="20"/>
          <w:lang w:eastAsia="en-US"/>
        </w:rPr>
        <w:t xml:space="preserve">Police and Crime </w:t>
      </w:r>
      <w:r w:rsidRPr="00FA42D1">
        <w:rPr>
          <w:rFonts w:ascii="Arial Narrow" w:hAnsi="Arial Narrow"/>
          <w:color w:val="auto"/>
          <w:sz w:val="22"/>
          <w:szCs w:val="20"/>
          <w:lang w:eastAsia="en-US"/>
        </w:rPr>
        <w:t xml:space="preserve">Panel within each force area is empowered to maintain a regular check and balance on the performance of the PCC in that context. </w:t>
      </w:r>
    </w:p>
    <w:p w14:paraId="015ED00B" w14:textId="77777777" w:rsidR="006F636C" w:rsidRPr="00FA42D1" w:rsidRDefault="006F636C" w:rsidP="006F636C">
      <w:pPr>
        <w:pStyle w:val="Default"/>
        <w:spacing w:line="280" w:lineRule="atLeast"/>
        <w:ind w:right="-2"/>
        <w:jc w:val="both"/>
        <w:rPr>
          <w:rFonts w:ascii="Arial Narrow" w:hAnsi="Arial Narrow"/>
          <w:color w:val="auto"/>
          <w:sz w:val="22"/>
          <w:szCs w:val="20"/>
          <w:lang w:eastAsia="en-US"/>
        </w:rPr>
      </w:pPr>
    </w:p>
    <w:p w14:paraId="2D5FF2EA" w14:textId="77777777" w:rsidR="006F636C" w:rsidRPr="00FA42D1" w:rsidRDefault="006F636C" w:rsidP="00B16E06">
      <w:pPr>
        <w:pStyle w:val="Default"/>
        <w:numPr>
          <w:ilvl w:val="0"/>
          <w:numId w:val="27"/>
        </w:numPr>
        <w:spacing w:line="280" w:lineRule="atLeast"/>
        <w:ind w:right="-2" w:hanging="720"/>
        <w:jc w:val="both"/>
        <w:rPr>
          <w:rFonts w:ascii="Arial Narrow" w:hAnsi="Arial Narrow"/>
          <w:color w:val="auto"/>
          <w:sz w:val="22"/>
          <w:szCs w:val="20"/>
          <w:lang w:eastAsia="en-US"/>
        </w:rPr>
      </w:pPr>
      <w:r w:rsidRPr="00FA42D1">
        <w:rPr>
          <w:rFonts w:ascii="Arial Narrow" w:hAnsi="Arial Narrow"/>
          <w:color w:val="auto"/>
          <w:sz w:val="22"/>
          <w:szCs w:val="20"/>
          <w:lang w:eastAsia="en-US"/>
        </w:rPr>
        <w:t xml:space="preserve">The PCC within each force area has a statutory duty and electoral mandate to hold the police to account on behalf of the public. </w:t>
      </w:r>
    </w:p>
    <w:p w14:paraId="54F6C856" w14:textId="77777777" w:rsidR="006F636C" w:rsidRPr="00FA42D1" w:rsidRDefault="006F636C" w:rsidP="006F636C">
      <w:pPr>
        <w:pStyle w:val="Default"/>
        <w:spacing w:line="280" w:lineRule="atLeast"/>
        <w:ind w:right="-2"/>
        <w:jc w:val="both"/>
        <w:rPr>
          <w:rFonts w:ascii="Arial Narrow" w:hAnsi="Arial Narrow"/>
          <w:color w:val="auto"/>
          <w:sz w:val="22"/>
          <w:szCs w:val="20"/>
          <w:lang w:eastAsia="en-US"/>
        </w:rPr>
      </w:pPr>
    </w:p>
    <w:p w14:paraId="1A705B9B" w14:textId="77777777" w:rsidR="006F636C" w:rsidRPr="000F1ACC" w:rsidRDefault="0F6D3F0F" w:rsidP="00B16E06">
      <w:pPr>
        <w:pStyle w:val="Default"/>
        <w:numPr>
          <w:ilvl w:val="0"/>
          <w:numId w:val="27"/>
        </w:numPr>
        <w:spacing w:line="280" w:lineRule="atLeast"/>
        <w:ind w:right="-2" w:hanging="720"/>
        <w:jc w:val="both"/>
        <w:rPr>
          <w:rFonts w:ascii="Arial Narrow" w:hAnsi="Arial Narrow"/>
          <w:color w:val="auto"/>
          <w:sz w:val="22"/>
          <w:szCs w:val="22"/>
          <w:lang w:eastAsia="en-US"/>
        </w:rPr>
      </w:pPr>
      <w:r w:rsidRPr="0A4890DA">
        <w:rPr>
          <w:rFonts w:ascii="Arial Narrow" w:hAnsi="Arial Narrow"/>
          <w:color w:val="auto"/>
          <w:sz w:val="22"/>
          <w:szCs w:val="22"/>
          <w:lang w:eastAsia="en-US"/>
        </w:rPr>
        <w:t>The PCC may appoint a Deputy PCC who may exercise any function of the PCC</w:t>
      </w:r>
      <w:r w:rsidR="62C2E1B6" w:rsidRPr="0A4890DA">
        <w:rPr>
          <w:rFonts w:ascii="Arial Narrow" w:hAnsi="Arial Narrow"/>
          <w:color w:val="auto"/>
          <w:sz w:val="22"/>
          <w:szCs w:val="22"/>
          <w:lang w:eastAsia="en-US"/>
        </w:rPr>
        <w:t xml:space="preserve"> (</w:t>
      </w:r>
      <w:bookmarkStart w:id="43" w:name="_Int_IINZRT1r"/>
      <w:r w:rsidR="62C2E1B6" w:rsidRPr="0A4890DA">
        <w:rPr>
          <w:rFonts w:ascii="Arial Narrow" w:hAnsi="Arial Narrow"/>
          <w:sz w:val="22"/>
          <w:szCs w:val="22"/>
        </w:rPr>
        <w:t>with the exception of</w:t>
      </w:r>
      <w:bookmarkEnd w:id="43"/>
      <w:r w:rsidR="62C2E1B6" w:rsidRPr="0A4890DA">
        <w:rPr>
          <w:rFonts w:ascii="Arial Narrow" w:hAnsi="Arial Narrow"/>
          <w:sz w:val="22"/>
          <w:szCs w:val="22"/>
        </w:rPr>
        <w:t xml:space="preserve"> those referred to in section 18 (7) (a) (e) and (f) of the Police Reform and Social Responsibility Act 2011 – see Appendix 1, above).</w:t>
      </w:r>
    </w:p>
    <w:p w14:paraId="637708B2" w14:textId="77777777" w:rsidR="006F636C" w:rsidRPr="007C375E" w:rsidRDefault="006F636C" w:rsidP="006F636C">
      <w:pPr>
        <w:pStyle w:val="Default"/>
        <w:spacing w:line="280" w:lineRule="atLeast"/>
        <w:ind w:right="-2"/>
        <w:jc w:val="both"/>
        <w:rPr>
          <w:rFonts w:ascii="Arial Narrow" w:hAnsi="Arial Narrow"/>
          <w:color w:val="auto"/>
          <w:sz w:val="22"/>
          <w:szCs w:val="22"/>
          <w:lang w:eastAsia="en-US"/>
        </w:rPr>
      </w:pPr>
    </w:p>
    <w:p w14:paraId="68958820" w14:textId="77777777" w:rsidR="006F636C" w:rsidRPr="00FA42D1" w:rsidRDefault="006F636C" w:rsidP="00B16E06">
      <w:pPr>
        <w:pStyle w:val="Default"/>
        <w:numPr>
          <w:ilvl w:val="0"/>
          <w:numId w:val="27"/>
        </w:numPr>
        <w:spacing w:line="280" w:lineRule="atLeast"/>
        <w:ind w:right="-2" w:hanging="720"/>
        <w:jc w:val="both"/>
        <w:rPr>
          <w:rFonts w:ascii="Arial Narrow" w:hAnsi="Arial Narrow"/>
          <w:color w:val="auto"/>
          <w:sz w:val="22"/>
          <w:szCs w:val="20"/>
          <w:lang w:eastAsia="en-US"/>
        </w:rPr>
      </w:pPr>
      <w:r w:rsidRPr="00FA42D1">
        <w:rPr>
          <w:rFonts w:ascii="Arial Narrow" w:hAnsi="Arial Narrow"/>
          <w:color w:val="auto"/>
          <w:sz w:val="22"/>
          <w:szCs w:val="20"/>
          <w:lang w:eastAsia="en-US"/>
        </w:rPr>
        <w:t>The PCC is the recipient of all funding, including the government grant</w:t>
      </w:r>
      <w:r w:rsidR="00FB29A5">
        <w:rPr>
          <w:rFonts w:ascii="Arial Narrow" w:hAnsi="Arial Narrow"/>
          <w:color w:val="auto"/>
          <w:sz w:val="22"/>
          <w:szCs w:val="20"/>
          <w:lang w:eastAsia="en-US"/>
        </w:rPr>
        <w:t xml:space="preserve">, council tax </w:t>
      </w:r>
      <w:r w:rsidRPr="00FA42D1">
        <w:rPr>
          <w:rFonts w:ascii="Arial Narrow" w:hAnsi="Arial Narrow"/>
          <w:color w:val="auto"/>
          <w:sz w:val="22"/>
          <w:szCs w:val="20"/>
          <w:lang w:eastAsia="en-US"/>
        </w:rPr>
        <w:t xml:space="preserve">precept and other sources of income, related to policing and crime reduction and all funding for a force must come via the PCC. How this money is allocated is a matter for the PCC in consultation with the Chief Constable, or in accordance with any grant terms. The Chief Constable will provide professional advice and recommendations. </w:t>
      </w:r>
    </w:p>
    <w:p w14:paraId="4B94304E" w14:textId="77777777" w:rsidR="006F636C" w:rsidRDefault="006F636C" w:rsidP="006F636C">
      <w:pPr>
        <w:pStyle w:val="Body"/>
        <w:spacing w:line="280" w:lineRule="atLeast"/>
        <w:ind w:right="-2"/>
        <w:rPr>
          <w:rFonts w:ascii="Arial Narrow" w:hAnsi="Arial Narrow"/>
          <w:sz w:val="22"/>
        </w:rPr>
      </w:pPr>
      <w:r>
        <w:rPr>
          <w:rFonts w:ascii="Arial Narrow" w:hAnsi="Arial Narrow"/>
          <w:sz w:val="22"/>
        </w:rPr>
        <w:t xml:space="preserve">     </w:t>
      </w:r>
    </w:p>
    <w:p w14:paraId="0F0E03C5" w14:textId="77777777" w:rsidR="006F636C"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The PCC and the Chief Constable are both required to appoint a chief finance officer.</w:t>
      </w:r>
    </w:p>
    <w:p w14:paraId="27B35178" w14:textId="77777777" w:rsidR="006F636C" w:rsidRDefault="006F636C" w:rsidP="006F636C">
      <w:pPr>
        <w:pStyle w:val="Body"/>
        <w:spacing w:line="280" w:lineRule="atLeast"/>
        <w:ind w:right="-2"/>
        <w:rPr>
          <w:rFonts w:ascii="Arial Narrow" w:hAnsi="Arial Narrow"/>
          <w:sz w:val="22"/>
        </w:rPr>
      </w:pPr>
    </w:p>
    <w:p w14:paraId="25492536"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To conduct its business effectively, TVP needs to ensure that it has sound financial management policies in place and that they are strictly adhered to. Part of this process is to adopt and implement Financial Regulations. The Regulations contained herein have been drawn up in such a way as to ensure that the financial matters of TVP are conducted properly and in compliance with all necessary requirements. </w:t>
      </w:r>
    </w:p>
    <w:p w14:paraId="02256070" w14:textId="77777777" w:rsidR="006F636C" w:rsidRPr="00A3077F" w:rsidRDefault="006F636C" w:rsidP="006F636C">
      <w:pPr>
        <w:pStyle w:val="Body"/>
        <w:spacing w:line="280" w:lineRule="atLeast"/>
        <w:ind w:right="-2"/>
        <w:rPr>
          <w:rFonts w:ascii="Arial Narrow" w:hAnsi="Arial Narrow"/>
          <w:sz w:val="22"/>
        </w:rPr>
      </w:pPr>
    </w:p>
    <w:p w14:paraId="6EF157AA"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The Regulations are designed to establish overarching financial responsibilities, to confer duties, rights and powers upon the </w:t>
      </w:r>
      <w:r>
        <w:rPr>
          <w:rFonts w:ascii="Arial Narrow" w:hAnsi="Arial Narrow"/>
          <w:sz w:val="22"/>
        </w:rPr>
        <w:t xml:space="preserve">PCC, the Chief Constable and their </w:t>
      </w:r>
      <w:r w:rsidRPr="00A3077F">
        <w:rPr>
          <w:rFonts w:ascii="Arial Narrow" w:hAnsi="Arial Narrow"/>
          <w:sz w:val="22"/>
        </w:rPr>
        <w:t xml:space="preserve">officers and to provide clarity about the financial accountabilities of groups or individuals. They apply to every member and officer of the service and anyone acting on </w:t>
      </w:r>
      <w:r>
        <w:rPr>
          <w:rFonts w:ascii="Arial Narrow" w:hAnsi="Arial Narrow"/>
          <w:sz w:val="22"/>
        </w:rPr>
        <w:t xml:space="preserve">their </w:t>
      </w:r>
      <w:r w:rsidRPr="00A3077F">
        <w:rPr>
          <w:rFonts w:ascii="Arial Narrow" w:hAnsi="Arial Narrow"/>
          <w:sz w:val="22"/>
        </w:rPr>
        <w:t xml:space="preserve">behalf. </w:t>
      </w:r>
    </w:p>
    <w:p w14:paraId="3BBD10B1" w14:textId="77777777" w:rsidR="006F636C" w:rsidRPr="00A3077F" w:rsidRDefault="006F636C" w:rsidP="006F636C">
      <w:pPr>
        <w:pStyle w:val="Body"/>
        <w:spacing w:line="280" w:lineRule="atLeast"/>
        <w:ind w:right="-2"/>
        <w:rPr>
          <w:rFonts w:ascii="Arial Narrow" w:hAnsi="Arial Narrow"/>
          <w:sz w:val="22"/>
        </w:rPr>
      </w:pPr>
    </w:p>
    <w:p w14:paraId="5F36317D"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A modern organisation should also be committed to innovation, within the regulatory framework, providing that the necessary risk assessment and approval safeguards are in place.</w:t>
      </w:r>
    </w:p>
    <w:p w14:paraId="3D15646C" w14:textId="77777777" w:rsidR="006F636C" w:rsidRPr="00A3077F" w:rsidRDefault="006F636C" w:rsidP="006F636C">
      <w:pPr>
        <w:pStyle w:val="Body"/>
        <w:spacing w:line="280" w:lineRule="atLeast"/>
        <w:ind w:right="-2"/>
        <w:rPr>
          <w:rFonts w:ascii="Arial Narrow" w:hAnsi="Arial Narrow"/>
          <w:sz w:val="22"/>
        </w:rPr>
      </w:pPr>
    </w:p>
    <w:p w14:paraId="78BA5F2B" w14:textId="77777777" w:rsidR="006F636C" w:rsidRDefault="006F636C" w:rsidP="006F636C">
      <w:pPr>
        <w:pStyle w:val="Body"/>
        <w:spacing w:line="280" w:lineRule="atLeast"/>
        <w:ind w:right="-2"/>
        <w:rPr>
          <w:rFonts w:ascii="Arial Narrow" w:hAnsi="Arial Narrow"/>
          <w:b/>
          <w:sz w:val="22"/>
          <w:szCs w:val="22"/>
        </w:rPr>
      </w:pPr>
    </w:p>
    <w:p w14:paraId="20E1EFF5" w14:textId="77777777" w:rsidR="006F636C" w:rsidRPr="00A3077F" w:rsidRDefault="001B0AE5" w:rsidP="006F636C">
      <w:pPr>
        <w:pStyle w:val="Body"/>
        <w:spacing w:line="280" w:lineRule="atLeast"/>
        <w:ind w:right="-2"/>
        <w:rPr>
          <w:rFonts w:ascii="Arial Narrow" w:hAnsi="Arial Narrow"/>
          <w:b/>
          <w:sz w:val="22"/>
        </w:rPr>
      </w:pPr>
      <w:r>
        <w:rPr>
          <w:rFonts w:ascii="Arial Narrow" w:hAnsi="Arial Narrow"/>
          <w:b/>
          <w:sz w:val="22"/>
        </w:rPr>
        <w:t>Definitions within the Regulations</w:t>
      </w:r>
    </w:p>
    <w:p w14:paraId="16BF3CE2" w14:textId="77777777" w:rsidR="006F636C" w:rsidRPr="00A3077F" w:rsidRDefault="006F636C" w:rsidP="006F636C">
      <w:pPr>
        <w:pStyle w:val="Body"/>
        <w:spacing w:line="280" w:lineRule="atLeast"/>
        <w:ind w:right="-2"/>
        <w:rPr>
          <w:rFonts w:ascii="Arial Narrow" w:hAnsi="Arial Narrow"/>
          <w:sz w:val="22"/>
        </w:rPr>
      </w:pPr>
    </w:p>
    <w:p w14:paraId="418F6A64"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For the purposes of these Regulations TVP, when used as a generic term, shall refer to:</w:t>
      </w:r>
    </w:p>
    <w:p w14:paraId="35F15253" w14:textId="77777777" w:rsidR="006F636C" w:rsidRPr="00A3077F" w:rsidRDefault="006F636C" w:rsidP="006F636C">
      <w:pPr>
        <w:pStyle w:val="Body"/>
        <w:spacing w:line="280" w:lineRule="atLeast"/>
        <w:ind w:right="-2"/>
        <w:rPr>
          <w:rFonts w:ascii="Arial Narrow" w:hAnsi="Arial Narrow"/>
          <w:sz w:val="22"/>
        </w:rPr>
      </w:pPr>
    </w:p>
    <w:p w14:paraId="05F00562" w14:textId="77777777" w:rsidR="006F636C" w:rsidRDefault="006F636C" w:rsidP="00B16E06">
      <w:pPr>
        <w:pStyle w:val="Body"/>
        <w:numPr>
          <w:ilvl w:val="0"/>
          <w:numId w:val="26"/>
        </w:numPr>
        <w:spacing w:line="280" w:lineRule="atLeast"/>
        <w:ind w:right="-2"/>
        <w:rPr>
          <w:rFonts w:ascii="Arial Narrow" w:hAnsi="Arial Narrow"/>
          <w:sz w:val="22"/>
        </w:rPr>
      </w:pPr>
      <w:r>
        <w:rPr>
          <w:rFonts w:ascii="Arial Narrow" w:hAnsi="Arial Narrow"/>
          <w:sz w:val="22"/>
        </w:rPr>
        <w:t>The PCC</w:t>
      </w:r>
    </w:p>
    <w:p w14:paraId="640B4229" w14:textId="77777777" w:rsidR="006F636C" w:rsidRPr="00A3077F" w:rsidRDefault="006F636C" w:rsidP="00B16E06">
      <w:pPr>
        <w:pStyle w:val="Body"/>
        <w:numPr>
          <w:ilvl w:val="0"/>
          <w:numId w:val="26"/>
        </w:numPr>
        <w:spacing w:line="280" w:lineRule="atLeast"/>
        <w:ind w:right="-2"/>
        <w:rPr>
          <w:rFonts w:ascii="Arial Narrow" w:hAnsi="Arial Narrow"/>
          <w:sz w:val="22"/>
        </w:rPr>
      </w:pPr>
      <w:r>
        <w:rPr>
          <w:rFonts w:ascii="Arial Narrow" w:hAnsi="Arial Narrow"/>
          <w:sz w:val="22"/>
        </w:rPr>
        <w:t>The Chief Constable</w:t>
      </w:r>
    </w:p>
    <w:p w14:paraId="1EF61CA0"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The </w:t>
      </w:r>
      <w:r>
        <w:rPr>
          <w:rFonts w:ascii="Arial Narrow" w:hAnsi="Arial Narrow"/>
          <w:sz w:val="22"/>
        </w:rPr>
        <w:t>Office of the PCC (OPCC)</w:t>
      </w:r>
    </w:p>
    <w:p w14:paraId="62B4F805"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The Force</w:t>
      </w:r>
    </w:p>
    <w:p w14:paraId="539BC61C" w14:textId="77777777" w:rsidR="006F636C" w:rsidRPr="00A3077F" w:rsidRDefault="006F636C" w:rsidP="006F636C">
      <w:pPr>
        <w:pStyle w:val="Body"/>
        <w:spacing w:line="280" w:lineRule="atLeast"/>
        <w:ind w:left="720" w:right="-2" w:hanging="720"/>
        <w:rPr>
          <w:rFonts w:ascii="Arial Narrow" w:hAnsi="Arial Narrow"/>
          <w:sz w:val="22"/>
        </w:rPr>
      </w:pPr>
    </w:p>
    <w:p w14:paraId="1A0C0866" w14:textId="77777777" w:rsidR="006F636C"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The PCC’s chief finance officer is referred to as the PCC CFO.</w:t>
      </w:r>
    </w:p>
    <w:p w14:paraId="5AAAFDEE" w14:textId="77777777" w:rsidR="006F636C" w:rsidRDefault="006F636C" w:rsidP="006F636C">
      <w:pPr>
        <w:pStyle w:val="Body"/>
        <w:spacing w:line="280" w:lineRule="atLeast"/>
        <w:ind w:right="-2"/>
        <w:rPr>
          <w:rFonts w:ascii="Arial Narrow" w:hAnsi="Arial Narrow"/>
          <w:sz w:val="22"/>
        </w:rPr>
      </w:pPr>
    </w:p>
    <w:p w14:paraId="6CDC7B3C" w14:textId="77777777" w:rsidR="006F636C"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The Chief Constable’s chief finance officer is the Director of Finance</w:t>
      </w:r>
    </w:p>
    <w:p w14:paraId="61709C97" w14:textId="77777777" w:rsidR="006F636C" w:rsidRDefault="006F636C" w:rsidP="006F636C">
      <w:pPr>
        <w:pStyle w:val="Body"/>
        <w:spacing w:line="280" w:lineRule="atLeast"/>
        <w:ind w:right="-2"/>
        <w:rPr>
          <w:rFonts w:ascii="Arial Narrow" w:hAnsi="Arial Narrow"/>
          <w:sz w:val="22"/>
        </w:rPr>
      </w:pPr>
    </w:p>
    <w:p w14:paraId="383426FF" w14:textId="5681A450" w:rsidR="006F636C"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 xml:space="preserve">The Chief </w:t>
      </w:r>
      <w:r w:rsidR="00067F56">
        <w:rPr>
          <w:rFonts w:ascii="Arial Narrow" w:hAnsi="Arial Narrow"/>
          <w:sz w:val="22"/>
        </w:rPr>
        <w:t>of Staff</w:t>
      </w:r>
      <w:r>
        <w:rPr>
          <w:rFonts w:ascii="Arial Narrow" w:hAnsi="Arial Narrow"/>
          <w:sz w:val="22"/>
        </w:rPr>
        <w:t xml:space="preserve"> also fulfils the monitoring officer role</w:t>
      </w:r>
    </w:p>
    <w:p w14:paraId="43C8CBD2" w14:textId="77777777" w:rsidR="006F636C" w:rsidRDefault="006F636C" w:rsidP="006F636C">
      <w:pPr>
        <w:pStyle w:val="Body"/>
        <w:spacing w:line="280" w:lineRule="atLeast"/>
        <w:ind w:right="-2"/>
        <w:rPr>
          <w:rFonts w:ascii="Arial Narrow" w:hAnsi="Arial Narrow"/>
          <w:sz w:val="22"/>
        </w:rPr>
      </w:pPr>
    </w:p>
    <w:p w14:paraId="09400033" w14:textId="77777777" w:rsidR="006F636C"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 xml:space="preserve">The OPCC shall refer to the PCC, Deputy PCC and all members of staff </w:t>
      </w:r>
      <w:r w:rsidR="00E81262">
        <w:rPr>
          <w:rFonts w:ascii="Arial Narrow" w:hAnsi="Arial Narrow"/>
          <w:sz w:val="22"/>
        </w:rPr>
        <w:t xml:space="preserve">employed by and under the direction and control of </w:t>
      </w:r>
      <w:r>
        <w:rPr>
          <w:rFonts w:ascii="Arial Narrow" w:hAnsi="Arial Narrow"/>
          <w:sz w:val="22"/>
        </w:rPr>
        <w:t>the PCC</w:t>
      </w:r>
      <w:r w:rsidR="00E81262">
        <w:rPr>
          <w:rFonts w:ascii="Arial Narrow" w:hAnsi="Arial Narrow"/>
          <w:sz w:val="22"/>
        </w:rPr>
        <w:t>.</w:t>
      </w:r>
    </w:p>
    <w:p w14:paraId="77544DE2" w14:textId="77777777" w:rsidR="006F636C" w:rsidRDefault="006F636C" w:rsidP="006F636C">
      <w:pPr>
        <w:pStyle w:val="ListParagraph"/>
        <w:rPr>
          <w:rFonts w:ascii="Arial Narrow" w:hAnsi="Arial Narrow"/>
          <w:sz w:val="22"/>
        </w:rPr>
      </w:pPr>
    </w:p>
    <w:p w14:paraId="783CE17E"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The ‘Force’ shall refer to the Chief Constable, police officers, police staff, police community support officers (PCSO), special constabulary, volunteers and other members of the wider police family under </w:t>
      </w:r>
      <w:r w:rsidR="00347F30">
        <w:rPr>
          <w:rFonts w:ascii="Arial Narrow" w:hAnsi="Arial Narrow"/>
          <w:sz w:val="22"/>
        </w:rPr>
        <w:t>his</w:t>
      </w:r>
      <w:r w:rsidRPr="00A3077F">
        <w:rPr>
          <w:rFonts w:ascii="Arial Narrow" w:hAnsi="Arial Narrow"/>
          <w:sz w:val="22"/>
        </w:rPr>
        <w:t xml:space="preserve"> direction.</w:t>
      </w:r>
    </w:p>
    <w:p w14:paraId="52A38B7E" w14:textId="77777777" w:rsidR="006F636C" w:rsidRPr="00A3077F" w:rsidRDefault="006F636C" w:rsidP="006F636C">
      <w:pPr>
        <w:pStyle w:val="Body"/>
        <w:spacing w:line="280" w:lineRule="atLeast"/>
        <w:ind w:left="720" w:right="-2" w:hanging="720"/>
        <w:rPr>
          <w:rFonts w:ascii="Arial Narrow" w:hAnsi="Arial Narrow"/>
          <w:sz w:val="22"/>
        </w:rPr>
      </w:pPr>
    </w:p>
    <w:p w14:paraId="672B5031" w14:textId="6D101BAA"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Chief Officers when referred to as a generic term shall mean the Chief </w:t>
      </w:r>
      <w:r w:rsidR="00067F56">
        <w:rPr>
          <w:rFonts w:ascii="Arial Narrow" w:hAnsi="Arial Narrow"/>
          <w:sz w:val="22"/>
        </w:rPr>
        <w:t>of Staff</w:t>
      </w:r>
      <w:r>
        <w:rPr>
          <w:rFonts w:ascii="Arial Narrow" w:hAnsi="Arial Narrow"/>
          <w:sz w:val="22"/>
        </w:rPr>
        <w:t xml:space="preserve">, PCC CFO, </w:t>
      </w:r>
      <w:r w:rsidRPr="00A3077F">
        <w:rPr>
          <w:rFonts w:ascii="Arial Narrow" w:hAnsi="Arial Narrow"/>
          <w:sz w:val="22"/>
        </w:rPr>
        <w:t xml:space="preserve">Chief Constable, </w:t>
      </w:r>
      <w:r>
        <w:rPr>
          <w:rFonts w:ascii="Arial Narrow" w:hAnsi="Arial Narrow"/>
          <w:sz w:val="22"/>
        </w:rPr>
        <w:t>Director of Finance and all other members of the Chief Constable</w:t>
      </w:r>
      <w:r w:rsidR="001A00E4">
        <w:rPr>
          <w:rFonts w:ascii="Arial Narrow" w:hAnsi="Arial Narrow"/>
          <w:sz w:val="22"/>
        </w:rPr>
        <w:t>’</w:t>
      </w:r>
      <w:r>
        <w:rPr>
          <w:rFonts w:ascii="Arial Narrow" w:hAnsi="Arial Narrow"/>
          <w:sz w:val="22"/>
        </w:rPr>
        <w:t>s Management Team</w:t>
      </w:r>
      <w:r w:rsidRPr="00A3077F">
        <w:rPr>
          <w:rFonts w:ascii="Arial Narrow" w:hAnsi="Arial Narrow"/>
          <w:sz w:val="22"/>
        </w:rPr>
        <w:t>.</w:t>
      </w:r>
    </w:p>
    <w:p w14:paraId="03B04577" w14:textId="77777777" w:rsidR="006F636C" w:rsidRPr="00A3077F" w:rsidRDefault="006F636C" w:rsidP="006F636C">
      <w:pPr>
        <w:pStyle w:val="Body"/>
        <w:spacing w:line="280" w:lineRule="atLeast"/>
        <w:ind w:right="-2"/>
        <w:rPr>
          <w:rFonts w:ascii="Arial Narrow" w:hAnsi="Arial Narrow"/>
          <w:sz w:val="22"/>
        </w:rPr>
      </w:pPr>
    </w:p>
    <w:p w14:paraId="1C659BA8"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‘Employees’ when referred to as a generic term shall refer to police officers, police staff </w:t>
      </w:r>
      <w:r>
        <w:rPr>
          <w:rFonts w:ascii="Arial Narrow" w:hAnsi="Arial Narrow"/>
          <w:sz w:val="22"/>
        </w:rPr>
        <w:t xml:space="preserve">(Force and OPCC) </w:t>
      </w:r>
      <w:r w:rsidRPr="00A3077F">
        <w:rPr>
          <w:rFonts w:ascii="Arial Narrow" w:hAnsi="Arial Narrow"/>
          <w:sz w:val="22"/>
        </w:rPr>
        <w:t xml:space="preserve">and other members of the wider police family. </w:t>
      </w:r>
    </w:p>
    <w:p w14:paraId="01114311" w14:textId="77777777" w:rsidR="006F636C" w:rsidRPr="00A3077F" w:rsidRDefault="006F636C" w:rsidP="006F636C">
      <w:pPr>
        <w:pStyle w:val="Body"/>
        <w:spacing w:line="280" w:lineRule="atLeast"/>
        <w:ind w:right="-2"/>
        <w:rPr>
          <w:rFonts w:ascii="Arial Narrow" w:hAnsi="Arial Narrow"/>
          <w:sz w:val="22"/>
        </w:rPr>
      </w:pPr>
    </w:p>
    <w:p w14:paraId="0E469E26"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The expression ‘authorised officer’ refers to employees authorised by a chief officer.</w:t>
      </w:r>
    </w:p>
    <w:p w14:paraId="462DC969" w14:textId="77777777" w:rsidR="006F636C" w:rsidRPr="00A3077F" w:rsidRDefault="006F636C" w:rsidP="006F636C">
      <w:pPr>
        <w:pStyle w:val="Body"/>
        <w:spacing w:line="280" w:lineRule="atLeast"/>
        <w:ind w:right="-2"/>
        <w:rPr>
          <w:rFonts w:ascii="Arial Narrow" w:hAnsi="Arial Narrow"/>
          <w:sz w:val="22"/>
        </w:rPr>
      </w:pPr>
    </w:p>
    <w:p w14:paraId="65948990"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The expression ‘contract’ refers to any commitment (including purchase orders, memoranda of understanding, leases and service level agreements) to acquire, purchase or sell goods, services or building works made on behalf of the </w:t>
      </w:r>
      <w:r>
        <w:rPr>
          <w:rFonts w:ascii="Arial Narrow" w:hAnsi="Arial Narrow"/>
          <w:sz w:val="22"/>
        </w:rPr>
        <w:t>PCC</w:t>
      </w:r>
      <w:r w:rsidRPr="00A3077F">
        <w:rPr>
          <w:rFonts w:ascii="Arial Narrow" w:hAnsi="Arial Narrow"/>
          <w:sz w:val="22"/>
        </w:rPr>
        <w:t>, the Force or their affiliated bodies.</w:t>
      </w:r>
    </w:p>
    <w:p w14:paraId="0E6E3554" w14:textId="77777777" w:rsidR="006F636C" w:rsidRPr="00A3077F" w:rsidRDefault="006F636C" w:rsidP="006F636C">
      <w:pPr>
        <w:pStyle w:val="Body"/>
        <w:spacing w:line="280" w:lineRule="atLeast"/>
        <w:ind w:right="-2"/>
        <w:rPr>
          <w:rFonts w:ascii="Arial Narrow" w:hAnsi="Arial Narrow"/>
          <w:sz w:val="22"/>
        </w:rPr>
      </w:pPr>
    </w:p>
    <w:p w14:paraId="35008D17"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The expression ‘best value for money’ shall mean the most cost effective means of meeting the need and takes account of whole life costs.</w:t>
      </w:r>
    </w:p>
    <w:p w14:paraId="71318052" w14:textId="77777777" w:rsidR="006F636C" w:rsidRPr="00A3077F" w:rsidRDefault="006F636C" w:rsidP="006F636C">
      <w:pPr>
        <w:pStyle w:val="Body"/>
        <w:spacing w:line="280" w:lineRule="atLeast"/>
        <w:ind w:right="-2"/>
        <w:rPr>
          <w:rFonts w:ascii="Arial Narrow" w:hAnsi="Arial Narrow"/>
          <w:sz w:val="22"/>
        </w:rPr>
      </w:pPr>
    </w:p>
    <w:p w14:paraId="1314C93F"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The expression ‘he’ shall refer to both male and female.</w:t>
      </w:r>
    </w:p>
    <w:p w14:paraId="1F792851" w14:textId="77777777" w:rsidR="006F636C" w:rsidRPr="00A3077F" w:rsidRDefault="006F636C" w:rsidP="006F636C">
      <w:pPr>
        <w:pStyle w:val="Body"/>
        <w:spacing w:line="280" w:lineRule="atLeast"/>
        <w:ind w:right="-2"/>
        <w:rPr>
          <w:rFonts w:ascii="Arial Narrow" w:hAnsi="Arial Narrow"/>
          <w:sz w:val="22"/>
        </w:rPr>
      </w:pPr>
    </w:p>
    <w:p w14:paraId="060C6845" w14:textId="51B3F060" w:rsidR="006F636C" w:rsidRPr="00A3077F" w:rsidRDefault="0F6D3F0F" w:rsidP="0A4890DA">
      <w:pPr>
        <w:pStyle w:val="Body"/>
        <w:numPr>
          <w:ilvl w:val="0"/>
          <w:numId w:val="27"/>
        </w:numPr>
        <w:spacing w:line="280" w:lineRule="atLeast"/>
        <w:ind w:right="-2" w:hanging="720"/>
        <w:rPr>
          <w:rFonts w:ascii="Arial Narrow" w:hAnsi="Arial Narrow"/>
          <w:sz w:val="22"/>
          <w:szCs w:val="22"/>
        </w:rPr>
      </w:pPr>
      <w:r w:rsidRPr="0A4890DA">
        <w:rPr>
          <w:rFonts w:ascii="Arial Narrow" w:hAnsi="Arial Narrow"/>
          <w:sz w:val="22"/>
          <w:szCs w:val="22"/>
        </w:rPr>
        <w:t xml:space="preserve">Within these Regulations, most of the references have been made to the responsibilities of the Chief Constable since most of the </w:t>
      </w:r>
      <w:r w:rsidR="7BABD7D7" w:rsidRPr="0A4890DA">
        <w:rPr>
          <w:rFonts w:ascii="Arial Narrow" w:hAnsi="Arial Narrow"/>
          <w:sz w:val="22"/>
          <w:szCs w:val="22"/>
        </w:rPr>
        <w:t>day-to-day</w:t>
      </w:r>
      <w:r w:rsidRPr="0A4890DA">
        <w:rPr>
          <w:rFonts w:ascii="Arial Narrow" w:hAnsi="Arial Narrow"/>
          <w:sz w:val="22"/>
          <w:szCs w:val="22"/>
        </w:rPr>
        <w:t xml:space="preserve"> </w:t>
      </w:r>
      <w:bookmarkStart w:id="44" w:name="_Int_Fl74XtCG"/>
      <w:r w:rsidRPr="0A4890DA">
        <w:rPr>
          <w:rFonts w:ascii="Arial Narrow" w:hAnsi="Arial Narrow"/>
          <w:sz w:val="22"/>
          <w:szCs w:val="22"/>
        </w:rPr>
        <w:t>financial management</w:t>
      </w:r>
      <w:bookmarkEnd w:id="44"/>
      <w:r w:rsidRPr="0A4890DA">
        <w:rPr>
          <w:rFonts w:ascii="Arial Narrow" w:hAnsi="Arial Narrow"/>
          <w:sz w:val="22"/>
          <w:szCs w:val="22"/>
        </w:rPr>
        <w:t xml:space="preserve"> is vested with that post. However, where resources are under the control of the Chief </w:t>
      </w:r>
      <w:r w:rsidR="00067F56">
        <w:rPr>
          <w:rFonts w:ascii="Arial Narrow" w:hAnsi="Arial Narrow"/>
          <w:sz w:val="22"/>
          <w:szCs w:val="22"/>
        </w:rPr>
        <w:t>of Staff</w:t>
      </w:r>
      <w:r w:rsidRPr="0A4890DA">
        <w:rPr>
          <w:rFonts w:ascii="Arial Narrow" w:hAnsi="Arial Narrow"/>
          <w:sz w:val="22"/>
          <w:szCs w:val="22"/>
        </w:rPr>
        <w:t xml:space="preserve"> or PCC CFO, the duties, rights and powers as detailed for the Chief Constable shall apply equally to the Chief </w:t>
      </w:r>
      <w:r w:rsidR="00067F56">
        <w:rPr>
          <w:rFonts w:ascii="Arial Narrow" w:hAnsi="Arial Narrow"/>
          <w:sz w:val="22"/>
          <w:szCs w:val="22"/>
        </w:rPr>
        <w:t>of Staff</w:t>
      </w:r>
      <w:r w:rsidRPr="0A4890DA">
        <w:rPr>
          <w:rFonts w:ascii="Arial Narrow" w:hAnsi="Arial Narrow"/>
          <w:sz w:val="22"/>
          <w:szCs w:val="22"/>
        </w:rPr>
        <w:t xml:space="preserve"> or PCC CFO.</w:t>
      </w:r>
    </w:p>
    <w:p w14:paraId="2508E56D" w14:textId="77777777" w:rsidR="006F636C" w:rsidRPr="00A3077F" w:rsidRDefault="006F636C" w:rsidP="006F636C">
      <w:pPr>
        <w:pStyle w:val="Body"/>
        <w:spacing w:line="280" w:lineRule="atLeast"/>
        <w:ind w:right="-2"/>
        <w:rPr>
          <w:rFonts w:ascii="Arial Narrow" w:hAnsi="Arial Narrow"/>
          <w:sz w:val="22"/>
        </w:rPr>
      </w:pPr>
    </w:p>
    <w:p w14:paraId="61564F93" w14:textId="79D63178" w:rsidR="006F636C" w:rsidRPr="00A3077F" w:rsidRDefault="0F6D3F0F" w:rsidP="0A4890DA">
      <w:pPr>
        <w:pStyle w:val="Body"/>
        <w:numPr>
          <w:ilvl w:val="0"/>
          <w:numId w:val="27"/>
        </w:numPr>
        <w:spacing w:line="280" w:lineRule="atLeast"/>
        <w:ind w:right="-2" w:hanging="720"/>
        <w:rPr>
          <w:rFonts w:ascii="Arial Narrow" w:hAnsi="Arial Narrow"/>
          <w:sz w:val="22"/>
          <w:szCs w:val="22"/>
        </w:rPr>
      </w:pPr>
      <w:r w:rsidRPr="0A4890DA">
        <w:rPr>
          <w:rFonts w:ascii="Arial Narrow" w:hAnsi="Arial Narrow"/>
          <w:sz w:val="22"/>
          <w:szCs w:val="22"/>
        </w:rPr>
        <w:lastRenderedPageBreak/>
        <w:t xml:space="preserve">The terms Chief Constable, Director of Finance, Chief </w:t>
      </w:r>
      <w:r w:rsidR="00067F56">
        <w:rPr>
          <w:rFonts w:ascii="Arial Narrow" w:hAnsi="Arial Narrow"/>
          <w:sz w:val="22"/>
          <w:szCs w:val="22"/>
        </w:rPr>
        <w:t>of Staff</w:t>
      </w:r>
      <w:r w:rsidRPr="0A4890DA">
        <w:rPr>
          <w:rFonts w:ascii="Arial Narrow" w:hAnsi="Arial Narrow"/>
          <w:sz w:val="22"/>
          <w:szCs w:val="22"/>
        </w:rPr>
        <w:t xml:space="preserve"> and PCC CFO include any member of staff, contractors or agents to whom </w:t>
      </w:r>
      <w:bookmarkStart w:id="45" w:name="_Int_Dnc49HUL"/>
      <w:r w:rsidRPr="0A4890DA">
        <w:rPr>
          <w:rFonts w:ascii="Arial Narrow" w:hAnsi="Arial Narrow"/>
          <w:sz w:val="22"/>
          <w:szCs w:val="22"/>
        </w:rPr>
        <w:t>particular responsibilities</w:t>
      </w:r>
      <w:bookmarkEnd w:id="45"/>
      <w:r w:rsidRPr="0A4890DA">
        <w:rPr>
          <w:rFonts w:ascii="Arial Narrow" w:hAnsi="Arial Narrow"/>
          <w:sz w:val="22"/>
          <w:szCs w:val="22"/>
        </w:rPr>
        <w:t xml:space="preserve"> may be delegated.  However, the level of such delegated responsibility must be evidenced clearly, made to an appropriate level, and the member of staff given sufficient authority, training and resources to undertake the duty in hand.</w:t>
      </w:r>
    </w:p>
    <w:p w14:paraId="4737B775" w14:textId="77777777" w:rsidR="006F636C" w:rsidRDefault="006F636C" w:rsidP="006F636C">
      <w:pPr>
        <w:pStyle w:val="Body"/>
        <w:spacing w:line="280" w:lineRule="atLeast"/>
        <w:ind w:right="-2"/>
        <w:rPr>
          <w:rFonts w:ascii="Arial Narrow" w:hAnsi="Arial Narrow"/>
          <w:b/>
          <w:sz w:val="22"/>
          <w:szCs w:val="22"/>
        </w:rPr>
      </w:pPr>
    </w:p>
    <w:p w14:paraId="3F85E36A" w14:textId="77777777" w:rsidR="006F636C" w:rsidRPr="00A3077F" w:rsidRDefault="001B0AE5" w:rsidP="006F636C">
      <w:pPr>
        <w:pStyle w:val="Body"/>
        <w:spacing w:line="280" w:lineRule="atLeast"/>
        <w:ind w:right="-2"/>
        <w:rPr>
          <w:rFonts w:ascii="Arial Narrow" w:hAnsi="Arial Narrow"/>
          <w:b/>
          <w:sz w:val="22"/>
          <w:szCs w:val="22"/>
        </w:rPr>
      </w:pPr>
      <w:r>
        <w:rPr>
          <w:rFonts w:ascii="Arial Narrow" w:hAnsi="Arial Narrow"/>
          <w:b/>
          <w:sz w:val="22"/>
          <w:szCs w:val="22"/>
        </w:rPr>
        <w:t>Status</w:t>
      </w:r>
    </w:p>
    <w:p w14:paraId="397186F3" w14:textId="63D5B063" w:rsidR="00D7362E" w:rsidRPr="00A3077F" w:rsidRDefault="00D7362E" w:rsidP="006F636C">
      <w:pPr>
        <w:pStyle w:val="Body"/>
        <w:spacing w:line="280" w:lineRule="atLeast"/>
        <w:ind w:right="-2"/>
        <w:rPr>
          <w:rFonts w:ascii="Arial Narrow" w:hAnsi="Arial Narrow"/>
          <w:sz w:val="22"/>
        </w:rPr>
      </w:pPr>
    </w:p>
    <w:p w14:paraId="4B48D01C"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The</w:t>
      </w:r>
      <w:r>
        <w:rPr>
          <w:rFonts w:ascii="Arial Narrow" w:hAnsi="Arial Narrow"/>
          <w:sz w:val="22"/>
        </w:rPr>
        <w:t>se</w:t>
      </w:r>
      <w:r w:rsidRPr="00A3077F">
        <w:rPr>
          <w:rFonts w:ascii="Arial Narrow" w:hAnsi="Arial Narrow"/>
          <w:sz w:val="22"/>
        </w:rPr>
        <w:t xml:space="preserve"> Financial Regulations should not be seen in isolation, but rather as part of the overall regulatory </w:t>
      </w:r>
      <w:r>
        <w:rPr>
          <w:rFonts w:ascii="Arial Narrow" w:hAnsi="Arial Narrow"/>
          <w:sz w:val="22"/>
        </w:rPr>
        <w:t xml:space="preserve">and governance </w:t>
      </w:r>
      <w:r w:rsidRPr="00A3077F">
        <w:rPr>
          <w:rFonts w:ascii="Arial Narrow" w:hAnsi="Arial Narrow"/>
          <w:sz w:val="22"/>
        </w:rPr>
        <w:t xml:space="preserve">framework of </w:t>
      </w:r>
      <w:r>
        <w:rPr>
          <w:rFonts w:ascii="Arial Narrow" w:hAnsi="Arial Narrow"/>
          <w:sz w:val="22"/>
        </w:rPr>
        <w:t>TVP</w:t>
      </w:r>
      <w:r w:rsidRPr="00A3077F">
        <w:rPr>
          <w:rFonts w:ascii="Arial Narrow" w:hAnsi="Arial Narrow"/>
          <w:sz w:val="22"/>
        </w:rPr>
        <w:t xml:space="preserve"> that includes </w:t>
      </w:r>
      <w:r>
        <w:rPr>
          <w:rFonts w:ascii="Arial Narrow" w:hAnsi="Arial Narrow"/>
          <w:sz w:val="22"/>
        </w:rPr>
        <w:t xml:space="preserve">the Policing Protocol, </w:t>
      </w:r>
      <w:r w:rsidRPr="00A3077F">
        <w:rPr>
          <w:rFonts w:ascii="Arial Narrow" w:hAnsi="Arial Narrow"/>
          <w:sz w:val="22"/>
        </w:rPr>
        <w:t>codes of conduct</w:t>
      </w:r>
      <w:r>
        <w:rPr>
          <w:rFonts w:ascii="Arial Narrow" w:hAnsi="Arial Narrow"/>
          <w:sz w:val="22"/>
        </w:rPr>
        <w:t xml:space="preserve"> and the scheme of governance</w:t>
      </w:r>
      <w:r w:rsidRPr="00A3077F">
        <w:rPr>
          <w:rFonts w:ascii="Arial Narrow" w:hAnsi="Arial Narrow"/>
          <w:sz w:val="22"/>
        </w:rPr>
        <w:t xml:space="preserve">. </w:t>
      </w:r>
    </w:p>
    <w:p w14:paraId="4364AEBE" w14:textId="77777777" w:rsidR="006F636C" w:rsidRPr="00A3077F" w:rsidRDefault="006F636C" w:rsidP="006F636C">
      <w:pPr>
        <w:pStyle w:val="Body"/>
        <w:spacing w:line="280" w:lineRule="atLeast"/>
        <w:ind w:right="-2"/>
        <w:rPr>
          <w:rFonts w:ascii="Arial Narrow" w:hAnsi="Arial Narrow"/>
          <w:sz w:val="22"/>
        </w:rPr>
      </w:pPr>
    </w:p>
    <w:p w14:paraId="0890906F"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 xml:space="preserve">The PCC, Chief Constable </w:t>
      </w:r>
      <w:r w:rsidRPr="00A3077F">
        <w:rPr>
          <w:rFonts w:ascii="Arial Narrow" w:hAnsi="Arial Narrow"/>
          <w:sz w:val="22"/>
        </w:rPr>
        <w:t xml:space="preserve">and </w:t>
      </w:r>
      <w:r>
        <w:rPr>
          <w:rFonts w:ascii="Arial Narrow" w:hAnsi="Arial Narrow"/>
          <w:sz w:val="22"/>
        </w:rPr>
        <w:t xml:space="preserve">all </w:t>
      </w:r>
      <w:r w:rsidRPr="00A3077F">
        <w:rPr>
          <w:rFonts w:ascii="Arial Narrow" w:hAnsi="Arial Narrow"/>
          <w:sz w:val="22"/>
        </w:rPr>
        <w:t>employees have a general duty to take reasonable action to provide for the security of assets under their control and for ensuring that the use of these resources is legal, properly authorised, provides value for money and achieves best value.</w:t>
      </w:r>
    </w:p>
    <w:p w14:paraId="2D01AAE6" w14:textId="77777777" w:rsidR="006F636C" w:rsidRPr="00A3077F" w:rsidRDefault="006F636C" w:rsidP="006F636C">
      <w:pPr>
        <w:pStyle w:val="Body"/>
        <w:spacing w:line="280" w:lineRule="atLeast"/>
        <w:ind w:right="-2"/>
        <w:rPr>
          <w:rFonts w:ascii="Arial Narrow" w:hAnsi="Arial Narrow"/>
          <w:sz w:val="22"/>
        </w:rPr>
      </w:pPr>
    </w:p>
    <w:p w14:paraId="3405F25A" w14:textId="00CA6720" w:rsidR="006F636C"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 xml:space="preserve">Financial Regulations explain the working financial relationship between the PCC and the Chief Constable and their respective chief financial officers, having regard also to the role played by the PCCs Chief </w:t>
      </w:r>
      <w:r w:rsidR="00067F56">
        <w:rPr>
          <w:rFonts w:ascii="Arial Narrow" w:hAnsi="Arial Narrow"/>
          <w:sz w:val="22"/>
        </w:rPr>
        <w:t>of Staff</w:t>
      </w:r>
      <w:r>
        <w:rPr>
          <w:rFonts w:ascii="Arial Narrow" w:hAnsi="Arial Narrow"/>
          <w:sz w:val="22"/>
        </w:rPr>
        <w:t xml:space="preserve">.  </w:t>
      </w:r>
    </w:p>
    <w:p w14:paraId="632F3465" w14:textId="77777777" w:rsidR="006F636C" w:rsidRDefault="006F636C" w:rsidP="006F636C">
      <w:pPr>
        <w:pStyle w:val="Body"/>
        <w:spacing w:line="280" w:lineRule="atLeast"/>
        <w:ind w:right="-2"/>
        <w:rPr>
          <w:rFonts w:ascii="Arial Narrow" w:hAnsi="Arial Narrow"/>
          <w:sz w:val="22"/>
        </w:rPr>
      </w:pPr>
    </w:p>
    <w:p w14:paraId="24F9EE65" w14:textId="4B7E4515"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The </w:t>
      </w:r>
      <w:r>
        <w:rPr>
          <w:rFonts w:ascii="Arial Narrow" w:hAnsi="Arial Narrow"/>
          <w:sz w:val="22"/>
        </w:rPr>
        <w:t xml:space="preserve">PCC and Chief Constable are jointly responsible </w:t>
      </w:r>
      <w:r w:rsidRPr="00A3077F">
        <w:rPr>
          <w:rFonts w:ascii="Arial Narrow" w:hAnsi="Arial Narrow"/>
          <w:sz w:val="22"/>
        </w:rPr>
        <w:t xml:space="preserve">for approving or amending Financial Regulations. The </w:t>
      </w:r>
      <w:r>
        <w:rPr>
          <w:rFonts w:ascii="Arial Narrow" w:hAnsi="Arial Narrow"/>
          <w:sz w:val="22"/>
        </w:rPr>
        <w:t>PCC CFO</w:t>
      </w:r>
      <w:r w:rsidRPr="00A3077F">
        <w:rPr>
          <w:rFonts w:ascii="Arial Narrow" w:hAnsi="Arial Narrow"/>
          <w:sz w:val="22"/>
        </w:rPr>
        <w:t xml:space="preserve"> </w:t>
      </w:r>
      <w:r>
        <w:rPr>
          <w:rFonts w:ascii="Arial Narrow" w:hAnsi="Arial Narrow"/>
          <w:sz w:val="22"/>
        </w:rPr>
        <w:t xml:space="preserve">and Director of Finance are jointly </w:t>
      </w:r>
      <w:r w:rsidRPr="00A3077F">
        <w:rPr>
          <w:rFonts w:ascii="Arial Narrow" w:hAnsi="Arial Narrow"/>
          <w:sz w:val="22"/>
        </w:rPr>
        <w:t xml:space="preserve">responsible for maintaining a review of Financial Regulations and submitting any additions or amendments to the </w:t>
      </w:r>
      <w:r>
        <w:rPr>
          <w:rFonts w:ascii="Arial Narrow" w:hAnsi="Arial Narrow"/>
          <w:sz w:val="22"/>
        </w:rPr>
        <w:t>PCC and Chief Constable</w:t>
      </w:r>
      <w:r w:rsidRPr="00A3077F">
        <w:rPr>
          <w:rFonts w:ascii="Arial Narrow" w:hAnsi="Arial Narrow"/>
          <w:sz w:val="22"/>
        </w:rPr>
        <w:t xml:space="preserve">, after consulting with the </w:t>
      </w:r>
      <w:r>
        <w:rPr>
          <w:rFonts w:ascii="Arial Narrow" w:hAnsi="Arial Narrow"/>
          <w:sz w:val="22"/>
        </w:rPr>
        <w:t xml:space="preserve">Chief </w:t>
      </w:r>
      <w:r w:rsidR="00067F56">
        <w:rPr>
          <w:rFonts w:ascii="Arial Narrow" w:hAnsi="Arial Narrow"/>
          <w:sz w:val="22"/>
        </w:rPr>
        <w:t>of Staff</w:t>
      </w:r>
      <w:r w:rsidRPr="00A3077F">
        <w:rPr>
          <w:rFonts w:ascii="Arial Narrow" w:hAnsi="Arial Narrow"/>
          <w:sz w:val="22"/>
        </w:rPr>
        <w:t xml:space="preserve">. </w:t>
      </w:r>
    </w:p>
    <w:p w14:paraId="233B5B28" w14:textId="77777777" w:rsidR="006F636C" w:rsidRPr="00A3077F" w:rsidRDefault="006F636C" w:rsidP="006F636C">
      <w:pPr>
        <w:pStyle w:val="Body"/>
        <w:spacing w:line="280" w:lineRule="atLeast"/>
        <w:ind w:right="-2"/>
        <w:rPr>
          <w:rFonts w:ascii="Arial Narrow" w:hAnsi="Arial Narrow"/>
          <w:sz w:val="22"/>
        </w:rPr>
      </w:pPr>
    </w:p>
    <w:p w14:paraId="3724C56E" w14:textId="616E0C50" w:rsidR="006F636C" w:rsidRPr="00A3077F" w:rsidRDefault="0BE212A5" w:rsidP="45523A2B">
      <w:pPr>
        <w:pStyle w:val="Body"/>
        <w:numPr>
          <w:ilvl w:val="0"/>
          <w:numId w:val="27"/>
        </w:numPr>
        <w:spacing w:line="280" w:lineRule="atLeast"/>
        <w:ind w:right="-2" w:hanging="720"/>
        <w:rPr>
          <w:rFonts w:ascii="Arial Narrow" w:hAnsi="Arial Narrow"/>
          <w:sz w:val="22"/>
          <w:szCs w:val="22"/>
        </w:rPr>
      </w:pPr>
      <w:r w:rsidRPr="45523A2B">
        <w:rPr>
          <w:rFonts w:ascii="Arial Narrow" w:hAnsi="Arial Narrow"/>
          <w:sz w:val="22"/>
          <w:szCs w:val="22"/>
        </w:rPr>
        <w:t xml:space="preserve">More detailed Financial Instructions to supplement these Regulations, shall be issued by the Chief Constable after consultation with the PCC CFO and Chief </w:t>
      </w:r>
      <w:r w:rsidR="6BBA1BA4" w:rsidRPr="45523A2B">
        <w:rPr>
          <w:rFonts w:ascii="Arial Narrow" w:hAnsi="Arial Narrow"/>
          <w:sz w:val="22"/>
          <w:szCs w:val="22"/>
        </w:rPr>
        <w:t>of Staff</w:t>
      </w:r>
      <w:r w:rsidRPr="45523A2B">
        <w:rPr>
          <w:rFonts w:ascii="Arial Narrow" w:hAnsi="Arial Narrow"/>
          <w:sz w:val="22"/>
          <w:szCs w:val="22"/>
        </w:rPr>
        <w:t xml:space="preserve">. </w:t>
      </w:r>
      <w:r w:rsidR="7C3984A6" w:rsidRPr="45523A2B">
        <w:rPr>
          <w:rFonts w:ascii="Arial Narrow" w:hAnsi="Arial Narrow"/>
          <w:sz w:val="22"/>
          <w:szCs w:val="22"/>
        </w:rPr>
        <w:t>In parallel the PCC shall issue Financial Delegations relating to OPCC activity.</w:t>
      </w:r>
      <w:r w:rsidRPr="45523A2B">
        <w:rPr>
          <w:rFonts w:ascii="Arial Narrow" w:hAnsi="Arial Narrow"/>
          <w:sz w:val="22"/>
          <w:szCs w:val="22"/>
        </w:rPr>
        <w:t xml:space="preserve">  </w:t>
      </w:r>
    </w:p>
    <w:p w14:paraId="18B6D3C5" w14:textId="77777777" w:rsidR="006F636C" w:rsidRPr="00A3077F" w:rsidRDefault="006F636C" w:rsidP="006F636C">
      <w:pPr>
        <w:pStyle w:val="Body"/>
        <w:spacing w:line="280" w:lineRule="atLeast"/>
        <w:ind w:right="-2"/>
        <w:rPr>
          <w:rFonts w:ascii="Arial Narrow" w:hAnsi="Arial Narrow"/>
          <w:sz w:val="22"/>
        </w:rPr>
      </w:pPr>
    </w:p>
    <w:p w14:paraId="38E6F8FE"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Chief Officers are responsible for ensuring that all employees, contractors and agents are aware of the existence and content of the</w:t>
      </w:r>
      <w:r>
        <w:rPr>
          <w:rFonts w:ascii="Arial Narrow" w:hAnsi="Arial Narrow"/>
          <w:sz w:val="22"/>
        </w:rPr>
        <w:t>se</w:t>
      </w:r>
      <w:r w:rsidRPr="00A3077F">
        <w:rPr>
          <w:rFonts w:ascii="Arial Narrow" w:hAnsi="Arial Narrow"/>
          <w:sz w:val="22"/>
        </w:rPr>
        <w:t xml:space="preserve"> Financial Regulations and that they are complied with. </w:t>
      </w:r>
    </w:p>
    <w:p w14:paraId="0FEB0C9B" w14:textId="77777777" w:rsidR="006F636C" w:rsidRPr="00A3077F" w:rsidRDefault="006F636C" w:rsidP="006F636C">
      <w:pPr>
        <w:pStyle w:val="Body"/>
        <w:spacing w:line="280" w:lineRule="atLeast"/>
        <w:ind w:right="-2"/>
        <w:rPr>
          <w:rFonts w:ascii="Arial Narrow" w:hAnsi="Arial Narrow"/>
          <w:sz w:val="22"/>
        </w:rPr>
      </w:pPr>
    </w:p>
    <w:p w14:paraId="474F521A" w14:textId="3AD10F26" w:rsidR="006F636C" w:rsidRPr="00A3077F" w:rsidRDefault="006F636C" w:rsidP="00B16E06">
      <w:pPr>
        <w:pStyle w:val="Body"/>
        <w:numPr>
          <w:ilvl w:val="0"/>
          <w:numId w:val="27"/>
        </w:numPr>
        <w:spacing w:line="280" w:lineRule="atLeast"/>
        <w:ind w:right="-2" w:hanging="720"/>
        <w:rPr>
          <w:rFonts w:ascii="Arial Narrow" w:hAnsi="Arial Narrow"/>
          <w:sz w:val="22"/>
        </w:rPr>
      </w:pPr>
      <w:r w:rsidRPr="00A3077F">
        <w:rPr>
          <w:rFonts w:ascii="Arial Narrow" w:hAnsi="Arial Narrow"/>
          <w:sz w:val="22"/>
        </w:rPr>
        <w:t xml:space="preserve">Breaches of Financial Regulations of a serious nature may result in disciplinary proceedings and, potentially, criminal action. Such cases shall be reported to the </w:t>
      </w:r>
      <w:r>
        <w:rPr>
          <w:rFonts w:ascii="Arial Narrow" w:hAnsi="Arial Narrow"/>
          <w:sz w:val="22"/>
        </w:rPr>
        <w:t>PCC CFO</w:t>
      </w:r>
      <w:r w:rsidRPr="00A3077F">
        <w:rPr>
          <w:rFonts w:ascii="Arial Narrow" w:hAnsi="Arial Narrow"/>
          <w:sz w:val="22"/>
        </w:rPr>
        <w:t xml:space="preserve"> </w:t>
      </w:r>
      <w:r>
        <w:rPr>
          <w:rFonts w:ascii="Arial Narrow" w:hAnsi="Arial Narrow"/>
          <w:sz w:val="22"/>
        </w:rPr>
        <w:t xml:space="preserve">and/or Director of Finance </w:t>
      </w:r>
      <w:r w:rsidRPr="00A3077F">
        <w:rPr>
          <w:rFonts w:ascii="Arial Narrow" w:hAnsi="Arial Narrow"/>
          <w:sz w:val="22"/>
        </w:rPr>
        <w:t xml:space="preserve">who shall determine, after consulting with the </w:t>
      </w:r>
      <w:r>
        <w:rPr>
          <w:rFonts w:ascii="Arial Narrow" w:hAnsi="Arial Narrow"/>
          <w:sz w:val="22"/>
        </w:rPr>
        <w:t xml:space="preserve">Chief </w:t>
      </w:r>
      <w:r w:rsidR="00067F56">
        <w:rPr>
          <w:rFonts w:ascii="Arial Narrow" w:hAnsi="Arial Narrow"/>
          <w:sz w:val="22"/>
        </w:rPr>
        <w:t>of Staff</w:t>
      </w:r>
      <w:r>
        <w:rPr>
          <w:rFonts w:ascii="Arial Narrow" w:hAnsi="Arial Narrow"/>
          <w:sz w:val="22"/>
        </w:rPr>
        <w:t xml:space="preserve">, </w:t>
      </w:r>
      <w:r w:rsidRPr="00A3077F">
        <w:rPr>
          <w:rFonts w:ascii="Arial Narrow" w:hAnsi="Arial Narrow"/>
          <w:sz w:val="22"/>
        </w:rPr>
        <w:t xml:space="preserve">whether the matter shall be reported to the </w:t>
      </w:r>
      <w:r>
        <w:rPr>
          <w:rFonts w:ascii="Arial Narrow" w:hAnsi="Arial Narrow"/>
          <w:sz w:val="22"/>
        </w:rPr>
        <w:t>PCC and/or Chief Constable</w:t>
      </w:r>
      <w:r w:rsidRPr="00A3077F">
        <w:rPr>
          <w:rFonts w:ascii="Arial Narrow" w:hAnsi="Arial Narrow"/>
          <w:sz w:val="22"/>
        </w:rPr>
        <w:t>.</w:t>
      </w:r>
    </w:p>
    <w:p w14:paraId="490D8756" w14:textId="77777777" w:rsidR="006F636C" w:rsidRPr="00A3077F" w:rsidRDefault="006F636C" w:rsidP="006F636C">
      <w:pPr>
        <w:pStyle w:val="Body"/>
        <w:spacing w:line="280" w:lineRule="atLeast"/>
        <w:ind w:right="-2"/>
        <w:rPr>
          <w:rFonts w:ascii="Arial Narrow" w:hAnsi="Arial Narrow"/>
          <w:sz w:val="22"/>
        </w:rPr>
      </w:pPr>
    </w:p>
    <w:p w14:paraId="270DCA8E" w14:textId="77777777" w:rsidR="006F636C"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 xml:space="preserve">The PCC, Chief Constable and all </w:t>
      </w:r>
      <w:r w:rsidRPr="00A3077F">
        <w:rPr>
          <w:rFonts w:ascii="Arial Narrow" w:hAnsi="Arial Narrow"/>
          <w:sz w:val="22"/>
        </w:rPr>
        <w:t>employees have a duty to abide by the highest standards of probity (i.e. honesty, integrity and transparency) in dealing with financial issues</w:t>
      </w:r>
      <w:r>
        <w:rPr>
          <w:rFonts w:ascii="Arial Narrow" w:hAnsi="Arial Narrow"/>
          <w:sz w:val="22"/>
        </w:rPr>
        <w:t xml:space="preserve"> – </w:t>
      </w:r>
      <w:r w:rsidR="001A00E4">
        <w:rPr>
          <w:rFonts w:ascii="Arial Narrow" w:hAnsi="Arial Narrow"/>
          <w:sz w:val="22"/>
        </w:rPr>
        <w:t xml:space="preserve">also </w:t>
      </w:r>
      <w:r>
        <w:rPr>
          <w:rFonts w:ascii="Arial Narrow" w:hAnsi="Arial Narrow"/>
          <w:sz w:val="22"/>
        </w:rPr>
        <w:t xml:space="preserve">see </w:t>
      </w:r>
      <w:r w:rsidR="001A00E4">
        <w:rPr>
          <w:rFonts w:ascii="Arial Narrow" w:hAnsi="Arial Narrow"/>
          <w:sz w:val="22"/>
        </w:rPr>
        <w:t xml:space="preserve">section </w:t>
      </w:r>
      <w:r>
        <w:rPr>
          <w:rFonts w:ascii="Arial Narrow" w:hAnsi="Arial Narrow"/>
          <w:sz w:val="22"/>
        </w:rPr>
        <w:t>2</w:t>
      </w:r>
      <w:r w:rsidR="001A00E4">
        <w:rPr>
          <w:rFonts w:ascii="Arial Narrow" w:hAnsi="Arial Narrow"/>
          <w:sz w:val="22"/>
        </w:rPr>
        <w:t xml:space="preserve"> </w:t>
      </w:r>
      <w:r>
        <w:rPr>
          <w:rFonts w:ascii="Arial Narrow" w:hAnsi="Arial Narrow"/>
          <w:sz w:val="22"/>
        </w:rPr>
        <w:t xml:space="preserve">in the Scheme of </w:t>
      </w:r>
      <w:r w:rsidR="001A00E4">
        <w:rPr>
          <w:rFonts w:ascii="Arial Narrow" w:hAnsi="Arial Narrow"/>
          <w:sz w:val="22"/>
        </w:rPr>
        <w:t xml:space="preserve">Corporate </w:t>
      </w:r>
      <w:r>
        <w:rPr>
          <w:rFonts w:ascii="Arial Narrow" w:hAnsi="Arial Narrow"/>
          <w:sz w:val="22"/>
        </w:rPr>
        <w:t>Governance</w:t>
      </w:r>
      <w:r w:rsidRPr="00A3077F">
        <w:rPr>
          <w:rFonts w:ascii="Arial Narrow" w:hAnsi="Arial Narrow"/>
          <w:sz w:val="22"/>
        </w:rPr>
        <w:t>.</w:t>
      </w:r>
    </w:p>
    <w:p w14:paraId="57207B08" w14:textId="77777777" w:rsidR="006F636C" w:rsidRDefault="006F636C" w:rsidP="006F636C">
      <w:pPr>
        <w:pStyle w:val="ListParagraph"/>
        <w:rPr>
          <w:rFonts w:ascii="Arial Narrow" w:hAnsi="Arial Narrow"/>
          <w:sz w:val="22"/>
        </w:rPr>
      </w:pPr>
    </w:p>
    <w:p w14:paraId="141CCCC2" w14:textId="77777777" w:rsidR="006F636C" w:rsidRPr="00A3077F" w:rsidRDefault="006F636C" w:rsidP="00B16E06">
      <w:pPr>
        <w:pStyle w:val="Body"/>
        <w:numPr>
          <w:ilvl w:val="0"/>
          <w:numId w:val="27"/>
        </w:numPr>
        <w:spacing w:line="280" w:lineRule="atLeast"/>
        <w:ind w:right="-2" w:hanging="720"/>
        <w:rPr>
          <w:rFonts w:ascii="Arial Narrow" w:hAnsi="Arial Narrow"/>
          <w:sz w:val="22"/>
        </w:rPr>
      </w:pPr>
      <w:r>
        <w:rPr>
          <w:rFonts w:ascii="Arial Narrow" w:hAnsi="Arial Narrow"/>
          <w:sz w:val="22"/>
        </w:rPr>
        <w:t xml:space="preserve">These Financial Regulations (including contract regulations) apply to all activities undertaken by TVP including those where TVP is the lead force in a collaboration or partnership activity, irrespective of where the funding for the activity comes from (e.g. Government grants, contributions from partners, fees and charges etc.)  </w:t>
      </w:r>
    </w:p>
    <w:p w14:paraId="2FE7E2B4" w14:textId="77777777" w:rsidR="006F636C" w:rsidRPr="00A3077F" w:rsidRDefault="006F636C" w:rsidP="006F636C">
      <w:pPr>
        <w:pStyle w:val="Body"/>
        <w:spacing w:line="280" w:lineRule="atLeast"/>
        <w:ind w:right="-2"/>
        <w:rPr>
          <w:rFonts w:ascii="Arial Narrow" w:hAnsi="Arial Narrow"/>
          <w:sz w:val="22"/>
        </w:rPr>
      </w:pPr>
    </w:p>
    <w:p w14:paraId="6DF0DE04" w14:textId="77777777" w:rsidR="00E16E25" w:rsidRDefault="00E16E25" w:rsidP="006F636C">
      <w:pPr>
        <w:pStyle w:val="Body"/>
        <w:spacing w:line="280" w:lineRule="atLeast"/>
        <w:ind w:left="720" w:right="-2" w:hanging="720"/>
        <w:rPr>
          <w:rFonts w:ascii="Arial Narrow" w:hAnsi="Arial Narrow"/>
          <w:b/>
          <w:sz w:val="22"/>
          <w:szCs w:val="22"/>
        </w:rPr>
      </w:pPr>
    </w:p>
    <w:p w14:paraId="4C823C5C" w14:textId="77777777" w:rsidR="00E16E25" w:rsidRDefault="00E16E25" w:rsidP="006F636C">
      <w:pPr>
        <w:pStyle w:val="Body"/>
        <w:spacing w:line="280" w:lineRule="atLeast"/>
        <w:ind w:left="720" w:right="-2" w:hanging="720"/>
        <w:rPr>
          <w:rFonts w:ascii="Arial Narrow" w:hAnsi="Arial Narrow"/>
          <w:b/>
          <w:sz w:val="22"/>
          <w:szCs w:val="22"/>
        </w:rPr>
      </w:pPr>
    </w:p>
    <w:p w14:paraId="3B526778" w14:textId="77777777" w:rsidR="006F636C" w:rsidRDefault="001B0AE5" w:rsidP="006F636C">
      <w:pPr>
        <w:pStyle w:val="Body"/>
        <w:spacing w:line="280" w:lineRule="atLeast"/>
        <w:ind w:left="720" w:right="-2" w:hanging="720"/>
        <w:rPr>
          <w:rFonts w:ascii="Arial Narrow" w:hAnsi="Arial Narrow"/>
          <w:b/>
          <w:sz w:val="22"/>
          <w:szCs w:val="22"/>
        </w:rPr>
      </w:pPr>
      <w:r>
        <w:rPr>
          <w:rFonts w:ascii="Arial Narrow" w:hAnsi="Arial Narrow"/>
          <w:b/>
          <w:sz w:val="22"/>
          <w:szCs w:val="22"/>
        </w:rPr>
        <w:t>Content</w:t>
      </w:r>
    </w:p>
    <w:p w14:paraId="63583C76" w14:textId="77777777" w:rsidR="006F636C" w:rsidRPr="00A3077F" w:rsidRDefault="006F636C" w:rsidP="006F636C">
      <w:pPr>
        <w:pStyle w:val="Body"/>
        <w:spacing w:line="280" w:lineRule="atLeast"/>
        <w:ind w:left="720" w:right="-2" w:hanging="720"/>
        <w:rPr>
          <w:rFonts w:ascii="Arial Narrow" w:hAnsi="Arial Narrow"/>
          <w:b/>
          <w:sz w:val="22"/>
          <w:szCs w:val="22"/>
        </w:rPr>
      </w:pPr>
    </w:p>
    <w:p w14:paraId="4B145ADA" w14:textId="77777777" w:rsidR="006F636C" w:rsidRDefault="0F6D3F0F" w:rsidP="0A4890DA">
      <w:pPr>
        <w:pStyle w:val="Body"/>
        <w:numPr>
          <w:ilvl w:val="0"/>
          <w:numId w:val="27"/>
        </w:numPr>
        <w:spacing w:line="280" w:lineRule="atLeast"/>
        <w:ind w:right="-2" w:hanging="720"/>
        <w:rPr>
          <w:rFonts w:ascii="Arial Narrow" w:hAnsi="Arial Narrow"/>
          <w:sz w:val="22"/>
          <w:szCs w:val="22"/>
        </w:rPr>
      </w:pPr>
      <w:r w:rsidRPr="0A4890DA">
        <w:rPr>
          <w:rFonts w:ascii="Arial Narrow" w:hAnsi="Arial Narrow"/>
          <w:sz w:val="22"/>
          <w:szCs w:val="22"/>
        </w:rPr>
        <w:lastRenderedPageBreak/>
        <w:t xml:space="preserve">The Financial Regulations are divided into </w:t>
      </w:r>
      <w:bookmarkStart w:id="46" w:name="_Int_CdRJfHAw"/>
      <w:r w:rsidRPr="0A4890DA">
        <w:rPr>
          <w:rFonts w:ascii="Arial Narrow" w:hAnsi="Arial Narrow"/>
          <w:sz w:val="22"/>
          <w:szCs w:val="22"/>
        </w:rPr>
        <w:t>a number of</w:t>
      </w:r>
      <w:bookmarkEnd w:id="46"/>
      <w:r w:rsidRPr="0A4890DA">
        <w:rPr>
          <w:rFonts w:ascii="Arial Narrow" w:hAnsi="Arial Narrow"/>
          <w:sz w:val="22"/>
          <w:szCs w:val="22"/>
        </w:rPr>
        <w:t xml:space="preserve"> sections, each with detailed requirements relating to the section heading. References are made throughout the individual sections to delegated limits of authority. These are also summarised in Section 7.</w:t>
      </w:r>
    </w:p>
    <w:p w14:paraId="66EE2AD2" w14:textId="77777777" w:rsidR="006F636C" w:rsidRDefault="006F636C" w:rsidP="006F636C">
      <w:pPr>
        <w:pStyle w:val="Body"/>
        <w:spacing w:line="280" w:lineRule="atLeast"/>
        <w:ind w:left="720" w:right="-2"/>
        <w:rPr>
          <w:rFonts w:ascii="Arial Narrow" w:hAnsi="Arial Narrow"/>
          <w:sz w:val="22"/>
        </w:rPr>
      </w:pPr>
    </w:p>
    <w:p w14:paraId="59ED9B05"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Section </w:t>
      </w:r>
      <w:r>
        <w:rPr>
          <w:rFonts w:ascii="Arial Narrow" w:hAnsi="Arial Narrow"/>
          <w:sz w:val="22"/>
        </w:rPr>
        <w:t>1</w:t>
      </w:r>
      <w:r w:rsidRPr="00A3077F">
        <w:rPr>
          <w:rFonts w:ascii="Arial Narrow" w:hAnsi="Arial Narrow"/>
          <w:sz w:val="22"/>
        </w:rPr>
        <w:tab/>
        <w:t>-</w:t>
      </w:r>
      <w:r w:rsidRPr="00A3077F">
        <w:rPr>
          <w:rFonts w:ascii="Arial Narrow" w:hAnsi="Arial Narrow"/>
          <w:sz w:val="22"/>
        </w:rPr>
        <w:tab/>
        <w:t xml:space="preserve">Financial management </w:t>
      </w:r>
    </w:p>
    <w:p w14:paraId="0B60FBC4"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Section </w:t>
      </w:r>
      <w:r>
        <w:rPr>
          <w:rFonts w:ascii="Arial Narrow" w:hAnsi="Arial Narrow"/>
          <w:sz w:val="22"/>
        </w:rPr>
        <w:t>2</w:t>
      </w:r>
      <w:r w:rsidRPr="00A3077F">
        <w:rPr>
          <w:rFonts w:ascii="Arial Narrow" w:hAnsi="Arial Narrow"/>
          <w:sz w:val="22"/>
        </w:rPr>
        <w:tab/>
        <w:t>-</w:t>
      </w:r>
      <w:r w:rsidRPr="00A3077F">
        <w:rPr>
          <w:rFonts w:ascii="Arial Narrow" w:hAnsi="Arial Narrow"/>
          <w:sz w:val="22"/>
        </w:rPr>
        <w:tab/>
        <w:t xml:space="preserve">Financial planning </w:t>
      </w:r>
    </w:p>
    <w:p w14:paraId="22A745BA"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Section </w:t>
      </w:r>
      <w:r>
        <w:rPr>
          <w:rFonts w:ascii="Arial Narrow" w:hAnsi="Arial Narrow"/>
          <w:sz w:val="22"/>
        </w:rPr>
        <w:t>3</w:t>
      </w:r>
      <w:r w:rsidRPr="00A3077F">
        <w:rPr>
          <w:rFonts w:ascii="Arial Narrow" w:hAnsi="Arial Narrow"/>
          <w:sz w:val="22"/>
        </w:rPr>
        <w:tab/>
        <w:t>-</w:t>
      </w:r>
      <w:r w:rsidRPr="00A3077F">
        <w:rPr>
          <w:rFonts w:ascii="Arial Narrow" w:hAnsi="Arial Narrow"/>
          <w:sz w:val="22"/>
        </w:rPr>
        <w:tab/>
        <w:t>Management of risk and resources</w:t>
      </w:r>
    </w:p>
    <w:p w14:paraId="062ABAE7"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Section </w:t>
      </w:r>
      <w:r>
        <w:rPr>
          <w:rFonts w:ascii="Arial Narrow" w:hAnsi="Arial Narrow"/>
          <w:sz w:val="22"/>
        </w:rPr>
        <w:t>4</w:t>
      </w:r>
      <w:r w:rsidRPr="00A3077F">
        <w:rPr>
          <w:rFonts w:ascii="Arial Narrow" w:hAnsi="Arial Narrow"/>
          <w:sz w:val="22"/>
        </w:rPr>
        <w:tab/>
        <w:t>-</w:t>
      </w:r>
      <w:r w:rsidRPr="00A3077F">
        <w:rPr>
          <w:rFonts w:ascii="Arial Narrow" w:hAnsi="Arial Narrow"/>
          <w:sz w:val="22"/>
        </w:rPr>
        <w:tab/>
        <w:t>Systems and procedures</w:t>
      </w:r>
    </w:p>
    <w:p w14:paraId="3050EA97"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Section </w:t>
      </w:r>
      <w:r>
        <w:rPr>
          <w:rFonts w:ascii="Arial Narrow" w:hAnsi="Arial Narrow"/>
          <w:sz w:val="22"/>
        </w:rPr>
        <w:t>5</w:t>
      </w:r>
      <w:r w:rsidRPr="00A3077F">
        <w:rPr>
          <w:rFonts w:ascii="Arial Narrow" w:hAnsi="Arial Narrow"/>
          <w:sz w:val="22"/>
        </w:rPr>
        <w:tab/>
        <w:t>-</w:t>
      </w:r>
      <w:r w:rsidRPr="00A3077F">
        <w:rPr>
          <w:rFonts w:ascii="Arial Narrow" w:hAnsi="Arial Narrow"/>
          <w:sz w:val="22"/>
        </w:rPr>
        <w:tab/>
        <w:t>External arrangements</w:t>
      </w:r>
    </w:p>
    <w:p w14:paraId="2B445EF3"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Section </w:t>
      </w:r>
      <w:r>
        <w:rPr>
          <w:rFonts w:ascii="Arial Narrow" w:hAnsi="Arial Narrow"/>
          <w:sz w:val="22"/>
        </w:rPr>
        <w:t>6</w:t>
      </w:r>
      <w:r w:rsidRPr="00A3077F">
        <w:rPr>
          <w:rFonts w:ascii="Arial Narrow" w:hAnsi="Arial Narrow"/>
          <w:sz w:val="22"/>
        </w:rPr>
        <w:tab/>
        <w:t xml:space="preserve">- </w:t>
      </w:r>
      <w:r w:rsidRPr="00A3077F">
        <w:rPr>
          <w:rFonts w:ascii="Arial Narrow" w:hAnsi="Arial Narrow"/>
          <w:sz w:val="22"/>
        </w:rPr>
        <w:tab/>
        <w:t>Contract regulations</w:t>
      </w:r>
    </w:p>
    <w:p w14:paraId="78FB5DAD" w14:textId="77777777" w:rsidR="006F636C" w:rsidRPr="00A3077F" w:rsidRDefault="006F636C" w:rsidP="00B16E06">
      <w:pPr>
        <w:pStyle w:val="Body"/>
        <w:numPr>
          <w:ilvl w:val="0"/>
          <w:numId w:val="26"/>
        </w:numPr>
        <w:spacing w:line="280" w:lineRule="atLeast"/>
        <w:ind w:right="-2"/>
        <w:rPr>
          <w:rFonts w:ascii="Arial Narrow" w:hAnsi="Arial Narrow"/>
          <w:sz w:val="22"/>
        </w:rPr>
      </w:pPr>
      <w:r w:rsidRPr="00A3077F">
        <w:rPr>
          <w:rFonts w:ascii="Arial Narrow" w:hAnsi="Arial Narrow"/>
          <w:sz w:val="22"/>
        </w:rPr>
        <w:t xml:space="preserve">Section </w:t>
      </w:r>
      <w:r>
        <w:rPr>
          <w:rFonts w:ascii="Arial Narrow" w:hAnsi="Arial Narrow"/>
          <w:sz w:val="22"/>
        </w:rPr>
        <w:t>7</w:t>
      </w:r>
      <w:r w:rsidRPr="00A3077F">
        <w:rPr>
          <w:rFonts w:ascii="Arial Narrow" w:hAnsi="Arial Narrow"/>
          <w:sz w:val="22"/>
        </w:rPr>
        <w:tab/>
        <w:t>-</w:t>
      </w:r>
      <w:r w:rsidRPr="00A3077F">
        <w:rPr>
          <w:rFonts w:ascii="Arial Narrow" w:hAnsi="Arial Narrow"/>
          <w:sz w:val="22"/>
        </w:rPr>
        <w:tab/>
        <w:t>Summary of delegated limits</w:t>
      </w:r>
    </w:p>
    <w:p w14:paraId="5E45A809" w14:textId="77777777" w:rsidR="006F636C" w:rsidRPr="00A3077F" w:rsidRDefault="006F636C" w:rsidP="006F636C">
      <w:pPr>
        <w:pStyle w:val="Body"/>
        <w:spacing w:line="280" w:lineRule="atLeast"/>
        <w:ind w:right="-2"/>
        <w:rPr>
          <w:rFonts w:ascii="Arial Narrow" w:hAnsi="Arial Narrow"/>
          <w:sz w:val="22"/>
        </w:rPr>
      </w:pPr>
    </w:p>
    <w:p w14:paraId="314C5A94" w14:textId="77777777" w:rsidR="006F636C" w:rsidRPr="00A3077F" w:rsidRDefault="006F636C" w:rsidP="006F636C">
      <w:pPr>
        <w:pStyle w:val="Body"/>
        <w:spacing w:line="280" w:lineRule="atLeast"/>
        <w:ind w:right="-2"/>
        <w:rPr>
          <w:rFonts w:ascii="Arial Narrow" w:hAnsi="Arial Narrow"/>
          <w:sz w:val="22"/>
        </w:rPr>
      </w:pPr>
    </w:p>
    <w:p w14:paraId="593BBC87" w14:textId="77777777" w:rsidR="006F636C" w:rsidRPr="00396803" w:rsidRDefault="006F636C" w:rsidP="006F636C">
      <w:pPr>
        <w:pStyle w:val="Heading1"/>
        <w:ind w:left="851" w:hanging="851"/>
        <w:rPr>
          <w:rFonts w:ascii="Arial Narrow" w:hAnsi="Arial Narrow"/>
          <w:b/>
          <w:i w:val="0"/>
          <w:sz w:val="24"/>
          <w:szCs w:val="24"/>
        </w:rPr>
      </w:pPr>
      <w:r>
        <w:rPr>
          <w:rFonts w:ascii="Arial Narrow" w:hAnsi="Arial Narrow"/>
        </w:rPr>
        <w:br w:type="page"/>
      </w:r>
      <w:r w:rsidRPr="00396803">
        <w:rPr>
          <w:rFonts w:ascii="Arial Narrow" w:hAnsi="Arial Narrow"/>
          <w:b/>
          <w:i w:val="0"/>
          <w:sz w:val="24"/>
          <w:szCs w:val="24"/>
        </w:rPr>
        <w:lastRenderedPageBreak/>
        <w:t>1.1</w:t>
      </w:r>
      <w:r w:rsidRPr="00396803">
        <w:rPr>
          <w:rFonts w:ascii="Arial Narrow" w:hAnsi="Arial Narrow"/>
          <w:b/>
          <w:i w:val="0"/>
          <w:sz w:val="24"/>
          <w:szCs w:val="24"/>
        </w:rPr>
        <w:tab/>
        <w:t xml:space="preserve">FINANCIAL MANAGEMENT </w:t>
      </w:r>
    </w:p>
    <w:p w14:paraId="63BC5BEF" w14:textId="77777777" w:rsidR="006F636C" w:rsidRPr="00A3077F" w:rsidRDefault="006F636C" w:rsidP="006F636C">
      <w:pPr>
        <w:pStyle w:val="Body"/>
        <w:tabs>
          <w:tab w:val="num" w:pos="851"/>
        </w:tabs>
        <w:spacing w:line="280" w:lineRule="atLeast"/>
        <w:ind w:left="851" w:hanging="851"/>
        <w:rPr>
          <w:rFonts w:ascii="Arial Narrow" w:hAnsi="Arial Narrow"/>
        </w:rPr>
      </w:pPr>
    </w:p>
    <w:p w14:paraId="4C1FD84F" w14:textId="77777777" w:rsidR="006F636C" w:rsidRPr="00A3077F" w:rsidRDefault="006F636C" w:rsidP="006F636C">
      <w:pPr>
        <w:pStyle w:val="Body"/>
        <w:tabs>
          <w:tab w:val="num" w:pos="851"/>
        </w:tabs>
        <w:spacing w:line="280" w:lineRule="atLeast"/>
        <w:ind w:left="851" w:hanging="851"/>
        <w:rPr>
          <w:rFonts w:ascii="Arial Narrow" w:hAnsi="Arial Narrow" w:cs="Arial"/>
          <w:b/>
          <w:sz w:val="22"/>
          <w:szCs w:val="22"/>
        </w:rPr>
      </w:pPr>
      <w:r w:rsidRPr="00A3077F">
        <w:rPr>
          <w:rFonts w:ascii="Arial Narrow" w:hAnsi="Arial Narrow"/>
        </w:rPr>
        <w:tab/>
      </w:r>
      <w:r w:rsidRPr="00A3077F">
        <w:rPr>
          <w:rFonts w:ascii="Arial Narrow" w:hAnsi="Arial Narrow" w:cs="Arial"/>
          <w:b/>
          <w:sz w:val="22"/>
          <w:szCs w:val="22"/>
        </w:rPr>
        <w:t xml:space="preserve">The Police </w:t>
      </w:r>
      <w:r>
        <w:rPr>
          <w:rFonts w:ascii="Arial Narrow" w:hAnsi="Arial Narrow" w:cs="Arial"/>
          <w:b/>
          <w:sz w:val="22"/>
          <w:szCs w:val="22"/>
        </w:rPr>
        <w:t>and Crime Commissioner (PCC)</w:t>
      </w:r>
    </w:p>
    <w:p w14:paraId="7CBA2B88" w14:textId="77777777" w:rsidR="006F636C" w:rsidRPr="00A3077F" w:rsidRDefault="006F636C" w:rsidP="006F636C">
      <w:pPr>
        <w:pStyle w:val="Body"/>
        <w:tabs>
          <w:tab w:val="num" w:pos="851"/>
        </w:tabs>
        <w:spacing w:line="280" w:lineRule="atLeast"/>
        <w:ind w:left="851" w:hanging="851"/>
        <w:rPr>
          <w:rFonts w:ascii="Arial Narrow" w:hAnsi="Arial Narrow" w:cs="Arial"/>
          <w:b/>
          <w:sz w:val="22"/>
          <w:szCs w:val="22"/>
        </w:rPr>
      </w:pPr>
    </w:p>
    <w:p w14:paraId="0D2502A3" w14:textId="77777777" w:rsidR="006F636C"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7D56A3">
        <w:rPr>
          <w:rFonts w:ascii="Arial Narrow" w:hAnsi="Arial Narrow"/>
          <w:sz w:val="22"/>
        </w:rPr>
        <w:t>The PCC has a statutory duty and electoral mandate to ensure an efficient and effective police service and to hold the police to account on behalf of the public. The PCC is the recipient of funding relating to policing and crime reduction, including government grant</w:t>
      </w:r>
      <w:r>
        <w:rPr>
          <w:rFonts w:ascii="Arial Narrow" w:hAnsi="Arial Narrow"/>
          <w:sz w:val="22"/>
        </w:rPr>
        <w:t xml:space="preserve">, council tax </w:t>
      </w:r>
      <w:r w:rsidRPr="007D56A3">
        <w:rPr>
          <w:rFonts w:ascii="Arial Narrow" w:hAnsi="Arial Narrow"/>
          <w:sz w:val="22"/>
        </w:rPr>
        <w:t>precept and other sources of income. How this money is allocated is a matter for the PCC in consultation with the Chief Constable, or in accordance with any grant terms. The statutory officers of the Chief Constable and the PCC will provide professional advice and recommendations.</w:t>
      </w:r>
    </w:p>
    <w:p w14:paraId="5FE2CF00" w14:textId="77777777" w:rsidR="006F636C" w:rsidRDefault="006F636C" w:rsidP="006F636C">
      <w:pPr>
        <w:pStyle w:val="Body"/>
        <w:spacing w:line="280" w:lineRule="atLeast"/>
        <w:ind w:right="0"/>
        <w:rPr>
          <w:rFonts w:ascii="Arial Narrow" w:hAnsi="Arial Narrow"/>
          <w:sz w:val="22"/>
        </w:rPr>
      </w:pPr>
    </w:p>
    <w:p w14:paraId="1B2C1E26" w14:textId="5E9D8B83" w:rsidR="006F636C"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Pr>
          <w:rFonts w:ascii="Arial Narrow" w:hAnsi="Arial Narrow"/>
          <w:sz w:val="22"/>
        </w:rPr>
        <w:t xml:space="preserve">The </w:t>
      </w:r>
      <w:r w:rsidRPr="00FA69FB">
        <w:rPr>
          <w:rFonts w:ascii="Arial Narrow" w:hAnsi="Arial Narrow"/>
          <w:sz w:val="22"/>
        </w:rPr>
        <w:t xml:space="preserve">PCC </w:t>
      </w:r>
      <w:r>
        <w:rPr>
          <w:rFonts w:ascii="Arial Narrow" w:hAnsi="Arial Narrow"/>
          <w:sz w:val="22"/>
        </w:rPr>
        <w:t xml:space="preserve">shall appoint a Chief Financial Officer (the PCC CFO) </w:t>
      </w:r>
      <w:r w:rsidRPr="00FA69FB">
        <w:rPr>
          <w:rFonts w:ascii="Arial Narrow" w:hAnsi="Arial Narrow"/>
          <w:sz w:val="22"/>
        </w:rPr>
        <w:t>to be responsible for the proper administration of the commissioner</w:t>
      </w:r>
      <w:r w:rsidR="00E81262">
        <w:rPr>
          <w:rFonts w:ascii="Arial Narrow" w:hAnsi="Arial Narrow"/>
          <w:sz w:val="22"/>
        </w:rPr>
        <w:t>’</w:t>
      </w:r>
      <w:r w:rsidRPr="00FA69FB">
        <w:rPr>
          <w:rFonts w:ascii="Arial Narrow" w:hAnsi="Arial Narrow"/>
          <w:sz w:val="22"/>
        </w:rPr>
        <w:t>s financial affairs</w:t>
      </w:r>
      <w:r>
        <w:rPr>
          <w:rFonts w:ascii="Arial Narrow" w:hAnsi="Arial Narrow"/>
          <w:sz w:val="22"/>
        </w:rPr>
        <w:t xml:space="preserve">. He shall also appoint a Chief </w:t>
      </w:r>
      <w:r w:rsidR="00067F56">
        <w:rPr>
          <w:rFonts w:ascii="Arial Narrow" w:hAnsi="Arial Narrow"/>
          <w:sz w:val="22"/>
        </w:rPr>
        <w:t>of Staff</w:t>
      </w:r>
      <w:r>
        <w:rPr>
          <w:rFonts w:ascii="Arial Narrow" w:hAnsi="Arial Narrow"/>
          <w:sz w:val="22"/>
        </w:rPr>
        <w:t xml:space="preserve"> who </w:t>
      </w:r>
      <w:r w:rsidR="008A2C81">
        <w:rPr>
          <w:rFonts w:ascii="Arial Narrow" w:hAnsi="Arial Narrow"/>
          <w:sz w:val="22"/>
        </w:rPr>
        <w:t>shall</w:t>
      </w:r>
      <w:r>
        <w:rPr>
          <w:rFonts w:ascii="Arial Narrow" w:hAnsi="Arial Narrow"/>
          <w:sz w:val="22"/>
        </w:rPr>
        <w:t xml:space="preserve"> act as the </w:t>
      </w:r>
      <w:r w:rsidRPr="00FA69FB">
        <w:rPr>
          <w:rFonts w:ascii="Arial Narrow" w:hAnsi="Arial Narrow"/>
          <w:sz w:val="22"/>
        </w:rPr>
        <w:t>PCC</w:t>
      </w:r>
      <w:r>
        <w:rPr>
          <w:rFonts w:ascii="Arial Narrow" w:hAnsi="Arial Narrow"/>
          <w:sz w:val="22"/>
        </w:rPr>
        <w:t>’</w:t>
      </w:r>
      <w:r w:rsidRPr="00FA69FB">
        <w:rPr>
          <w:rFonts w:ascii="Arial Narrow" w:hAnsi="Arial Narrow"/>
          <w:sz w:val="22"/>
        </w:rPr>
        <w:t>s monitoring officer.</w:t>
      </w:r>
    </w:p>
    <w:p w14:paraId="068D67E8" w14:textId="77777777" w:rsidR="006F636C" w:rsidRDefault="006F636C" w:rsidP="006F636C">
      <w:pPr>
        <w:pStyle w:val="Body"/>
        <w:spacing w:line="280" w:lineRule="atLeast"/>
        <w:ind w:right="0"/>
        <w:rPr>
          <w:rFonts w:ascii="Arial Narrow" w:hAnsi="Arial Narrow"/>
          <w:sz w:val="22"/>
        </w:rPr>
      </w:pPr>
    </w:p>
    <w:p w14:paraId="79D7E96C" w14:textId="77777777" w:rsidR="006F636C" w:rsidRPr="00A3077F"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A3077F">
        <w:rPr>
          <w:rFonts w:ascii="Arial Narrow" w:hAnsi="Arial Narrow"/>
          <w:sz w:val="22"/>
        </w:rPr>
        <w:t xml:space="preserve">The </w:t>
      </w:r>
      <w:r>
        <w:rPr>
          <w:rFonts w:ascii="Arial Narrow" w:hAnsi="Arial Narrow"/>
          <w:sz w:val="22"/>
        </w:rPr>
        <w:t>PCC</w:t>
      </w:r>
      <w:r w:rsidRPr="00A3077F">
        <w:rPr>
          <w:rFonts w:ascii="Arial Narrow" w:hAnsi="Arial Narrow"/>
          <w:sz w:val="22"/>
        </w:rPr>
        <w:t xml:space="preserve"> is responsible for approving the policy framework and budget, monitoring financial outcomes and the approval of medium term financial plans</w:t>
      </w:r>
      <w:r>
        <w:rPr>
          <w:rFonts w:ascii="Arial Narrow" w:hAnsi="Arial Narrow"/>
          <w:sz w:val="22"/>
        </w:rPr>
        <w:t xml:space="preserve"> in consultation with the Chief Constable</w:t>
      </w:r>
      <w:r w:rsidRPr="00A3077F">
        <w:rPr>
          <w:rFonts w:ascii="Arial Narrow" w:hAnsi="Arial Narrow"/>
          <w:sz w:val="22"/>
        </w:rPr>
        <w:t xml:space="preserve">. </w:t>
      </w:r>
      <w:r>
        <w:rPr>
          <w:rFonts w:ascii="Arial Narrow" w:hAnsi="Arial Narrow"/>
          <w:sz w:val="22"/>
        </w:rPr>
        <w:t xml:space="preserve">He </w:t>
      </w:r>
      <w:r w:rsidRPr="00A3077F">
        <w:rPr>
          <w:rFonts w:ascii="Arial Narrow" w:hAnsi="Arial Narrow"/>
          <w:sz w:val="22"/>
        </w:rPr>
        <w:t>is responsible for approving the overall framework of accountability and control, and monitoring compliance. In relation to these Financial Regulations this includes:</w:t>
      </w:r>
    </w:p>
    <w:p w14:paraId="6B22D2A3" w14:textId="77777777" w:rsidR="006F636C" w:rsidRPr="00A3077F" w:rsidRDefault="006F636C" w:rsidP="006F636C">
      <w:pPr>
        <w:pStyle w:val="Body"/>
        <w:spacing w:line="280" w:lineRule="atLeast"/>
        <w:ind w:right="-2"/>
        <w:rPr>
          <w:rFonts w:ascii="Arial Narrow" w:hAnsi="Arial Narrow"/>
          <w:sz w:val="22"/>
        </w:rPr>
      </w:pPr>
    </w:p>
    <w:p w14:paraId="31F7A18A" w14:textId="77777777" w:rsidR="006F636C" w:rsidRPr="00A3077F" w:rsidRDefault="006F636C" w:rsidP="00B16E06">
      <w:pPr>
        <w:pStyle w:val="Body"/>
        <w:numPr>
          <w:ilvl w:val="0"/>
          <w:numId w:val="29"/>
        </w:numPr>
        <w:spacing w:line="280" w:lineRule="atLeast"/>
        <w:ind w:left="1441" w:right="0" w:hanging="590"/>
        <w:rPr>
          <w:rFonts w:ascii="Arial Narrow" w:hAnsi="Arial Narrow"/>
          <w:sz w:val="22"/>
        </w:rPr>
      </w:pPr>
      <w:r>
        <w:rPr>
          <w:rFonts w:ascii="Arial Narrow" w:hAnsi="Arial Narrow"/>
          <w:sz w:val="22"/>
        </w:rPr>
        <w:t>Police and Crim</w:t>
      </w:r>
      <w:r w:rsidR="0072631D">
        <w:rPr>
          <w:rFonts w:ascii="Arial Narrow" w:hAnsi="Arial Narrow"/>
          <w:sz w:val="22"/>
        </w:rPr>
        <w:t>inal Justic</w:t>
      </w:r>
      <w:r>
        <w:rPr>
          <w:rFonts w:ascii="Arial Narrow" w:hAnsi="Arial Narrow"/>
          <w:sz w:val="22"/>
        </w:rPr>
        <w:t>e Plan</w:t>
      </w:r>
    </w:p>
    <w:p w14:paraId="03FCFB63" w14:textId="77777777" w:rsidR="006F636C" w:rsidRDefault="006F636C" w:rsidP="00B16E06">
      <w:pPr>
        <w:pStyle w:val="Body"/>
        <w:numPr>
          <w:ilvl w:val="0"/>
          <w:numId w:val="29"/>
        </w:numPr>
        <w:spacing w:line="280" w:lineRule="atLeast"/>
        <w:ind w:left="1441" w:right="0" w:hanging="590"/>
        <w:rPr>
          <w:rFonts w:ascii="Arial Narrow" w:hAnsi="Arial Narrow"/>
          <w:sz w:val="22"/>
        </w:rPr>
      </w:pPr>
      <w:r w:rsidRPr="00A3077F">
        <w:rPr>
          <w:rFonts w:ascii="Arial Narrow" w:hAnsi="Arial Narrow"/>
          <w:sz w:val="22"/>
        </w:rPr>
        <w:t>Financial strategy</w:t>
      </w:r>
    </w:p>
    <w:p w14:paraId="1B44A6AF" w14:textId="77777777" w:rsidR="002004CA" w:rsidRDefault="74623963" w:rsidP="45523A2B">
      <w:pPr>
        <w:pStyle w:val="Body"/>
        <w:numPr>
          <w:ilvl w:val="0"/>
          <w:numId w:val="29"/>
        </w:numPr>
        <w:spacing w:line="280" w:lineRule="atLeast"/>
        <w:ind w:left="1441" w:right="0" w:hanging="590"/>
        <w:rPr>
          <w:rFonts w:ascii="Arial Narrow" w:hAnsi="Arial Narrow"/>
          <w:sz w:val="22"/>
          <w:szCs w:val="22"/>
        </w:rPr>
      </w:pPr>
      <w:r w:rsidRPr="45523A2B">
        <w:rPr>
          <w:rFonts w:ascii="Arial Narrow" w:hAnsi="Arial Narrow"/>
          <w:sz w:val="22"/>
          <w:szCs w:val="22"/>
        </w:rPr>
        <w:t>Capital strategy</w:t>
      </w:r>
    </w:p>
    <w:p w14:paraId="64C9B32C" w14:textId="04A09FC5" w:rsidR="6586B59F" w:rsidRDefault="3EB4D821" w:rsidP="45523A2B">
      <w:pPr>
        <w:pStyle w:val="Body"/>
        <w:numPr>
          <w:ilvl w:val="0"/>
          <w:numId w:val="29"/>
        </w:numPr>
        <w:spacing w:line="280" w:lineRule="atLeast"/>
        <w:ind w:left="1441" w:right="0" w:hanging="590"/>
        <w:rPr>
          <w:rFonts w:ascii="Arial Narrow" w:hAnsi="Arial Narrow"/>
          <w:sz w:val="22"/>
          <w:szCs w:val="22"/>
        </w:rPr>
      </w:pPr>
      <w:r w:rsidRPr="5FF52C6D">
        <w:rPr>
          <w:rFonts w:ascii="Arial Narrow" w:hAnsi="Arial Narrow"/>
          <w:sz w:val="22"/>
          <w:szCs w:val="22"/>
        </w:rPr>
        <w:t>Value for Money Strategy</w:t>
      </w:r>
    </w:p>
    <w:p w14:paraId="33BB5760" w14:textId="77777777" w:rsidR="006F636C" w:rsidRPr="00A3077F" w:rsidRDefault="006F636C"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Annual revenue budget</w:t>
      </w:r>
    </w:p>
    <w:p w14:paraId="3513C283" w14:textId="77777777" w:rsidR="006F636C" w:rsidRPr="00A3077F" w:rsidRDefault="006F636C"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Capital programme</w:t>
      </w:r>
    </w:p>
    <w:p w14:paraId="5219DDC0" w14:textId="77777777" w:rsidR="006F636C" w:rsidRPr="00A3077F" w:rsidRDefault="006F636C"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Medium term financial forecasts</w:t>
      </w:r>
    </w:p>
    <w:p w14:paraId="455CF780" w14:textId="77777777" w:rsidR="006F636C" w:rsidRPr="00A3077F" w:rsidRDefault="006F636C"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Treasury management strategy, including the annual investment strategy</w:t>
      </w:r>
    </w:p>
    <w:p w14:paraId="1A8FC0CB" w14:textId="77777777" w:rsidR="00B00101" w:rsidRDefault="00B00101"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Reserves strategy and usage of reserves</w:t>
      </w:r>
    </w:p>
    <w:p w14:paraId="17E3F6AD" w14:textId="77777777" w:rsidR="006F636C" w:rsidRPr="00430E3F" w:rsidRDefault="006F636C"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Asset management strategy</w:t>
      </w:r>
    </w:p>
    <w:p w14:paraId="1F7B16E7" w14:textId="77777777" w:rsidR="006F636C" w:rsidRPr="00472FFD" w:rsidRDefault="006F636C"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Risk management strategy</w:t>
      </w:r>
    </w:p>
    <w:p w14:paraId="502A5D68" w14:textId="77777777" w:rsidR="006F636C" w:rsidRPr="00A3077F" w:rsidRDefault="006F636C" w:rsidP="00B16E06">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Governance policies</w:t>
      </w:r>
    </w:p>
    <w:p w14:paraId="044E2F2F" w14:textId="77777777" w:rsidR="006F636C" w:rsidRPr="00A3077F" w:rsidRDefault="006F636C" w:rsidP="006F636C">
      <w:pPr>
        <w:pStyle w:val="Body"/>
        <w:spacing w:line="280" w:lineRule="atLeast"/>
        <w:ind w:left="720" w:right="-2"/>
        <w:rPr>
          <w:rFonts w:ascii="Arial Narrow" w:hAnsi="Arial Narrow"/>
          <w:sz w:val="22"/>
        </w:rPr>
      </w:pPr>
    </w:p>
    <w:p w14:paraId="4674CDBB"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w:t>
      </w:r>
      <w:r>
        <w:rPr>
          <w:rFonts w:ascii="Arial Narrow" w:hAnsi="Arial Narrow"/>
          <w:sz w:val="22"/>
        </w:rPr>
        <w:t xml:space="preserve">PCC </w:t>
      </w:r>
      <w:r w:rsidRPr="00A3077F">
        <w:rPr>
          <w:rFonts w:ascii="Arial Narrow" w:hAnsi="Arial Narrow"/>
          <w:sz w:val="22"/>
        </w:rPr>
        <w:t xml:space="preserve">is responsible for approving procedures for recording and reporting decisions taken and for monitoring compliance with agreed policy and related executive decisions.  </w:t>
      </w:r>
    </w:p>
    <w:p w14:paraId="0A05467E" w14:textId="77777777" w:rsidR="006F636C" w:rsidRPr="00A3077F" w:rsidRDefault="006F636C" w:rsidP="006F636C">
      <w:pPr>
        <w:pStyle w:val="Body"/>
        <w:spacing w:line="280" w:lineRule="atLeast"/>
        <w:ind w:right="-2"/>
        <w:rPr>
          <w:rFonts w:ascii="Arial Narrow" w:hAnsi="Arial Narrow"/>
          <w:sz w:val="22"/>
        </w:rPr>
      </w:pPr>
    </w:p>
    <w:p w14:paraId="076E1529" w14:textId="77777777" w:rsidR="006F636C" w:rsidRPr="00A3077F"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w:t>
      </w:r>
      <w:r>
        <w:rPr>
          <w:rFonts w:ascii="Arial Narrow" w:hAnsi="Arial Narrow"/>
          <w:sz w:val="22"/>
        </w:rPr>
        <w:t>PCC</w:t>
      </w:r>
      <w:r w:rsidRPr="00A3077F">
        <w:rPr>
          <w:rFonts w:ascii="Arial Narrow" w:hAnsi="Arial Narrow"/>
          <w:sz w:val="22"/>
        </w:rPr>
        <w:t xml:space="preserve"> is also responsible for approving procedures for agreeing variations to approved budgets, plans and strategies forming the policy framework.</w:t>
      </w:r>
    </w:p>
    <w:p w14:paraId="252E8104" w14:textId="77777777" w:rsidR="006F636C" w:rsidRPr="00A3077F" w:rsidRDefault="006F636C" w:rsidP="006F636C">
      <w:pPr>
        <w:pStyle w:val="Body"/>
        <w:spacing w:line="280" w:lineRule="atLeast"/>
        <w:ind w:right="-2"/>
        <w:rPr>
          <w:rFonts w:ascii="Arial Narrow" w:hAnsi="Arial Narrow"/>
          <w:sz w:val="22"/>
        </w:rPr>
      </w:pPr>
    </w:p>
    <w:p w14:paraId="041835FF" w14:textId="77777777" w:rsidR="006F636C" w:rsidRPr="00A3077F" w:rsidRDefault="0F6D3F0F" w:rsidP="0A4890DA">
      <w:pPr>
        <w:pStyle w:val="Body"/>
        <w:numPr>
          <w:ilvl w:val="2"/>
          <w:numId w:val="40"/>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The PCC shall provide his chief finance officer with such staff, accommodation and other resources as are </w:t>
      </w:r>
      <w:bookmarkStart w:id="47" w:name="_Int_UZdqeJsQ"/>
      <w:r w:rsidRPr="0A4890DA">
        <w:rPr>
          <w:rFonts w:ascii="Arial Narrow" w:hAnsi="Arial Narrow"/>
          <w:sz w:val="22"/>
          <w:szCs w:val="22"/>
        </w:rPr>
        <w:t>in his opinion sufficient</w:t>
      </w:r>
      <w:bookmarkEnd w:id="47"/>
      <w:r w:rsidRPr="0A4890DA">
        <w:rPr>
          <w:rFonts w:ascii="Arial Narrow" w:hAnsi="Arial Narrow"/>
          <w:sz w:val="22"/>
          <w:szCs w:val="22"/>
        </w:rPr>
        <w:t xml:space="preserve"> to allow his duties under this section to be performed</w:t>
      </w:r>
    </w:p>
    <w:p w14:paraId="2FDC2C50" w14:textId="77777777" w:rsidR="006F636C" w:rsidRDefault="006F636C" w:rsidP="006F636C">
      <w:pPr>
        <w:pStyle w:val="Body"/>
        <w:spacing w:line="280" w:lineRule="atLeast"/>
        <w:ind w:hanging="792"/>
        <w:rPr>
          <w:rFonts w:ascii="Arial Narrow" w:hAnsi="Arial Narrow"/>
          <w:b/>
          <w:sz w:val="22"/>
        </w:rPr>
      </w:pPr>
    </w:p>
    <w:p w14:paraId="2C9CC724" w14:textId="77777777" w:rsidR="006F636C" w:rsidRPr="001D7E8E"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1D7E8E">
        <w:rPr>
          <w:rFonts w:ascii="Arial Narrow" w:hAnsi="Arial Narrow"/>
          <w:sz w:val="22"/>
        </w:rPr>
        <w:t xml:space="preserve">The PCC may appoint a </w:t>
      </w:r>
      <w:r>
        <w:rPr>
          <w:rFonts w:ascii="Arial Narrow" w:hAnsi="Arial Narrow"/>
          <w:sz w:val="22"/>
        </w:rPr>
        <w:t xml:space="preserve">Deputy PCC (DPCC) for that area and arrange for the DPCC to exercise any function of the PCC  </w:t>
      </w:r>
    </w:p>
    <w:p w14:paraId="15906DE6" w14:textId="77777777" w:rsidR="006F636C" w:rsidRDefault="006F636C" w:rsidP="006F636C">
      <w:pPr>
        <w:pStyle w:val="Body"/>
        <w:spacing w:line="280" w:lineRule="atLeast"/>
        <w:ind w:hanging="792"/>
        <w:rPr>
          <w:rFonts w:ascii="Arial Narrow" w:hAnsi="Arial Narrow"/>
          <w:b/>
          <w:sz w:val="22"/>
        </w:rPr>
      </w:pPr>
    </w:p>
    <w:p w14:paraId="60D4BE69" w14:textId="77777777" w:rsidR="006F636C" w:rsidRDefault="006F636C" w:rsidP="006F636C">
      <w:pPr>
        <w:pStyle w:val="Body"/>
        <w:spacing w:line="280" w:lineRule="atLeast"/>
        <w:ind w:left="1512" w:hanging="661"/>
        <w:rPr>
          <w:rFonts w:ascii="Arial Narrow" w:hAnsi="Arial Narrow"/>
          <w:b/>
          <w:sz w:val="22"/>
        </w:rPr>
      </w:pPr>
      <w:r>
        <w:rPr>
          <w:rFonts w:ascii="Arial Narrow" w:hAnsi="Arial Narrow"/>
          <w:b/>
          <w:sz w:val="22"/>
        </w:rPr>
        <w:t>The Deputy Police and Crime Commissioner (DPCC)</w:t>
      </w:r>
    </w:p>
    <w:p w14:paraId="5C99A247" w14:textId="77777777" w:rsidR="006F636C" w:rsidRDefault="006F636C" w:rsidP="006F636C">
      <w:pPr>
        <w:pStyle w:val="Body"/>
        <w:spacing w:line="280" w:lineRule="atLeast"/>
        <w:ind w:left="1512" w:hanging="792"/>
        <w:rPr>
          <w:rFonts w:ascii="Arial Narrow" w:hAnsi="Arial Narrow"/>
          <w:b/>
          <w:sz w:val="22"/>
        </w:rPr>
      </w:pPr>
    </w:p>
    <w:p w14:paraId="0CF3595C"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1D7E8E">
        <w:rPr>
          <w:rFonts w:ascii="Arial Narrow" w:hAnsi="Arial Narrow"/>
          <w:sz w:val="22"/>
        </w:rPr>
        <w:t xml:space="preserve">The DPCC may exercise any function </w:t>
      </w:r>
      <w:r>
        <w:rPr>
          <w:rFonts w:ascii="Arial Narrow" w:hAnsi="Arial Narrow"/>
          <w:sz w:val="22"/>
        </w:rPr>
        <w:t xml:space="preserve">lawfully </w:t>
      </w:r>
      <w:r w:rsidRPr="001D7E8E">
        <w:rPr>
          <w:rFonts w:ascii="Arial Narrow" w:hAnsi="Arial Narrow"/>
          <w:sz w:val="22"/>
        </w:rPr>
        <w:t>conferred on him by the PCC</w:t>
      </w:r>
      <w:r w:rsidR="008A7B40">
        <w:rPr>
          <w:rFonts w:ascii="Arial Narrow" w:hAnsi="Arial Narrow"/>
          <w:sz w:val="22"/>
        </w:rPr>
        <w:t xml:space="preserve">. </w:t>
      </w:r>
      <w:r w:rsidR="009101EB">
        <w:rPr>
          <w:rFonts w:ascii="Arial Narrow" w:hAnsi="Arial Narrow"/>
          <w:sz w:val="22"/>
        </w:rPr>
        <w:t>Under the Police Reform and Social Responsibility Act 2011, t</w:t>
      </w:r>
      <w:r w:rsidR="008A7B40">
        <w:rPr>
          <w:rFonts w:ascii="Arial Narrow" w:hAnsi="Arial Narrow"/>
          <w:sz w:val="22"/>
        </w:rPr>
        <w:t>he DPCC may not:</w:t>
      </w:r>
    </w:p>
    <w:p w14:paraId="6EB7D08C" w14:textId="77777777" w:rsidR="008A7B40" w:rsidRDefault="008A7B40" w:rsidP="008A7B40">
      <w:pPr>
        <w:pStyle w:val="Body"/>
        <w:spacing w:line="280" w:lineRule="atLeast"/>
        <w:ind w:left="851" w:right="-2"/>
        <w:rPr>
          <w:rFonts w:ascii="Arial Narrow" w:hAnsi="Arial Narrow"/>
          <w:sz w:val="22"/>
        </w:rPr>
      </w:pPr>
    </w:p>
    <w:p w14:paraId="1CC8788F" w14:textId="77777777" w:rsidR="008A7B40" w:rsidRDefault="008A7B40" w:rsidP="008A7B40">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Issue the Police and Crime Plan</w:t>
      </w:r>
    </w:p>
    <w:p w14:paraId="51C5B66D" w14:textId="77777777" w:rsidR="008A7B40" w:rsidRDefault="008A7B40" w:rsidP="008A7B40">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Appoint or suspend the Chief Constable, or call upon the Chief Constable to retire or resign</w:t>
      </w:r>
    </w:p>
    <w:p w14:paraId="28F46172" w14:textId="77777777" w:rsidR="008A7B40" w:rsidRPr="001D7E8E" w:rsidRDefault="008A7B40" w:rsidP="008A7B40">
      <w:pPr>
        <w:pStyle w:val="Body"/>
        <w:numPr>
          <w:ilvl w:val="0"/>
          <w:numId w:val="29"/>
        </w:numPr>
        <w:spacing w:line="280" w:lineRule="atLeast"/>
        <w:ind w:left="1441" w:right="0" w:hanging="590"/>
        <w:rPr>
          <w:rFonts w:ascii="Arial Narrow" w:hAnsi="Arial Narrow"/>
          <w:sz w:val="22"/>
        </w:rPr>
      </w:pPr>
      <w:r w:rsidRPr="5FF52C6D">
        <w:rPr>
          <w:rFonts w:ascii="Arial Narrow" w:hAnsi="Arial Narrow"/>
          <w:sz w:val="22"/>
          <w:szCs w:val="22"/>
        </w:rPr>
        <w:t>Calculate the budget requirement</w:t>
      </w:r>
    </w:p>
    <w:p w14:paraId="424B10D4" w14:textId="77777777" w:rsidR="00180C7D" w:rsidRDefault="00180C7D" w:rsidP="006F636C">
      <w:pPr>
        <w:pStyle w:val="Body"/>
        <w:spacing w:line="280" w:lineRule="atLeast"/>
        <w:ind w:firstLine="851"/>
        <w:rPr>
          <w:rFonts w:ascii="Arial Narrow" w:hAnsi="Arial Narrow"/>
          <w:b/>
          <w:sz w:val="22"/>
          <w:szCs w:val="22"/>
        </w:rPr>
      </w:pPr>
    </w:p>
    <w:p w14:paraId="54D17A9E" w14:textId="77777777" w:rsidR="006F636C" w:rsidRPr="00A3077F" w:rsidRDefault="006F636C" w:rsidP="006F636C">
      <w:pPr>
        <w:pStyle w:val="Body"/>
        <w:spacing w:line="280" w:lineRule="atLeast"/>
        <w:ind w:firstLine="851"/>
        <w:rPr>
          <w:rFonts w:ascii="Arial Narrow" w:hAnsi="Arial Narrow"/>
          <w:b/>
          <w:sz w:val="22"/>
          <w:szCs w:val="22"/>
        </w:rPr>
      </w:pPr>
      <w:r w:rsidRPr="00A3077F">
        <w:rPr>
          <w:rFonts w:ascii="Arial Narrow" w:hAnsi="Arial Narrow"/>
          <w:b/>
          <w:sz w:val="22"/>
          <w:szCs w:val="22"/>
        </w:rPr>
        <w:t>The Chief Constable</w:t>
      </w:r>
    </w:p>
    <w:p w14:paraId="0359E4EE" w14:textId="77777777" w:rsidR="006F636C" w:rsidRPr="00A3077F" w:rsidRDefault="006F636C" w:rsidP="006F636C">
      <w:pPr>
        <w:pStyle w:val="Body"/>
        <w:spacing w:line="280" w:lineRule="atLeast"/>
        <w:ind w:right="-2"/>
        <w:rPr>
          <w:rFonts w:ascii="Arial Narrow" w:hAnsi="Arial Narrow"/>
          <w:sz w:val="22"/>
        </w:rPr>
      </w:pPr>
    </w:p>
    <w:p w14:paraId="2AB036A9" w14:textId="234274DB"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7327EB">
        <w:rPr>
          <w:rFonts w:ascii="Arial Narrow" w:hAnsi="Arial Narrow"/>
          <w:sz w:val="22"/>
        </w:rPr>
        <w:t xml:space="preserve">The Chief Constable is responsible for maintaining the </w:t>
      </w:r>
      <w:r w:rsidR="00067F56">
        <w:rPr>
          <w:rFonts w:ascii="Arial Narrow" w:hAnsi="Arial Narrow"/>
          <w:sz w:val="22"/>
        </w:rPr>
        <w:t>King’s</w:t>
      </w:r>
      <w:r w:rsidRPr="007327EB">
        <w:rPr>
          <w:rFonts w:ascii="Arial Narrow" w:hAnsi="Arial Narrow"/>
          <w:sz w:val="22"/>
        </w:rPr>
        <w:t xml:space="preserve"> Peace and has direction and control over the </w:t>
      </w:r>
      <w:r>
        <w:rPr>
          <w:rFonts w:ascii="Arial Narrow" w:hAnsi="Arial Narrow"/>
          <w:sz w:val="22"/>
        </w:rPr>
        <w:t>F</w:t>
      </w:r>
      <w:r w:rsidRPr="007327EB">
        <w:rPr>
          <w:rFonts w:ascii="Arial Narrow" w:hAnsi="Arial Narrow"/>
          <w:sz w:val="22"/>
        </w:rPr>
        <w:t>orce</w:t>
      </w:r>
      <w:r>
        <w:rPr>
          <w:rFonts w:ascii="Arial Narrow" w:hAnsi="Arial Narrow"/>
          <w:sz w:val="22"/>
        </w:rPr>
        <w:t>’</w:t>
      </w:r>
      <w:r w:rsidRPr="007327EB">
        <w:rPr>
          <w:rFonts w:ascii="Arial Narrow" w:hAnsi="Arial Narrow"/>
          <w:sz w:val="22"/>
        </w:rPr>
        <w:t>s officers and staff. The Chief Constable holds office under the Crown, but is appointed by the PCC.</w:t>
      </w:r>
    </w:p>
    <w:p w14:paraId="452DADB6" w14:textId="77777777" w:rsidR="006F636C" w:rsidRPr="007327EB" w:rsidRDefault="006F636C" w:rsidP="006F636C">
      <w:pPr>
        <w:pStyle w:val="Body"/>
        <w:spacing w:line="280" w:lineRule="atLeast"/>
        <w:ind w:right="-2"/>
        <w:rPr>
          <w:rFonts w:ascii="Arial Narrow" w:hAnsi="Arial Narrow"/>
          <w:sz w:val="22"/>
        </w:rPr>
      </w:pPr>
      <w:r w:rsidRPr="007327EB">
        <w:rPr>
          <w:rFonts w:ascii="Arial Narrow" w:hAnsi="Arial Narrow"/>
          <w:sz w:val="22"/>
        </w:rPr>
        <w:t xml:space="preserve"> </w:t>
      </w:r>
    </w:p>
    <w:p w14:paraId="046E016D" w14:textId="77777777" w:rsidR="006F636C" w:rsidRPr="007327EB"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7327EB">
        <w:rPr>
          <w:rFonts w:ascii="Arial Narrow" w:hAnsi="Arial Narrow"/>
          <w:sz w:val="22"/>
        </w:rPr>
        <w:t xml:space="preserve">The Chief Constable is accountable to the law for the exercise of police powers and to the PCC for the delivery of efficient and effective policing, management of resources and expenditure by the police force. At all times the Chief Constable, </w:t>
      </w:r>
      <w:r w:rsidR="00347F30">
        <w:rPr>
          <w:rFonts w:ascii="Arial Narrow" w:hAnsi="Arial Narrow"/>
          <w:sz w:val="22"/>
        </w:rPr>
        <w:t>his</w:t>
      </w:r>
      <w:r>
        <w:rPr>
          <w:rFonts w:ascii="Arial Narrow" w:hAnsi="Arial Narrow"/>
          <w:sz w:val="22"/>
        </w:rPr>
        <w:t xml:space="preserve"> </w:t>
      </w:r>
      <w:r w:rsidRPr="007327EB">
        <w:rPr>
          <w:rFonts w:ascii="Arial Narrow" w:hAnsi="Arial Narrow"/>
          <w:sz w:val="22"/>
        </w:rPr>
        <w:t xml:space="preserve">constables and staff remain operationally independent in the service of the public. </w:t>
      </w:r>
    </w:p>
    <w:p w14:paraId="0B397211" w14:textId="77777777" w:rsidR="006F636C" w:rsidRDefault="006F636C" w:rsidP="006F636C">
      <w:pPr>
        <w:pStyle w:val="Body"/>
        <w:spacing w:line="280" w:lineRule="atLeast"/>
        <w:ind w:right="-2"/>
        <w:rPr>
          <w:rFonts w:ascii="Arial Narrow" w:hAnsi="Arial Narrow"/>
          <w:sz w:val="22"/>
        </w:rPr>
      </w:pPr>
    </w:p>
    <w:p w14:paraId="35D9A3E2"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DE5F6A">
        <w:rPr>
          <w:rFonts w:ascii="Arial Narrow" w:hAnsi="Arial Narrow"/>
          <w:sz w:val="22"/>
        </w:rPr>
        <w:t xml:space="preserve">To help ensure the effective delivery of policing services the Chief Constable </w:t>
      </w:r>
      <w:r>
        <w:rPr>
          <w:rFonts w:ascii="Arial Narrow" w:hAnsi="Arial Narrow"/>
          <w:sz w:val="22"/>
        </w:rPr>
        <w:t>employs</w:t>
      </w:r>
      <w:r w:rsidRPr="00DE5F6A">
        <w:rPr>
          <w:rFonts w:ascii="Arial Narrow" w:hAnsi="Arial Narrow"/>
          <w:sz w:val="22"/>
        </w:rPr>
        <w:t xml:space="preserve"> all constables and staff within the force</w:t>
      </w:r>
      <w:r>
        <w:rPr>
          <w:rFonts w:ascii="Arial Narrow" w:hAnsi="Arial Narrow"/>
          <w:sz w:val="22"/>
        </w:rPr>
        <w:t xml:space="preserve"> and has </w:t>
      </w:r>
      <w:r w:rsidRPr="00DE5F6A">
        <w:rPr>
          <w:rFonts w:ascii="Arial Narrow" w:hAnsi="Arial Narrow"/>
          <w:sz w:val="22"/>
        </w:rPr>
        <w:t>day to day responsibility for financial management of the force within the framework of the agreed budget allocation and levels of authorisation issue</w:t>
      </w:r>
      <w:r>
        <w:rPr>
          <w:rFonts w:ascii="Arial Narrow" w:hAnsi="Arial Narrow"/>
          <w:sz w:val="22"/>
        </w:rPr>
        <w:t>d</w:t>
      </w:r>
      <w:r w:rsidRPr="00DE5F6A">
        <w:rPr>
          <w:rFonts w:ascii="Arial Narrow" w:hAnsi="Arial Narrow"/>
          <w:sz w:val="22"/>
        </w:rPr>
        <w:t xml:space="preserve"> by the PCC. </w:t>
      </w:r>
    </w:p>
    <w:p w14:paraId="7970E74B" w14:textId="77777777" w:rsidR="006F636C" w:rsidRDefault="006F636C" w:rsidP="006F636C">
      <w:pPr>
        <w:pStyle w:val="Body"/>
        <w:spacing w:line="280" w:lineRule="atLeast"/>
        <w:ind w:right="-2"/>
        <w:rPr>
          <w:rFonts w:ascii="Arial Narrow" w:hAnsi="Arial Narrow"/>
          <w:sz w:val="22"/>
        </w:rPr>
      </w:pPr>
    </w:p>
    <w:p w14:paraId="7B663269" w14:textId="77777777" w:rsidR="001A00E4" w:rsidRDefault="001A00E4" w:rsidP="001A00E4">
      <w:pPr>
        <w:pStyle w:val="Body"/>
        <w:numPr>
          <w:ilvl w:val="2"/>
          <w:numId w:val="40"/>
        </w:numPr>
        <w:tabs>
          <w:tab w:val="clear" w:pos="720"/>
          <w:tab w:val="num" w:pos="851"/>
        </w:tabs>
        <w:spacing w:line="280" w:lineRule="atLeast"/>
        <w:ind w:left="851" w:right="-2" w:hanging="851"/>
        <w:rPr>
          <w:rFonts w:ascii="Arial Narrow" w:hAnsi="Arial Narrow"/>
          <w:sz w:val="22"/>
        </w:rPr>
      </w:pPr>
      <w:r>
        <w:rPr>
          <w:rFonts w:ascii="Arial Narrow" w:hAnsi="Arial Narrow"/>
          <w:sz w:val="22"/>
        </w:rPr>
        <w:t>T</w:t>
      </w:r>
      <w:r w:rsidRPr="007327EB">
        <w:rPr>
          <w:rFonts w:ascii="Arial Narrow" w:hAnsi="Arial Narrow"/>
          <w:sz w:val="22"/>
        </w:rPr>
        <w:t xml:space="preserve">he Chief Constable </w:t>
      </w:r>
      <w:r>
        <w:rPr>
          <w:rFonts w:ascii="Arial Narrow" w:hAnsi="Arial Narrow"/>
          <w:sz w:val="22"/>
        </w:rPr>
        <w:t xml:space="preserve">shall </w:t>
      </w:r>
      <w:r w:rsidRPr="007327EB">
        <w:rPr>
          <w:rFonts w:ascii="Arial Narrow" w:hAnsi="Arial Narrow"/>
          <w:sz w:val="22"/>
        </w:rPr>
        <w:t xml:space="preserve">appoint a </w:t>
      </w:r>
      <w:r>
        <w:rPr>
          <w:rFonts w:ascii="Arial Narrow" w:hAnsi="Arial Narrow"/>
          <w:sz w:val="22"/>
        </w:rPr>
        <w:t xml:space="preserve">Chief Finance Officer (Director of Finance) </w:t>
      </w:r>
      <w:r w:rsidRPr="007327EB">
        <w:rPr>
          <w:rFonts w:ascii="Arial Narrow" w:hAnsi="Arial Narrow"/>
          <w:sz w:val="22"/>
        </w:rPr>
        <w:t>to be responsible for the proper administration of the Chief Constable</w:t>
      </w:r>
      <w:r>
        <w:rPr>
          <w:rFonts w:ascii="Arial Narrow" w:hAnsi="Arial Narrow"/>
          <w:sz w:val="22"/>
        </w:rPr>
        <w:t>’</w:t>
      </w:r>
      <w:r w:rsidRPr="007327EB">
        <w:rPr>
          <w:rFonts w:ascii="Arial Narrow" w:hAnsi="Arial Narrow"/>
          <w:sz w:val="22"/>
        </w:rPr>
        <w:t>s financial affairs.</w:t>
      </w:r>
    </w:p>
    <w:p w14:paraId="1AA8E440" w14:textId="77777777" w:rsidR="001A00E4" w:rsidRDefault="001A00E4" w:rsidP="001A00E4">
      <w:pPr>
        <w:pStyle w:val="ListParagraph"/>
        <w:rPr>
          <w:rFonts w:ascii="Arial Narrow" w:hAnsi="Arial Narrow"/>
          <w:sz w:val="22"/>
        </w:rPr>
      </w:pPr>
    </w:p>
    <w:p w14:paraId="5C4939B3"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DE5F6A">
        <w:rPr>
          <w:rFonts w:ascii="Arial Narrow" w:hAnsi="Arial Narrow"/>
          <w:sz w:val="22"/>
        </w:rPr>
        <w:t>The Chief Constable must ensure that the financial management of their allocated budget remains consistent with the objectives and conditions set by the PCC. The Chief Constable will discharge this th</w:t>
      </w:r>
      <w:r>
        <w:rPr>
          <w:rFonts w:ascii="Arial Narrow" w:hAnsi="Arial Narrow"/>
          <w:sz w:val="22"/>
        </w:rPr>
        <w:t>r</w:t>
      </w:r>
      <w:r w:rsidRPr="00DE5F6A">
        <w:rPr>
          <w:rFonts w:ascii="Arial Narrow" w:hAnsi="Arial Narrow"/>
          <w:sz w:val="22"/>
        </w:rPr>
        <w:t xml:space="preserve">ough the </w:t>
      </w:r>
      <w:r>
        <w:rPr>
          <w:rFonts w:ascii="Arial Narrow" w:hAnsi="Arial Narrow"/>
          <w:sz w:val="22"/>
        </w:rPr>
        <w:t xml:space="preserve">Director of Finance </w:t>
      </w:r>
      <w:r w:rsidRPr="00DE5F6A">
        <w:rPr>
          <w:rFonts w:ascii="Arial Narrow" w:hAnsi="Arial Narrow"/>
          <w:sz w:val="22"/>
        </w:rPr>
        <w:t xml:space="preserve">who will lead for the force on financial management. </w:t>
      </w:r>
    </w:p>
    <w:p w14:paraId="003768B0" w14:textId="77777777" w:rsidR="006F636C" w:rsidRPr="00DE5F6A" w:rsidRDefault="006F636C" w:rsidP="006F636C">
      <w:pPr>
        <w:pStyle w:val="Body"/>
        <w:spacing w:line="280" w:lineRule="atLeast"/>
        <w:ind w:right="-2"/>
        <w:rPr>
          <w:rFonts w:ascii="Arial Narrow" w:hAnsi="Arial Narrow"/>
          <w:sz w:val="22"/>
        </w:rPr>
      </w:pPr>
    </w:p>
    <w:p w14:paraId="68B7E78D"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DE5F6A">
        <w:rPr>
          <w:rFonts w:ascii="Arial Narrow" w:hAnsi="Arial Narrow"/>
          <w:sz w:val="22"/>
        </w:rPr>
        <w:t>When the Chief Constable intends to make significant change of policy or seeks to move significant sums of their budget then the approval of the PCC should be sought.</w:t>
      </w:r>
    </w:p>
    <w:p w14:paraId="723AEE3A" w14:textId="77777777" w:rsidR="006F636C" w:rsidRDefault="006F636C" w:rsidP="006F636C">
      <w:pPr>
        <w:pStyle w:val="Body"/>
        <w:spacing w:line="280" w:lineRule="atLeast"/>
        <w:ind w:right="-2"/>
        <w:rPr>
          <w:rFonts w:ascii="Arial Narrow" w:hAnsi="Arial Narrow"/>
          <w:sz w:val="22"/>
        </w:rPr>
      </w:pPr>
    </w:p>
    <w:p w14:paraId="59D225C6" w14:textId="77777777" w:rsidR="001A00E4" w:rsidRPr="00A3077F" w:rsidRDefault="4B7822F1" w:rsidP="0A4890DA">
      <w:pPr>
        <w:pStyle w:val="Body"/>
        <w:numPr>
          <w:ilvl w:val="2"/>
          <w:numId w:val="40"/>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The Chief Constable shall provide the Director of Finance with such staff, accommodation and other resources as are </w:t>
      </w:r>
      <w:bookmarkStart w:id="48" w:name="_Int_maZnBPEq"/>
      <w:r w:rsidRPr="0A4890DA">
        <w:rPr>
          <w:rFonts w:ascii="Arial Narrow" w:hAnsi="Arial Narrow"/>
          <w:sz w:val="22"/>
          <w:szCs w:val="22"/>
        </w:rPr>
        <w:t xml:space="preserve">in </w:t>
      </w:r>
      <w:r w:rsidR="48447330" w:rsidRPr="0A4890DA">
        <w:rPr>
          <w:rFonts w:ascii="Arial Narrow" w:hAnsi="Arial Narrow"/>
          <w:sz w:val="22"/>
          <w:szCs w:val="22"/>
        </w:rPr>
        <w:t>his</w:t>
      </w:r>
      <w:r w:rsidRPr="0A4890DA">
        <w:rPr>
          <w:rFonts w:ascii="Arial Narrow" w:hAnsi="Arial Narrow"/>
          <w:sz w:val="22"/>
          <w:szCs w:val="22"/>
        </w:rPr>
        <w:t xml:space="preserve"> opinion sufficient</w:t>
      </w:r>
      <w:bookmarkEnd w:id="48"/>
      <w:r w:rsidRPr="0A4890DA">
        <w:rPr>
          <w:rFonts w:ascii="Arial Narrow" w:hAnsi="Arial Narrow"/>
          <w:sz w:val="22"/>
          <w:szCs w:val="22"/>
        </w:rPr>
        <w:t xml:space="preserve"> to allow </w:t>
      </w:r>
      <w:r w:rsidR="48447330" w:rsidRPr="0A4890DA">
        <w:rPr>
          <w:rFonts w:ascii="Arial Narrow" w:hAnsi="Arial Narrow"/>
          <w:sz w:val="22"/>
          <w:szCs w:val="22"/>
        </w:rPr>
        <w:t>his</w:t>
      </w:r>
      <w:r w:rsidRPr="0A4890DA">
        <w:rPr>
          <w:rFonts w:ascii="Arial Narrow" w:hAnsi="Arial Narrow"/>
          <w:sz w:val="22"/>
          <w:szCs w:val="22"/>
        </w:rPr>
        <w:t xml:space="preserve"> duties under this section to be performed</w:t>
      </w:r>
    </w:p>
    <w:p w14:paraId="6DFFFCC3" w14:textId="77777777" w:rsidR="001A00E4" w:rsidRDefault="001A00E4" w:rsidP="001A00E4">
      <w:pPr>
        <w:pStyle w:val="ListParagraph"/>
        <w:rPr>
          <w:rFonts w:ascii="Arial Narrow" w:hAnsi="Arial Narrow"/>
          <w:sz w:val="22"/>
        </w:rPr>
      </w:pPr>
    </w:p>
    <w:p w14:paraId="1090AAE5" w14:textId="77777777" w:rsidR="006F636C" w:rsidRPr="0072249E"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72249E">
        <w:rPr>
          <w:rFonts w:ascii="Arial Narrow" w:hAnsi="Arial Narrow"/>
          <w:sz w:val="22"/>
        </w:rPr>
        <w:t>The Chief Constable is responsible for the day</w:t>
      </w:r>
      <w:r w:rsidR="0072631D">
        <w:rPr>
          <w:rFonts w:ascii="Arial Narrow" w:hAnsi="Arial Narrow"/>
          <w:sz w:val="22"/>
        </w:rPr>
        <w:t>-</w:t>
      </w:r>
      <w:r w:rsidRPr="0072249E">
        <w:rPr>
          <w:rFonts w:ascii="Arial Narrow" w:hAnsi="Arial Narrow"/>
          <w:sz w:val="22"/>
        </w:rPr>
        <w:t>to</w:t>
      </w:r>
      <w:r w:rsidR="0072631D">
        <w:rPr>
          <w:rFonts w:ascii="Arial Narrow" w:hAnsi="Arial Narrow"/>
          <w:sz w:val="22"/>
        </w:rPr>
        <w:t>-</w:t>
      </w:r>
      <w:r w:rsidRPr="0072249E">
        <w:rPr>
          <w:rFonts w:ascii="Arial Narrow" w:hAnsi="Arial Narrow"/>
          <w:sz w:val="22"/>
        </w:rPr>
        <w:t>day financial management of the Force within the framework of the budget, rules of virement and reporting arrangements. In operating day</w:t>
      </w:r>
      <w:r w:rsidR="0072631D">
        <w:rPr>
          <w:rFonts w:ascii="Arial Narrow" w:hAnsi="Arial Narrow"/>
          <w:sz w:val="22"/>
        </w:rPr>
        <w:t>-</w:t>
      </w:r>
      <w:r w:rsidRPr="0072249E">
        <w:rPr>
          <w:rFonts w:ascii="Arial Narrow" w:hAnsi="Arial Narrow"/>
          <w:sz w:val="22"/>
        </w:rPr>
        <w:t>to</w:t>
      </w:r>
      <w:r w:rsidR="0072631D">
        <w:rPr>
          <w:rFonts w:ascii="Arial Narrow" w:hAnsi="Arial Narrow"/>
          <w:sz w:val="22"/>
        </w:rPr>
        <w:t>-</w:t>
      </w:r>
      <w:r w:rsidRPr="0072249E">
        <w:rPr>
          <w:rFonts w:ascii="Arial Narrow" w:hAnsi="Arial Narrow"/>
          <w:sz w:val="22"/>
        </w:rPr>
        <w:t xml:space="preserve">day financial management, the Chief Constable shall comply with the approved policies and framework of accountability.  </w:t>
      </w:r>
    </w:p>
    <w:p w14:paraId="18F8D5F5" w14:textId="77777777" w:rsidR="006F636C" w:rsidRPr="0072249E" w:rsidRDefault="006F636C" w:rsidP="006F636C">
      <w:pPr>
        <w:pStyle w:val="Body"/>
        <w:spacing w:line="280" w:lineRule="atLeast"/>
        <w:ind w:right="-2"/>
        <w:rPr>
          <w:rFonts w:ascii="Arial Narrow" w:hAnsi="Arial Narrow"/>
          <w:sz w:val="22"/>
        </w:rPr>
      </w:pPr>
    </w:p>
    <w:p w14:paraId="1D34C56A" w14:textId="77777777" w:rsidR="006F636C" w:rsidRPr="0072249E"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szCs w:val="22"/>
        </w:rPr>
      </w:pPr>
      <w:r w:rsidRPr="0072249E">
        <w:rPr>
          <w:rFonts w:ascii="Arial Narrow" w:hAnsi="Arial Narrow"/>
          <w:sz w:val="22"/>
        </w:rPr>
        <w:t>The Chief Constable shall prepare Financial Instructions to supplement the Financial Regulations and provide detailed instructions on the operation of the specific financial processes delegated to the Chief Constable. The Chief Constable shall ensure that all employees are made aware of the existence of these Regulations and are given access to them. Where appropriate, training shall be provided to ensure that the Regulations can be</w:t>
      </w:r>
      <w:r w:rsidRPr="0072249E">
        <w:rPr>
          <w:rFonts w:ascii="Arial Narrow" w:hAnsi="Arial Narrow"/>
          <w:sz w:val="22"/>
          <w:szCs w:val="22"/>
        </w:rPr>
        <w:t xml:space="preserve"> complied with.</w:t>
      </w:r>
    </w:p>
    <w:p w14:paraId="0C8629D6" w14:textId="77777777" w:rsidR="007709A1" w:rsidRDefault="007709A1" w:rsidP="006F636C">
      <w:pPr>
        <w:pStyle w:val="Body"/>
        <w:spacing w:line="280" w:lineRule="atLeast"/>
        <w:ind w:firstLine="851"/>
        <w:rPr>
          <w:rFonts w:ascii="Arial Narrow" w:hAnsi="Arial Narrow"/>
          <w:b/>
          <w:sz w:val="22"/>
          <w:szCs w:val="22"/>
        </w:rPr>
      </w:pPr>
    </w:p>
    <w:p w14:paraId="11FF9E4F" w14:textId="77777777" w:rsidR="002068B6" w:rsidRDefault="002068B6" w:rsidP="006F636C">
      <w:pPr>
        <w:pStyle w:val="Body"/>
        <w:spacing w:line="280" w:lineRule="atLeast"/>
        <w:ind w:firstLine="851"/>
        <w:rPr>
          <w:rFonts w:ascii="Arial Narrow" w:hAnsi="Arial Narrow"/>
          <w:b/>
          <w:sz w:val="22"/>
          <w:szCs w:val="22"/>
        </w:rPr>
      </w:pPr>
    </w:p>
    <w:p w14:paraId="1668EC95" w14:textId="77777777" w:rsidR="002068B6" w:rsidRDefault="002068B6" w:rsidP="006F636C">
      <w:pPr>
        <w:pStyle w:val="Body"/>
        <w:spacing w:line="280" w:lineRule="atLeast"/>
        <w:ind w:firstLine="851"/>
        <w:rPr>
          <w:rFonts w:ascii="Arial Narrow" w:hAnsi="Arial Narrow"/>
          <w:b/>
          <w:sz w:val="22"/>
          <w:szCs w:val="22"/>
        </w:rPr>
      </w:pPr>
    </w:p>
    <w:p w14:paraId="5248C63A" w14:textId="77777777" w:rsidR="002068B6" w:rsidRDefault="002068B6" w:rsidP="006F636C">
      <w:pPr>
        <w:pStyle w:val="Body"/>
        <w:spacing w:line="280" w:lineRule="atLeast"/>
        <w:ind w:firstLine="851"/>
        <w:rPr>
          <w:rFonts w:ascii="Arial Narrow" w:hAnsi="Arial Narrow"/>
          <w:b/>
          <w:sz w:val="22"/>
          <w:szCs w:val="22"/>
        </w:rPr>
      </w:pPr>
    </w:p>
    <w:p w14:paraId="4CE97E74" w14:textId="77777777" w:rsidR="002068B6" w:rsidRDefault="002068B6" w:rsidP="006F636C">
      <w:pPr>
        <w:pStyle w:val="Body"/>
        <w:spacing w:line="280" w:lineRule="atLeast"/>
        <w:ind w:firstLine="851"/>
        <w:rPr>
          <w:rFonts w:ascii="Arial Narrow" w:hAnsi="Arial Narrow"/>
          <w:b/>
          <w:sz w:val="22"/>
          <w:szCs w:val="22"/>
        </w:rPr>
      </w:pPr>
    </w:p>
    <w:p w14:paraId="34A50ABF" w14:textId="77777777" w:rsidR="002068B6" w:rsidRDefault="002068B6" w:rsidP="006F636C">
      <w:pPr>
        <w:pStyle w:val="Body"/>
        <w:spacing w:line="280" w:lineRule="atLeast"/>
        <w:ind w:firstLine="851"/>
        <w:rPr>
          <w:rFonts w:ascii="Arial Narrow" w:hAnsi="Arial Narrow"/>
          <w:b/>
          <w:sz w:val="22"/>
          <w:szCs w:val="22"/>
        </w:rPr>
      </w:pPr>
    </w:p>
    <w:p w14:paraId="3A9A1CBA" w14:textId="77777777" w:rsidR="002068B6" w:rsidRDefault="002068B6" w:rsidP="006F636C">
      <w:pPr>
        <w:pStyle w:val="Body"/>
        <w:spacing w:line="280" w:lineRule="atLeast"/>
        <w:ind w:firstLine="851"/>
        <w:rPr>
          <w:rFonts w:ascii="Arial Narrow" w:hAnsi="Arial Narrow"/>
          <w:b/>
          <w:sz w:val="22"/>
          <w:szCs w:val="22"/>
        </w:rPr>
      </w:pPr>
    </w:p>
    <w:p w14:paraId="454CCF28" w14:textId="77777777" w:rsidR="002068B6" w:rsidRDefault="002068B6" w:rsidP="006F636C">
      <w:pPr>
        <w:pStyle w:val="Body"/>
        <w:spacing w:line="280" w:lineRule="atLeast"/>
        <w:ind w:firstLine="851"/>
        <w:rPr>
          <w:rFonts w:ascii="Arial Narrow" w:hAnsi="Arial Narrow"/>
          <w:b/>
          <w:sz w:val="22"/>
          <w:szCs w:val="22"/>
        </w:rPr>
      </w:pPr>
    </w:p>
    <w:p w14:paraId="2EB4053A" w14:textId="77777777" w:rsidR="002068B6" w:rsidRDefault="002068B6" w:rsidP="006F636C">
      <w:pPr>
        <w:pStyle w:val="Body"/>
        <w:spacing w:line="280" w:lineRule="atLeast"/>
        <w:ind w:firstLine="851"/>
        <w:rPr>
          <w:rFonts w:ascii="Arial Narrow" w:hAnsi="Arial Narrow"/>
          <w:b/>
          <w:sz w:val="22"/>
          <w:szCs w:val="22"/>
        </w:rPr>
      </w:pPr>
    </w:p>
    <w:p w14:paraId="4B3957CA" w14:textId="77777777" w:rsidR="006F636C" w:rsidRDefault="006F636C" w:rsidP="006F636C">
      <w:pPr>
        <w:pStyle w:val="Body"/>
        <w:spacing w:line="280" w:lineRule="atLeast"/>
        <w:ind w:firstLine="851"/>
        <w:rPr>
          <w:rFonts w:ascii="Arial Narrow" w:hAnsi="Arial Narrow"/>
          <w:b/>
          <w:sz w:val="22"/>
          <w:szCs w:val="22"/>
        </w:rPr>
      </w:pPr>
      <w:r w:rsidRPr="0072249E">
        <w:rPr>
          <w:rFonts w:ascii="Arial Narrow" w:hAnsi="Arial Narrow"/>
          <w:b/>
          <w:sz w:val="22"/>
          <w:szCs w:val="22"/>
        </w:rPr>
        <w:t>The</w:t>
      </w:r>
      <w:r>
        <w:rPr>
          <w:rFonts w:ascii="Arial Narrow" w:hAnsi="Arial Narrow"/>
          <w:b/>
          <w:sz w:val="22"/>
          <w:szCs w:val="22"/>
        </w:rPr>
        <w:t xml:space="preserve"> Joint</w:t>
      </w:r>
      <w:r w:rsidRPr="0072249E">
        <w:rPr>
          <w:rFonts w:ascii="Arial Narrow" w:hAnsi="Arial Narrow"/>
          <w:b/>
          <w:sz w:val="22"/>
          <w:szCs w:val="22"/>
        </w:rPr>
        <w:t xml:space="preserve"> Independent Audit Committee</w:t>
      </w:r>
    </w:p>
    <w:p w14:paraId="71E9B26D" w14:textId="77777777" w:rsidR="007709A1" w:rsidRPr="0072249E" w:rsidRDefault="007709A1" w:rsidP="006F636C">
      <w:pPr>
        <w:pStyle w:val="Body"/>
        <w:spacing w:line="280" w:lineRule="atLeast"/>
        <w:ind w:firstLine="851"/>
        <w:rPr>
          <w:rFonts w:ascii="Arial Narrow" w:hAnsi="Arial Narrow"/>
          <w:b/>
          <w:sz w:val="22"/>
          <w:szCs w:val="22"/>
        </w:rPr>
      </w:pPr>
    </w:p>
    <w:p w14:paraId="2D6EFBD5" w14:textId="77777777" w:rsidR="006F636C" w:rsidRPr="0072249E" w:rsidRDefault="007709A1"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Pr>
          <w:rFonts w:ascii="Arial Narrow" w:hAnsi="Arial Narrow"/>
          <w:sz w:val="22"/>
        </w:rPr>
        <w:t>T</w:t>
      </w:r>
      <w:r w:rsidR="006F636C" w:rsidRPr="0072249E">
        <w:rPr>
          <w:rFonts w:ascii="Arial Narrow" w:hAnsi="Arial Narrow"/>
          <w:sz w:val="22"/>
        </w:rPr>
        <w:t>he Home Office Financial Management Code of Practice states that the PCC and Chief Constable should establish an independent audit committee. This should be a combined body which will consider the internal and external audit reports of both the PCC and the Chief Constable. This committee will advise the PCC and the Chief Constable according to good governance principles and will adopt appropriate risk management arrangements in accordance with proper practices. In establishing the Audit Committee</w:t>
      </w:r>
      <w:r w:rsidR="00F63073">
        <w:rPr>
          <w:rFonts w:ascii="Arial Narrow" w:hAnsi="Arial Narrow"/>
          <w:sz w:val="22"/>
        </w:rPr>
        <w:t>,</w:t>
      </w:r>
      <w:r w:rsidR="006F636C" w:rsidRPr="0072249E">
        <w:rPr>
          <w:rFonts w:ascii="Arial Narrow" w:hAnsi="Arial Narrow"/>
          <w:sz w:val="22"/>
        </w:rPr>
        <w:t xml:space="preserve"> the PCC and C</w:t>
      </w:r>
      <w:r w:rsidR="00180C7D">
        <w:rPr>
          <w:rFonts w:ascii="Arial Narrow" w:hAnsi="Arial Narrow"/>
          <w:sz w:val="22"/>
        </w:rPr>
        <w:t xml:space="preserve">hief </w:t>
      </w:r>
      <w:r w:rsidR="006F636C" w:rsidRPr="0072249E">
        <w:rPr>
          <w:rFonts w:ascii="Arial Narrow" w:hAnsi="Arial Narrow"/>
          <w:sz w:val="22"/>
        </w:rPr>
        <w:t>C</w:t>
      </w:r>
      <w:r w:rsidR="00180C7D">
        <w:rPr>
          <w:rFonts w:ascii="Arial Narrow" w:hAnsi="Arial Narrow"/>
          <w:sz w:val="22"/>
        </w:rPr>
        <w:t>onstable</w:t>
      </w:r>
      <w:r w:rsidR="006F636C" w:rsidRPr="0072249E">
        <w:rPr>
          <w:rFonts w:ascii="Arial Narrow" w:hAnsi="Arial Narrow"/>
          <w:sz w:val="22"/>
        </w:rPr>
        <w:t xml:space="preserve"> shall have regard to CIPFA Guidance on Audit Committees</w:t>
      </w:r>
      <w:r w:rsidR="006F636C">
        <w:rPr>
          <w:rFonts w:ascii="Arial Narrow" w:hAnsi="Arial Narrow"/>
          <w:sz w:val="22"/>
        </w:rPr>
        <w:t>.</w:t>
      </w:r>
    </w:p>
    <w:p w14:paraId="15BFD427" w14:textId="77777777" w:rsidR="006F636C" w:rsidRDefault="006F636C" w:rsidP="006F636C">
      <w:pPr>
        <w:pStyle w:val="Body"/>
        <w:spacing w:line="280" w:lineRule="atLeast"/>
        <w:ind w:right="-2"/>
        <w:rPr>
          <w:rFonts w:ascii="Arial Narrow" w:hAnsi="Arial Narrow"/>
          <w:sz w:val="22"/>
        </w:rPr>
      </w:pPr>
    </w:p>
    <w:p w14:paraId="7B3A915D"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Pr>
          <w:rFonts w:ascii="Arial Narrow" w:hAnsi="Arial Narrow"/>
          <w:sz w:val="22"/>
        </w:rPr>
        <w:t>The Audit Committee shall comprise between three and five members who are independent of the PCC and the Force.</w:t>
      </w:r>
    </w:p>
    <w:p w14:paraId="10E79BA4" w14:textId="77777777" w:rsidR="006F636C" w:rsidRDefault="006F636C" w:rsidP="006F636C">
      <w:pPr>
        <w:pStyle w:val="Body"/>
        <w:spacing w:line="280" w:lineRule="atLeast"/>
        <w:ind w:right="-2"/>
        <w:rPr>
          <w:rFonts w:ascii="Arial Narrow" w:hAnsi="Arial Narrow"/>
          <w:sz w:val="22"/>
        </w:rPr>
      </w:pPr>
    </w:p>
    <w:p w14:paraId="204AA9FD"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Pr>
          <w:rFonts w:ascii="Arial Narrow" w:hAnsi="Arial Narrow"/>
          <w:sz w:val="22"/>
        </w:rPr>
        <w:t>T</w:t>
      </w:r>
      <w:r w:rsidRPr="00F50487">
        <w:rPr>
          <w:rFonts w:ascii="Arial Narrow" w:hAnsi="Arial Narrow"/>
          <w:sz w:val="22"/>
        </w:rPr>
        <w:t>he Audit Committee sh</w:t>
      </w:r>
      <w:r>
        <w:rPr>
          <w:rFonts w:ascii="Arial Narrow" w:hAnsi="Arial Narrow"/>
          <w:sz w:val="22"/>
        </w:rPr>
        <w:t xml:space="preserve">all </w:t>
      </w:r>
      <w:r w:rsidRPr="00F50487">
        <w:rPr>
          <w:rFonts w:ascii="Arial Narrow" w:hAnsi="Arial Narrow"/>
          <w:sz w:val="22"/>
        </w:rPr>
        <w:t>establish formal terms of reference, covering its core functions, which sh</w:t>
      </w:r>
      <w:r>
        <w:rPr>
          <w:rFonts w:ascii="Arial Narrow" w:hAnsi="Arial Narrow"/>
          <w:sz w:val="22"/>
        </w:rPr>
        <w:t xml:space="preserve">all </w:t>
      </w:r>
      <w:r w:rsidRPr="00F50487">
        <w:rPr>
          <w:rFonts w:ascii="Arial Narrow" w:hAnsi="Arial Narrow"/>
          <w:sz w:val="22"/>
        </w:rPr>
        <w:t>be formally adopted and reviewed on an annual basis</w:t>
      </w:r>
    </w:p>
    <w:p w14:paraId="6B68065B" w14:textId="77777777" w:rsidR="006F636C" w:rsidRDefault="006F636C" w:rsidP="006F636C">
      <w:pPr>
        <w:pStyle w:val="Body"/>
        <w:spacing w:line="280" w:lineRule="atLeast"/>
        <w:ind w:right="-2"/>
        <w:rPr>
          <w:rFonts w:ascii="Arial Narrow" w:hAnsi="Arial Narrow"/>
          <w:sz w:val="22"/>
        </w:rPr>
      </w:pPr>
    </w:p>
    <w:p w14:paraId="10C8BAC9"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The PCC and Chief Constable shall be represented at all meetings of the Audit Committee. </w:t>
      </w:r>
    </w:p>
    <w:p w14:paraId="7FB26FE1" w14:textId="77777777" w:rsidR="006F636C" w:rsidRDefault="006F636C" w:rsidP="006F636C">
      <w:pPr>
        <w:pStyle w:val="Body"/>
        <w:tabs>
          <w:tab w:val="num" w:pos="851"/>
        </w:tabs>
        <w:spacing w:line="280" w:lineRule="atLeast"/>
        <w:ind w:left="1440" w:hanging="589"/>
        <w:rPr>
          <w:rFonts w:ascii="Arial Narrow" w:hAnsi="Arial Narrow"/>
          <w:sz w:val="22"/>
        </w:rPr>
      </w:pPr>
    </w:p>
    <w:p w14:paraId="7B7B1A26" w14:textId="77777777" w:rsidR="006F636C" w:rsidRPr="00A3077F" w:rsidRDefault="006F636C" w:rsidP="006F636C">
      <w:pPr>
        <w:pStyle w:val="Body"/>
        <w:tabs>
          <w:tab w:val="num" w:pos="851"/>
        </w:tabs>
        <w:spacing w:line="280" w:lineRule="atLeast"/>
        <w:ind w:left="1440" w:hanging="589"/>
        <w:rPr>
          <w:rFonts w:ascii="Arial Narrow" w:hAnsi="Arial Narrow" w:cs="Arial"/>
          <w:b/>
          <w:sz w:val="22"/>
          <w:szCs w:val="22"/>
        </w:rPr>
      </w:pPr>
      <w:r w:rsidRPr="00A3077F">
        <w:rPr>
          <w:rFonts w:ascii="Arial Narrow" w:hAnsi="Arial Narrow" w:cs="Arial"/>
          <w:b/>
          <w:sz w:val="22"/>
          <w:szCs w:val="22"/>
        </w:rPr>
        <w:t xml:space="preserve">The </w:t>
      </w:r>
      <w:r>
        <w:rPr>
          <w:rFonts w:ascii="Arial Narrow" w:hAnsi="Arial Narrow" w:cs="Arial"/>
          <w:b/>
          <w:sz w:val="22"/>
          <w:szCs w:val="22"/>
        </w:rPr>
        <w:t>PCC CFO</w:t>
      </w:r>
    </w:p>
    <w:p w14:paraId="3CA7171F" w14:textId="77777777" w:rsidR="006F636C" w:rsidRPr="00A3077F" w:rsidRDefault="006F636C" w:rsidP="006F636C">
      <w:pPr>
        <w:pStyle w:val="Body"/>
        <w:spacing w:line="280" w:lineRule="atLeast"/>
        <w:ind w:hanging="792"/>
        <w:rPr>
          <w:rFonts w:ascii="Arial Narrow" w:hAnsi="Arial Narrow"/>
          <w:sz w:val="22"/>
        </w:rPr>
      </w:pPr>
    </w:p>
    <w:p w14:paraId="712EC8B7" w14:textId="77777777" w:rsidR="006F636C"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A3077F">
        <w:rPr>
          <w:rFonts w:ascii="Arial Narrow" w:hAnsi="Arial Narrow"/>
          <w:sz w:val="22"/>
        </w:rPr>
        <w:t xml:space="preserve">The </w:t>
      </w:r>
      <w:r>
        <w:rPr>
          <w:rFonts w:ascii="Arial Narrow" w:hAnsi="Arial Narrow"/>
          <w:sz w:val="22"/>
        </w:rPr>
        <w:t>PCC CFO</w:t>
      </w:r>
      <w:r w:rsidRPr="00A3077F">
        <w:rPr>
          <w:rFonts w:ascii="Arial Narrow" w:hAnsi="Arial Narrow"/>
          <w:sz w:val="22"/>
        </w:rPr>
        <w:t xml:space="preserve"> </w:t>
      </w:r>
      <w:r>
        <w:rPr>
          <w:rFonts w:ascii="Arial Narrow" w:hAnsi="Arial Narrow"/>
          <w:sz w:val="22"/>
        </w:rPr>
        <w:t xml:space="preserve">has a statutory responsibility for proper financial administration and a personal </w:t>
      </w:r>
      <w:r w:rsidRPr="00A3077F">
        <w:rPr>
          <w:rFonts w:ascii="Arial Narrow" w:hAnsi="Arial Narrow"/>
          <w:sz w:val="22"/>
        </w:rPr>
        <w:t>fiduciary responsibility to the local council taxpayer</w:t>
      </w:r>
      <w:r>
        <w:rPr>
          <w:rFonts w:ascii="Arial Narrow" w:hAnsi="Arial Narrow"/>
          <w:sz w:val="22"/>
        </w:rPr>
        <w:t xml:space="preserve">. </w:t>
      </w:r>
    </w:p>
    <w:p w14:paraId="2AD7071F" w14:textId="77777777" w:rsidR="006F636C" w:rsidRPr="00A3077F" w:rsidRDefault="006F636C" w:rsidP="006F636C">
      <w:pPr>
        <w:pStyle w:val="Body"/>
        <w:spacing w:line="280" w:lineRule="atLeast"/>
        <w:ind w:right="0"/>
        <w:rPr>
          <w:rFonts w:ascii="Arial Narrow" w:hAnsi="Arial Narrow"/>
          <w:sz w:val="22"/>
        </w:rPr>
      </w:pPr>
    </w:p>
    <w:p w14:paraId="163906CF" w14:textId="77777777" w:rsidR="006F636C" w:rsidRPr="00A3077F"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A3077F">
        <w:rPr>
          <w:rFonts w:ascii="Arial Narrow" w:hAnsi="Arial Narrow"/>
          <w:sz w:val="22"/>
        </w:rPr>
        <w:t xml:space="preserve">The </w:t>
      </w:r>
      <w:r>
        <w:rPr>
          <w:rFonts w:ascii="Arial Narrow" w:hAnsi="Arial Narrow"/>
          <w:sz w:val="22"/>
        </w:rPr>
        <w:t xml:space="preserve">PCC CFO’s </w:t>
      </w:r>
      <w:r w:rsidRPr="00A3077F">
        <w:rPr>
          <w:rFonts w:ascii="Arial Narrow" w:hAnsi="Arial Narrow"/>
          <w:sz w:val="22"/>
        </w:rPr>
        <w:t xml:space="preserve">statutory </w:t>
      </w:r>
      <w:r>
        <w:rPr>
          <w:rFonts w:ascii="Arial Narrow" w:hAnsi="Arial Narrow"/>
          <w:sz w:val="22"/>
        </w:rPr>
        <w:t>responsibilities are set out in</w:t>
      </w:r>
      <w:r w:rsidRPr="00A3077F">
        <w:rPr>
          <w:rFonts w:ascii="Arial Narrow" w:hAnsi="Arial Narrow"/>
          <w:sz w:val="22"/>
        </w:rPr>
        <w:t>:</w:t>
      </w:r>
    </w:p>
    <w:p w14:paraId="24C6DECF" w14:textId="77777777" w:rsidR="006F636C" w:rsidRPr="00A3077F" w:rsidRDefault="006F636C" w:rsidP="006F636C">
      <w:pPr>
        <w:pStyle w:val="Body"/>
        <w:spacing w:line="280" w:lineRule="atLeast"/>
        <w:ind w:right="-2"/>
        <w:rPr>
          <w:rFonts w:ascii="Arial Narrow" w:hAnsi="Arial Narrow"/>
          <w:sz w:val="22"/>
        </w:rPr>
      </w:pPr>
    </w:p>
    <w:p w14:paraId="7C5E7A18" w14:textId="77777777" w:rsidR="006F636C"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Pr>
          <w:rFonts w:ascii="Arial Narrow" w:hAnsi="Arial Narrow"/>
          <w:sz w:val="22"/>
        </w:rPr>
        <w:t xml:space="preserve">Paragraph 6 of Schedule 1 to the Police Reform and Social Responsibility Act 2011  </w:t>
      </w:r>
    </w:p>
    <w:p w14:paraId="4F7EF530" w14:textId="77777777" w:rsidR="006F636C" w:rsidRPr="00A3077F"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A3077F">
        <w:rPr>
          <w:rFonts w:ascii="Arial Narrow" w:hAnsi="Arial Narrow"/>
          <w:sz w:val="22"/>
        </w:rPr>
        <w:t>Section 114 Local Government Finance Act 1988</w:t>
      </w:r>
      <w:r>
        <w:rPr>
          <w:rFonts w:ascii="Arial Narrow" w:hAnsi="Arial Narrow"/>
          <w:sz w:val="22"/>
        </w:rPr>
        <w:t xml:space="preserve"> (</w:t>
      </w:r>
      <w:r w:rsidRPr="00741447">
        <w:rPr>
          <w:rFonts w:ascii="Arial Narrow" w:hAnsi="Arial Narrow"/>
          <w:sz w:val="22"/>
        </w:rPr>
        <w:t>formal powers to safeguard lawfulness and propriety in expenditure</w:t>
      </w:r>
      <w:r>
        <w:rPr>
          <w:rFonts w:ascii="Arial Narrow" w:hAnsi="Arial Narrow"/>
          <w:sz w:val="22"/>
        </w:rPr>
        <w:t>)</w:t>
      </w:r>
    </w:p>
    <w:p w14:paraId="5490FFB0" w14:textId="77777777" w:rsidR="006F636C" w:rsidRPr="00A3077F"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A3077F">
        <w:rPr>
          <w:rFonts w:ascii="Arial Narrow" w:hAnsi="Arial Narrow"/>
          <w:sz w:val="22"/>
        </w:rPr>
        <w:t xml:space="preserve">The </w:t>
      </w:r>
      <w:r w:rsidR="002B5D28">
        <w:rPr>
          <w:rFonts w:ascii="Arial Narrow" w:hAnsi="Arial Narrow"/>
          <w:sz w:val="22"/>
        </w:rPr>
        <w:t>Accounts and Audit Regulations 2015</w:t>
      </w:r>
      <w:r w:rsidRPr="00A3077F">
        <w:rPr>
          <w:rFonts w:ascii="Arial Narrow" w:hAnsi="Arial Narrow"/>
          <w:sz w:val="22"/>
        </w:rPr>
        <w:t xml:space="preserve"> </w:t>
      </w:r>
    </w:p>
    <w:p w14:paraId="59ADE731" w14:textId="77777777" w:rsidR="006F636C" w:rsidRPr="00A3077F" w:rsidRDefault="006F636C" w:rsidP="006F636C">
      <w:pPr>
        <w:pStyle w:val="Body"/>
        <w:spacing w:line="280" w:lineRule="atLeast"/>
        <w:ind w:right="-2" w:hanging="792"/>
        <w:rPr>
          <w:rFonts w:ascii="Arial Narrow" w:hAnsi="Arial Narrow"/>
          <w:sz w:val="22"/>
        </w:rPr>
      </w:pPr>
    </w:p>
    <w:p w14:paraId="7F8B1DFC" w14:textId="77777777" w:rsidR="006F636C" w:rsidRPr="00A3077F"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w:t>
      </w:r>
      <w:r>
        <w:rPr>
          <w:rFonts w:ascii="Arial Narrow" w:hAnsi="Arial Narrow"/>
          <w:sz w:val="22"/>
        </w:rPr>
        <w:t>PCC CFO</w:t>
      </w:r>
      <w:r w:rsidRPr="00A3077F">
        <w:rPr>
          <w:rFonts w:ascii="Arial Narrow" w:hAnsi="Arial Narrow"/>
          <w:sz w:val="22"/>
        </w:rPr>
        <w:t xml:space="preserve"> is the P</w:t>
      </w:r>
      <w:r>
        <w:rPr>
          <w:rFonts w:ascii="Arial Narrow" w:hAnsi="Arial Narrow"/>
          <w:sz w:val="22"/>
        </w:rPr>
        <w:t xml:space="preserve">CC’s </w:t>
      </w:r>
      <w:r w:rsidRPr="00A3077F">
        <w:rPr>
          <w:rFonts w:ascii="Arial Narrow" w:hAnsi="Arial Narrow"/>
          <w:sz w:val="22"/>
        </w:rPr>
        <w:t xml:space="preserve">professional adviser on financial matters and shall be responsible for: </w:t>
      </w:r>
    </w:p>
    <w:p w14:paraId="170A4EED" w14:textId="77777777" w:rsidR="006F636C" w:rsidRPr="00BE68A5" w:rsidRDefault="006F636C" w:rsidP="006F636C">
      <w:pPr>
        <w:pStyle w:val="Body"/>
        <w:spacing w:line="280" w:lineRule="atLeast"/>
        <w:ind w:right="-2" w:hanging="792"/>
        <w:rPr>
          <w:rFonts w:ascii="Arial Narrow" w:hAnsi="Arial Narrow"/>
          <w:sz w:val="22"/>
        </w:rPr>
      </w:pPr>
    </w:p>
    <w:p w14:paraId="01828FAD" w14:textId="77777777" w:rsidR="006F636C" w:rsidRPr="0009459E"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09459E">
        <w:rPr>
          <w:rFonts w:ascii="Arial Narrow" w:hAnsi="Arial Narrow"/>
          <w:sz w:val="22"/>
        </w:rPr>
        <w:t xml:space="preserve">ensuring that the financial affairs of the PCC are properly administered and that financial regulations are observed and kept up to date; </w:t>
      </w:r>
    </w:p>
    <w:p w14:paraId="08CE8E75" w14:textId="77777777" w:rsidR="006F636C" w:rsidRPr="0009459E" w:rsidRDefault="00513718"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Pr>
          <w:rFonts w:ascii="Arial Narrow" w:hAnsi="Arial Narrow"/>
          <w:sz w:val="22"/>
        </w:rPr>
        <w:t xml:space="preserve">advise and scrutinise with respect to </w:t>
      </w:r>
      <w:r w:rsidR="006F636C" w:rsidRPr="0009459E">
        <w:rPr>
          <w:rFonts w:ascii="Arial Narrow" w:hAnsi="Arial Narrow"/>
          <w:sz w:val="22"/>
        </w:rPr>
        <w:t xml:space="preserve">regularity, propriety and Value for Money (VfM) in the use of public funds; </w:t>
      </w:r>
    </w:p>
    <w:p w14:paraId="773BD13A" w14:textId="77777777" w:rsidR="006F636C" w:rsidRPr="0009459E"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09459E">
        <w:rPr>
          <w:rFonts w:ascii="Arial Narrow" w:hAnsi="Arial Narrow"/>
          <w:sz w:val="22"/>
        </w:rPr>
        <w:t xml:space="preserve">ensuring that the funding required to finance agreed programmes is available from </w:t>
      </w:r>
      <w:r w:rsidR="00E81262">
        <w:rPr>
          <w:rFonts w:ascii="Arial Narrow" w:hAnsi="Arial Narrow"/>
          <w:sz w:val="22"/>
        </w:rPr>
        <w:t>c</w:t>
      </w:r>
      <w:r w:rsidRPr="0009459E">
        <w:rPr>
          <w:rFonts w:ascii="Arial Narrow" w:hAnsi="Arial Narrow"/>
          <w:sz w:val="22"/>
        </w:rPr>
        <w:t xml:space="preserve">entral Government, </w:t>
      </w:r>
      <w:r>
        <w:rPr>
          <w:rFonts w:ascii="Arial Narrow" w:hAnsi="Arial Narrow"/>
          <w:sz w:val="22"/>
        </w:rPr>
        <w:t xml:space="preserve">council tax </w:t>
      </w:r>
      <w:r w:rsidRPr="0009459E">
        <w:rPr>
          <w:rFonts w:ascii="Arial Narrow" w:hAnsi="Arial Narrow"/>
          <w:sz w:val="22"/>
        </w:rPr>
        <w:t xml:space="preserve">precept, other contributions and recharges; </w:t>
      </w:r>
    </w:p>
    <w:p w14:paraId="4CD6A8A6" w14:textId="77777777" w:rsidR="006F636C" w:rsidRPr="00A3077F" w:rsidRDefault="006F636C" w:rsidP="00B16E06">
      <w:pPr>
        <w:pStyle w:val="Bullets"/>
        <w:numPr>
          <w:ilvl w:val="0"/>
          <w:numId w:val="28"/>
        </w:numPr>
        <w:tabs>
          <w:tab w:val="clear" w:pos="720"/>
          <w:tab w:val="num" w:pos="1418"/>
        </w:tabs>
        <w:spacing w:before="0" w:line="280" w:lineRule="atLeast"/>
        <w:ind w:left="1440" w:right="0" w:hanging="589"/>
        <w:rPr>
          <w:rFonts w:ascii="Arial Narrow" w:hAnsi="Arial Narrow"/>
          <w:sz w:val="22"/>
        </w:rPr>
      </w:pPr>
      <w:r w:rsidRPr="00A3077F">
        <w:rPr>
          <w:rFonts w:ascii="Arial Narrow" w:hAnsi="Arial Narrow"/>
          <w:sz w:val="22"/>
        </w:rPr>
        <w:t xml:space="preserve">Reporting </w:t>
      </w:r>
      <w:r>
        <w:rPr>
          <w:rFonts w:ascii="Arial Narrow" w:hAnsi="Arial Narrow"/>
          <w:sz w:val="22"/>
        </w:rPr>
        <w:t xml:space="preserve">to the PCC, the Police and Crime Panel and to the </w:t>
      </w:r>
      <w:r w:rsidRPr="00A3077F">
        <w:rPr>
          <w:rFonts w:ascii="Arial Narrow" w:hAnsi="Arial Narrow"/>
          <w:sz w:val="22"/>
        </w:rPr>
        <w:t>external auditor</w:t>
      </w:r>
      <w:r w:rsidR="00E507AA">
        <w:rPr>
          <w:rFonts w:ascii="Arial Narrow" w:hAnsi="Arial Narrow"/>
          <w:sz w:val="22"/>
        </w:rPr>
        <w:t xml:space="preserve"> (s114)</w:t>
      </w:r>
      <w:r w:rsidRPr="00A3077F">
        <w:rPr>
          <w:rFonts w:ascii="Arial Narrow" w:hAnsi="Arial Narrow"/>
          <w:sz w:val="22"/>
        </w:rPr>
        <w:t>:</w:t>
      </w:r>
    </w:p>
    <w:p w14:paraId="6210D33A" w14:textId="77777777" w:rsidR="006F636C" w:rsidRPr="00A3077F" w:rsidRDefault="006F636C" w:rsidP="00B16E06">
      <w:pPr>
        <w:pStyle w:val="Bullets"/>
        <w:numPr>
          <w:ilvl w:val="2"/>
          <w:numId w:val="30"/>
        </w:numPr>
        <w:tabs>
          <w:tab w:val="left" w:pos="9070"/>
        </w:tabs>
        <w:spacing w:before="0" w:line="280" w:lineRule="atLeast"/>
        <w:ind w:right="0"/>
        <w:rPr>
          <w:rFonts w:ascii="Arial Narrow" w:hAnsi="Arial Narrow"/>
          <w:sz w:val="22"/>
        </w:rPr>
      </w:pPr>
      <w:r>
        <w:rPr>
          <w:rFonts w:ascii="Arial Narrow" w:hAnsi="Arial Narrow"/>
          <w:sz w:val="22"/>
        </w:rPr>
        <w:t xml:space="preserve">any unlawful, or potentially unlawful, </w:t>
      </w:r>
      <w:r w:rsidRPr="00A3077F">
        <w:rPr>
          <w:rFonts w:ascii="Arial Narrow" w:hAnsi="Arial Narrow"/>
          <w:sz w:val="22"/>
        </w:rPr>
        <w:t xml:space="preserve">expenditure </w:t>
      </w:r>
      <w:r>
        <w:rPr>
          <w:rFonts w:ascii="Arial Narrow" w:hAnsi="Arial Narrow"/>
          <w:sz w:val="22"/>
        </w:rPr>
        <w:t>by the PCC or officers of the PCC;</w:t>
      </w:r>
    </w:p>
    <w:p w14:paraId="3A8439A1" w14:textId="77777777" w:rsidR="006F636C" w:rsidRPr="00A3077F" w:rsidRDefault="0F6D3F0F" w:rsidP="0A4890DA">
      <w:pPr>
        <w:pStyle w:val="Bullets"/>
        <w:numPr>
          <w:ilvl w:val="2"/>
          <w:numId w:val="30"/>
        </w:numPr>
        <w:tabs>
          <w:tab w:val="left" w:pos="9070"/>
        </w:tabs>
        <w:spacing w:before="0" w:line="280" w:lineRule="atLeast"/>
        <w:ind w:right="0"/>
        <w:rPr>
          <w:rFonts w:ascii="Arial Narrow" w:hAnsi="Arial Narrow"/>
          <w:sz w:val="22"/>
          <w:szCs w:val="22"/>
        </w:rPr>
      </w:pPr>
      <w:r w:rsidRPr="0A4890DA">
        <w:rPr>
          <w:rFonts w:ascii="Arial Narrow" w:hAnsi="Arial Narrow"/>
          <w:sz w:val="22"/>
          <w:szCs w:val="22"/>
        </w:rPr>
        <w:t xml:space="preserve">when </w:t>
      </w:r>
      <w:bookmarkStart w:id="49" w:name="_Int_mG8saalN"/>
      <w:r w:rsidRPr="0A4890DA">
        <w:rPr>
          <w:rFonts w:ascii="Arial Narrow" w:hAnsi="Arial Narrow"/>
          <w:sz w:val="22"/>
          <w:szCs w:val="22"/>
        </w:rPr>
        <w:t>it appears that any expenditure</w:t>
      </w:r>
      <w:bookmarkEnd w:id="49"/>
      <w:r w:rsidRPr="0A4890DA">
        <w:rPr>
          <w:rFonts w:ascii="Arial Narrow" w:hAnsi="Arial Narrow"/>
          <w:sz w:val="22"/>
          <w:szCs w:val="22"/>
        </w:rPr>
        <w:t xml:space="preserve"> is likely to exceed the resources available to it to meet that expenditure;</w:t>
      </w:r>
    </w:p>
    <w:p w14:paraId="7DA39BFE" w14:textId="77777777" w:rsidR="006F636C" w:rsidRPr="00A3077F"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A3077F">
        <w:rPr>
          <w:rFonts w:ascii="Arial Narrow" w:hAnsi="Arial Narrow"/>
          <w:sz w:val="22"/>
        </w:rPr>
        <w:t xml:space="preserve">advising the </w:t>
      </w:r>
      <w:r>
        <w:rPr>
          <w:rFonts w:ascii="Arial Narrow" w:hAnsi="Arial Narrow"/>
          <w:sz w:val="22"/>
        </w:rPr>
        <w:t>PCC</w:t>
      </w:r>
      <w:r w:rsidRPr="00A3077F">
        <w:rPr>
          <w:rFonts w:ascii="Arial Narrow" w:hAnsi="Arial Narrow"/>
          <w:sz w:val="22"/>
        </w:rPr>
        <w:t xml:space="preserve"> on the robustness of the estimates</w:t>
      </w:r>
      <w:r>
        <w:rPr>
          <w:rFonts w:ascii="Arial Narrow" w:hAnsi="Arial Narrow"/>
          <w:sz w:val="22"/>
        </w:rPr>
        <w:t xml:space="preserve"> and </w:t>
      </w:r>
      <w:r w:rsidRPr="00A3077F">
        <w:rPr>
          <w:rFonts w:ascii="Arial Narrow" w:hAnsi="Arial Narrow"/>
          <w:sz w:val="22"/>
        </w:rPr>
        <w:t>the adequacy of financial reserves</w:t>
      </w:r>
      <w:r w:rsidR="00E507AA">
        <w:rPr>
          <w:rFonts w:ascii="Arial Narrow" w:hAnsi="Arial Narrow"/>
          <w:sz w:val="22"/>
        </w:rPr>
        <w:t xml:space="preserve"> (s25 LG Act 2003)</w:t>
      </w:r>
      <w:r>
        <w:rPr>
          <w:rFonts w:ascii="Arial Narrow" w:hAnsi="Arial Narrow"/>
          <w:sz w:val="22"/>
        </w:rPr>
        <w:t>;</w:t>
      </w:r>
      <w:r w:rsidRPr="00A3077F">
        <w:rPr>
          <w:rFonts w:ascii="Arial Narrow" w:hAnsi="Arial Narrow"/>
          <w:sz w:val="22"/>
        </w:rPr>
        <w:t xml:space="preserve"> </w:t>
      </w:r>
    </w:p>
    <w:p w14:paraId="08A45C8F" w14:textId="77777777" w:rsidR="006F636C" w:rsidRPr="00543D4E"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543D4E">
        <w:rPr>
          <w:rFonts w:ascii="Arial Narrow" w:hAnsi="Arial Narrow"/>
          <w:sz w:val="22"/>
        </w:rPr>
        <w:t>preparing the annual statement of accounts</w:t>
      </w:r>
      <w:r w:rsidR="00180C7D">
        <w:rPr>
          <w:rFonts w:ascii="Arial Narrow" w:hAnsi="Arial Narrow"/>
          <w:sz w:val="22"/>
        </w:rPr>
        <w:t xml:space="preserve"> for the PCC and Group</w:t>
      </w:r>
      <w:r w:rsidRPr="00543D4E">
        <w:rPr>
          <w:rFonts w:ascii="Arial Narrow" w:hAnsi="Arial Narrow"/>
          <w:sz w:val="22"/>
        </w:rPr>
        <w:t xml:space="preserve">, in conjunction with the </w:t>
      </w:r>
      <w:r>
        <w:rPr>
          <w:rFonts w:ascii="Arial Narrow" w:hAnsi="Arial Narrow"/>
          <w:sz w:val="22"/>
        </w:rPr>
        <w:t>Director of Finance</w:t>
      </w:r>
    </w:p>
    <w:p w14:paraId="247F820A" w14:textId="77777777" w:rsidR="006F636C" w:rsidRPr="00543D4E"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543D4E">
        <w:rPr>
          <w:rFonts w:ascii="Arial Narrow" w:hAnsi="Arial Narrow"/>
          <w:sz w:val="22"/>
        </w:rPr>
        <w:lastRenderedPageBreak/>
        <w:t xml:space="preserve">ensuring the provision of an effective internal audit service, in conjunction with the </w:t>
      </w:r>
      <w:r>
        <w:rPr>
          <w:rFonts w:ascii="Arial Narrow" w:hAnsi="Arial Narrow"/>
          <w:sz w:val="22"/>
        </w:rPr>
        <w:t>Director of Finance</w:t>
      </w:r>
      <w:r w:rsidRPr="00543D4E">
        <w:rPr>
          <w:rFonts w:ascii="Arial Narrow" w:hAnsi="Arial Narrow"/>
          <w:sz w:val="22"/>
        </w:rPr>
        <w:t>;</w:t>
      </w:r>
    </w:p>
    <w:p w14:paraId="4AAC73ED" w14:textId="77777777" w:rsidR="006F636C" w:rsidRPr="00543D4E"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543D4E">
        <w:rPr>
          <w:rFonts w:ascii="Arial Narrow" w:hAnsi="Arial Narrow"/>
          <w:sz w:val="22"/>
        </w:rPr>
        <w:t>securing the treasury management function, including loans and investments;</w:t>
      </w:r>
    </w:p>
    <w:p w14:paraId="54E83113" w14:textId="407C8E3C" w:rsidR="006F636C" w:rsidRPr="00543D4E"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543D4E">
        <w:rPr>
          <w:rFonts w:ascii="Arial Narrow" w:hAnsi="Arial Narrow"/>
          <w:sz w:val="22"/>
        </w:rPr>
        <w:t xml:space="preserve">advising, in consultation with the Chief </w:t>
      </w:r>
      <w:r w:rsidR="00067F56">
        <w:rPr>
          <w:rFonts w:ascii="Arial Narrow" w:hAnsi="Arial Narrow"/>
          <w:sz w:val="22"/>
        </w:rPr>
        <w:t>of Staff</w:t>
      </w:r>
      <w:r w:rsidRPr="00543D4E">
        <w:rPr>
          <w:rFonts w:ascii="Arial Narrow" w:hAnsi="Arial Narrow"/>
          <w:sz w:val="22"/>
        </w:rPr>
        <w:t xml:space="preserve"> on the safeguarding of assets, including risk management and insurance</w:t>
      </w:r>
    </w:p>
    <w:p w14:paraId="6AAF87E8" w14:textId="77777777" w:rsidR="006F636C" w:rsidRPr="00543D4E"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543D4E">
        <w:rPr>
          <w:rFonts w:ascii="Arial Narrow" w:hAnsi="Arial Narrow"/>
          <w:sz w:val="22"/>
        </w:rPr>
        <w:t>arranging for the determination and issue of the precept</w:t>
      </w:r>
    </w:p>
    <w:p w14:paraId="6AFDBF99" w14:textId="77777777" w:rsidR="006F636C" w:rsidRPr="00BF4641" w:rsidRDefault="006F636C" w:rsidP="00BF4641">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BF4641">
        <w:rPr>
          <w:rFonts w:ascii="Arial Narrow" w:hAnsi="Arial Narrow"/>
          <w:sz w:val="22"/>
        </w:rPr>
        <w:t>liaising with the external auditor; advising the PCC on the application of value for money principles by the police force to support the PCC in holding the chief constable to account for efficient and effective financial management</w:t>
      </w:r>
      <w:r w:rsidR="00BF4641">
        <w:rPr>
          <w:rFonts w:ascii="Arial Narrow" w:hAnsi="Arial Narrow"/>
          <w:sz w:val="22"/>
        </w:rPr>
        <w:t>; and</w:t>
      </w:r>
      <w:r w:rsidRPr="00BF4641">
        <w:rPr>
          <w:rFonts w:ascii="Arial Narrow" w:hAnsi="Arial Narrow"/>
          <w:sz w:val="22"/>
        </w:rPr>
        <w:t>.</w:t>
      </w:r>
    </w:p>
    <w:p w14:paraId="23AC3523" w14:textId="77777777" w:rsidR="00BF4641" w:rsidRPr="00543D4E" w:rsidRDefault="00BF4641"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Pr>
          <w:rFonts w:ascii="Arial Narrow" w:hAnsi="Arial Narrow"/>
          <w:sz w:val="22"/>
        </w:rPr>
        <w:t>ensuring compliance with the CIPFA Financial Management Code</w:t>
      </w:r>
    </w:p>
    <w:p w14:paraId="207F5091" w14:textId="77777777" w:rsidR="006F636C" w:rsidRPr="00543D4E" w:rsidRDefault="006F636C" w:rsidP="006F636C">
      <w:pPr>
        <w:pStyle w:val="Bullets"/>
        <w:spacing w:line="280" w:lineRule="atLeast"/>
        <w:ind w:right="-2" w:hanging="566"/>
        <w:rPr>
          <w:rFonts w:ascii="Arial Narrow" w:hAnsi="Arial Narrow"/>
          <w:sz w:val="22"/>
        </w:rPr>
      </w:pPr>
    </w:p>
    <w:p w14:paraId="4F427DC7" w14:textId="122453C7" w:rsidR="006F636C" w:rsidRPr="00543D4E"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543D4E">
        <w:rPr>
          <w:rFonts w:ascii="Arial Narrow" w:hAnsi="Arial Narrow"/>
          <w:sz w:val="22"/>
        </w:rPr>
        <w:t xml:space="preserve">The </w:t>
      </w:r>
      <w:r>
        <w:rPr>
          <w:rFonts w:ascii="Arial Narrow" w:hAnsi="Arial Narrow"/>
          <w:sz w:val="22"/>
        </w:rPr>
        <w:t>PCC CFO</w:t>
      </w:r>
      <w:r w:rsidRPr="00543D4E">
        <w:rPr>
          <w:rFonts w:ascii="Arial Narrow" w:hAnsi="Arial Narrow"/>
          <w:sz w:val="22"/>
        </w:rPr>
        <w:t xml:space="preserve">, in consultation with the Chief </w:t>
      </w:r>
      <w:r w:rsidR="00067F56">
        <w:rPr>
          <w:rFonts w:ascii="Arial Narrow" w:hAnsi="Arial Narrow"/>
          <w:sz w:val="22"/>
        </w:rPr>
        <w:t>of Staff</w:t>
      </w:r>
      <w:r w:rsidRPr="00543D4E">
        <w:rPr>
          <w:rFonts w:ascii="Arial Narrow" w:hAnsi="Arial Narrow"/>
          <w:sz w:val="22"/>
        </w:rPr>
        <w:t xml:space="preserve">, </w:t>
      </w:r>
      <w:r>
        <w:rPr>
          <w:rFonts w:ascii="Arial Narrow" w:hAnsi="Arial Narrow"/>
          <w:sz w:val="22"/>
        </w:rPr>
        <w:t>Director of Finance</w:t>
      </w:r>
      <w:r w:rsidRPr="00543D4E">
        <w:rPr>
          <w:rFonts w:ascii="Arial Narrow" w:hAnsi="Arial Narrow"/>
          <w:sz w:val="22"/>
        </w:rPr>
        <w:t xml:space="preserve"> and/or Chief Constable as appropriate, shall be given powers to institute any proceedings or take any action necessary to safeguard the finances of TVP. </w:t>
      </w:r>
    </w:p>
    <w:p w14:paraId="44E0107D" w14:textId="77777777" w:rsidR="006F636C" w:rsidRPr="00A3077F" w:rsidRDefault="006F636C" w:rsidP="006F636C">
      <w:pPr>
        <w:pStyle w:val="Body"/>
        <w:spacing w:line="280" w:lineRule="atLeast"/>
        <w:ind w:right="-2"/>
        <w:rPr>
          <w:rFonts w:ascii="Arial Narrow" w:hAnsi="Arial Narrow"/>
          <w:sz w:val="22"/>
        </w:rPr>
      </w:pPr>
    </w:p>
    <w:p w14:paraId="62E5530A" w14:textId="77777777" w:rsidR="006F636C"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D10E3A">
        <w:rPr>
          <w:rFonts w:ascii="Arial Narrow" w:hAnsi="Arial Narrow"/>
          <w:sz w:val="22"/>
        </w:rPr>
        <w:t xml:space="preserve">The </w:t>
      </w:r>
      <w:r>
        <w:rPr>
          <w:rFonts w:ascii="Arial Narrow" w:hAnsi="Arial Narrow"/>
          <w:sz w:val="22"/>
        </w:rPr>
        <w:t>PCC CFO ha</w:t>
      </w:r>
      <w:r w:rsidRPr="00D10E3A">
        <w:rPr>
          <w:rFonts w:ascii="Arial Narrow" w:hAnsi="Arial Narrow"/>
          <w:sz w:val="22"/>
        </w:rPr>
        <w:t>s certain statutory duties which cannot be delegated, namely, reporting any potentially unlawful decisions by the PCC on expenditure and preparing each year, in accordance with proper practices in relation to accounts, a statement of the PCC</w:t>
      </w:r>
      <w:r>
        <w:rPr>
          <w:rFonts w:ascii="Arial Narrow" w:hAnsi="Arial Narrow"/>
          <w:sz w:val="22"/>
        </w:rPr>
        <w:t>’</w:t>
      </w:r>
      <w:r w:rsidRPr="00D10E3A">
        <w:rPr>
          <w:rFonts w:ascii="Arial Narrow" w:hAnsi="Arial Narrow"/>
          <w:sz w:val="22"/>
        </w:rPr>
        <w:t xml:space="preserve">s accounts, including group accounts. </w:t>
      </w:r>
    </w:p>
    <w:p w14:paraId="12AF995A" w14:textId="77777777" w:rsidR="006F636C" w:rsidRDefault="006F636C" w:rsidP="006F636C">
      <w:pPr>
        <w:pStyle w:val="Body"/>
        <w:spacing w:line="280" w:lineRule="atLeast"/>
        <w:ind w:right="0"/>
        <w:rPr>
          <w:rFonts w:ascii="Arial Narrow" w:hAnsi="Arial Narrow"/>
          <w:sz w:val="22"/>
        </w:rPr>
      </w:pPr>
    </w:p>
    <w:p w14:paraId="759AC8B1" w14:textId="77777777" w:rsidR="006F636C" w:rsidRPr="00D10E3A"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D10E3A">
        <w:rPr>
          <w:rFonts w:ascii="Arial Narrow" w:hAnsi="Arial Narrow"/>
          <w:sz w:val="22"/>
        </w:rPr>
        <w:t xml:space="preserve">The </w:t>
      </w:r>
      <w:r>
        <w:rPr>
          <w:rFonts w:ascii="Arial Narrow" w:hAnsi="Arial Narrow"/>
          <w:sz w:val="22"/>
        </w:rPr>
        <w:t>PCC CFO i</w:t>
      </w:r>
      <w:r w:rsidRPr="00D10E3A">
        <w:rPr>
          <w:rFonts w:ascii="Arial Narrow" w:hAnsi="Arial Narrow"/>
          <w:sz w:val="22"/>
        </w:rPr>
        <w:t xml:space="preserve">s the PCCs professional adviser on financial matters. To enable </w:t>
      </w:r>
      <w:r>
        <w:rPr>
          <w:rFonts w:ascii="Arial Narrow" w:hAnsi="Arial Narrow"/>
          <w:sz w:val="22"/>
        </w:rPr>
        <w:t xml:space="preserve">him </w:t>
      </w:r>
      <w:r w:rsidRPr="00D10E3A">
        <w:rPr>
          <w:rFonts w:ascii="Arial Narrow" w:hAnsi="Arial Narrow"/>
          <w:sz w:val="22"/>
        </w:rPr>
        <w:t xml:space="preserve">to fulfil these duties and to ensure the PCC is provided with adequate financial advice the </w:t>
      </w:r>
      <w:r>
        <w:rPr>
          <w:rFonts w:ascii="Arial Narrow" w:hAnsi="Arial Narrow"/>
          <w:sz w:val="22"/>
        </w:rPr>
        <w:t>PCC CFO</w:t>
      </w:r>
      <w:r w:rsidRPr="00D10E3A">
        <w:rPr>
          <w:rFonts w:ascii="Arial Narrow" w:hAnsi="Arial Narrow"/>
          <w:sz w:val="22"/>
        </w:rPr>
        <w:t>:</w:t>
      </w:r>
    </w:p>
    <w:p w14:paraId="4E121494" w14:textId="77777777" w:rsidR="006F636C" w:rsidRDefault="006F636C" w:rsidP="006F636C">
      <w:pPr>
        <w:pStyle w:val="Body"/>
        <w:spacing w:line="280" w:lineRule="atLeast"/>
        <w:ind w:firstLine="851"/>
        <w:rPr>
          <w:rFonts w:ascii="Arial Narrow" w:hAnsi="Arial Narrow"/>
          <w:b/>
          <w:sz w:val="22"/>
          <w:szCs w:val="22"/>
        </w:rPr>
      </w:pPr>
    </w:p>
    <w:p w14:paraId="26AC495C" w14:textId="25DDFC34" w:rsidR="006F636C" w:rsidRPr="007327EB"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7327EB">
        <w:rPr>
          <w:rFonts w:ascii="Arial Narrow" w:hAnsi="Arial Narrow"/>
          <w:sz w:val="22"/>
        </w:rPr>
        <w:t>must be a key member of the PCC</w:t>
      </w:r>
      <w:r>
        <w:rPr>
          <w:rFonts w:ascii="Arial Narrow" w:hAnsi="Arial Narrow"/>
          <w:sz w:val="22"/>
        </w:rPr>
        <w:t>’</w:t>
      </w:r>
      <w:r w:rsidRPr="007327EB">
        <w:rPr>
          <w:rFonts w:ascii="Arial Narrow" w:hAnsi="Arial Narrow"/>
          <w:sz w:val="22"/>
        </w:rPr>
        <w:t xml:space="preserve">s Leadership Team, working closely with the Chief </w:t>
      </w:r>
      <w:r w:rsidR="00067F56">
        <w:rPr>
          <w:rFonts w:ascii="Arial Narrow" w:hAnsi="Arial Narrow"/>
          <w:sz w:val="22"/>
        </w:rPr>
        <w:t>of Staff</w:t>
      </w:r>
      <w:r w:rsidRPr="007327EB">
        <w:rPr>
          <w:rFonts w:ascii="Arial Narrow" w:hAnsi="Arial Narrow"/>
          <w:sz w:val="22"/>
        </w:rPr>
        <w:t>, helping the team to develop and implement strategy and to resource and deliver the PCC</w:t>
      </w:r>
      <w:r>
        <w:rPr>
          <w:rFonts w:ascii="Arial Narrow" w:hAnsi="Arial Narrow"/>
          <w:sz w:val="22"/>
        </w:rPr>
        <w:t>’s</w:t>
      </w:r>
      <w:r w:rsidRPr="007327EB">
        <w:rPr>
          <w:rFonts w:ascii="Arial Narrow" w:hAnsi="Arial Narrow"/>
          <w:sz w:val="22"/>
        </w:rPr>
        <w:t xml:space="preserve"> strategic objectives sustainably and in the public interest; </w:t>
      </w:r>
    </w:p>
    <w:p w14:paraId="3A870EDC" w14:textId="7AE62EA8" w:rsidR="006F636C" w:rsidRPr="007327EB" w:rsidRDefault="0F6D3F0F" w:rsidP="0A4890DA">
      <w:pPr>
        <w:pStyle w:val="Bullets"/>
        <w:numPr>
          <w:ilvl w:val="0"/>
          <w:numId w:val="28"/>
        </w:numPr>
        <w:tabs>
          <w:tab w:val="clear" w:pos="720"/>
          <w:tab w:val="num" w:pos="1440"/>
        </w:tabs>
        <w:spacing w:before="0" w:line="280" w:lineRule="atLeast"/>
        <w:ind w:left="1440" w:right="0" w:hanging="589"/>
        <w:rPr>
          <w:rFonts w:ascii="Arial Narrow" w:hAnsi="Arial Narrow"/>
          <w:sz w:val="22"/>
          <w:szCs w:val="22"/>
        </w:rPr>
      </w:pPr>
      <w:r w:rsidRPr="0A4890DA">
        <w:rPr>
          <w:rFonts w:ascii="Arial Narrow" w:hAnsi="Arial Narrow"/>
          <w:sz w:val="22"/>
          <w:szCs w:val="22"/>
        </w:rPr>
        <w:t xml:space="preserve">must be actively involved in, and able to bring influence to bear on, all strategic business decisions, of the PCC, to ensure that the financial aspects of immediate and </w:t>
      </w:r>
      <w:r w:rsidR="31A6D438" w:rsidRPr="0A4890DA">
        <w:rPr>
          <w:rFonts w:ascii="Arial Narrow" w:hAnsi="Arial Narrow"/>
          <w:sz w:val="22"/>
          <w:szCs w:val="22"/>
        </w:rPr>
        <w:t>longer-term</w:t>
      </w:r>
      <w:r w:rsidRPr="0A4890DA">
        <w:rPr>
          <w:rFonts w:ascii="Arial Narrow" w:hAnsi="Arial Narrow"/>
          <w:sz w:val="22"/>
          <w:szCs w:val="22"/>
        </w:rPr>
        <w:t xml:space="preserve"> implications, opportunities and risks are fully considered, and alignment with the PCC’s financial strategy; </w:t>
      </w:r>
    </w:p>
    <w:p w14:paraId="6A51EFDA" w14:textId="7D11DEEA" w:rsidR="006F636C" w:rsidRPr="007327EB" w:rsidRDefault="0F6D3F0F" w:rsidP="0A4890DA">
      <w:pPr>
        <w:pStyle w:val="Bullets"/>
        <w:numPr>
          <w:ilvl w:val="0"/>
          <w:numId w:val="28"/>
        </w:numPr>
        <w:tabs>
          <w:tab w:val="clear" w:pos="720"/>
          <w:tab w:val="num" w:pos="1440"/>
        </w:tabs>
        <w:spacing w:before="0" w:line="280" w:lineRule="atLeast"/>
        <w:ind w:left="1440" w:right="0" w:hanging="589"/>
        <w:rPr>
          <w:rFonts w:ascii="Arial Narrow" w:hAnsi="Arial Narrow"/>
          <w:sz w:val="22"/>
          <w:szCs w:val="22"/>
        </w:rPr>
      </w:pPr>
      <w:r w:rsidRPr="0A4890DA">
        <w:rPr>
          <w:rFonts w:ascii="Arial Narrow" w:hAnsi="Arial Narrow"/>
          <w:sz w:val="22"/>
          <w:szCs w:val="22"/>
        </w:rPr>
        <w:t xml:space="preserve">must lead the promotion and delivery by the PCC of good </w:t>
      </w:r>
      <w:bookmarkStart w:id="50" w:name="_Int_qx81AI5m"/>
      <w:r w:rsidRPr="0A4890DA">
        <w:rPr>
          <w:rFonts w:ascii="Arial Narrow" w:hAnsi="Arial Narrow"/>
          <w:sz w:val="22"/>
          <w:szCs w:val="22"/>
        </w:rPr>
        <w:t>financial management</w:t>
      </w:r>
      <w:bookmarkEnd w:id="50"/>
      <w:r w:rsidRPr="0A4890DA">
        <w:rPr>
          <w:rFonts w:ascii="Arial Narrow" w:hAnsi="Arial Narrow"/>
          <w:sz w:val="22"/>
          <w:szCs w:val="22"/>
        </w:rPr>
        <w:t xml:space="preserve"> so that public money is </w:t>
      </w:r>
      <w:r w:rsidR="774456FE" w:rsidRPr="0A4890DA">
        <w:rPr>
          <w:rFonts w:ascii="Arial Narrow" w:hAnsi="Arial Narrow"/>
          <w:sz w:val="22"/>
          <w:szCs w:val="22"/>
        </w:rPr>
        <w:t>always safeguarded</w:t>
      </w:r>
      <w:r w:rsidRPr="0A4890DA">
        <w:rPr>
          <w:rFonts w:ascii="Arial Narrow" w:hAnsi="Arial Narrow"/>
          <w:sz w:val="22"/>
          <w:szCs w:val="22"/>
        </w:rPr>
        <w:t xml:space="preserve"> and used appropriately, economically, </w:t>
      </w:r>
      <w:bookmarkStart w:id="51" w:name="_Int_8K78im7A"/>
      <w:r w:rsidRPr="0A4890DA">
        <w:rPr>
          <w:rFonts w:ascii="Arial Narrow" w:hAnsi="Arial Narrow"/>
          <w:sz w:val="22"/>
          <w:szCs w:val="22"/>
        </w:rPr>
        <w:t>efficiently</w:t>
      </w:r>
      <w:bookmarkEnd w:id="51"/>
      <w:r w:rsidRPr="0A4890DA">
        <w:rPr>
          <w:rFonts w:ascii="Arial Narrow" w:hAnsi="Arial Narrow"/>
          <w:sz w:val="22"/>
          <w:szCs w:val="22"/>
        </w:rPr>
        <w:t xml:space="preserve"> and effectively; and </w:t>
      </w:r>
    </w:p>
    <w:p w14:paraId="646B678B" w14:textId="77777777" w:rsidR="006F636C" w:rsidRPr="007327EB" w:rsidRDefault="006F636C" w:rsidP="00B16E06">
      <w:pPr>
        <w:pStyle w:val="Bullets"/>
        <w:numPr>
          <w:ilvl w:val="0"/>
          <w:numId w:val="28"/>
        </w:numPr>
        <w:tabs>
          <w:tab w:val="clear" w:pos="720"/>
          <w:tab w:val="num" w:pos="1440"/>
        </w:tabs>
        <w:spacing w:before="0" w:line="280" w:lineRule="atLeast"/>
        <w:ind w:left="1440" w:right="0" w:hanging="589"/>
        <w:rPr>
          <w:rFonts w:ascii="Arial Narrow" w:hAnsi="Arial Narrow"/>
          <w:sz w:val="22"/>
        </w:rPr>
      </w:pPr>
      <w:r w:rsidRPr="007327EB">
        <w:rPr>
          <w:rFonts w:ascii="Arial Narrow" w:hAnsi="Arial Narrow"/>
          <w:sz w:val="22"/>
        </w:rPr>
        <w:t xml:space="preserve">must ensure that the finance function is resourced to be fit for purpose. </w:t>
      </w:r>
    </w:p>
    <w:p w14:paraId="0770282D" w14:textId="77777777" w:rsidR="006F636C" w:rsidRDefault="006F636C" w:rsidP="006F636C">
      <w:pPr>
        <w:pStyle w:val="Body"/>
        <w:spacing w:line="280" w:lineRule="atLeast"/>
        <w:ind w:firstLine="851"/>
        <w:rPr>
          <w:rFonts w:ascii="Arial Narrow" w:hAnsi="Arial Narrow"/>
          <w:b/>
          <w:sz w:val="22"/>
          <w:szCs w:val="22"/>
        </w:rPr>
      </w:pPr>
    </w:p>
    <w:p w14:paraId="74C1F04E" w14:textId="77777777" w:rsidR="006F636C" w:rsidRPr="00A3077F" w:rsidRDefault="006F636C" w:rsidP="006F636C">
      <w:pPr>
        <w:pStyle w:val="Body"/>
        <w:spacing w:line="280" w:lineRule="atLeast"/>
        <w:ind w:firstLine="851"/>
        <w:rPr>
          <w:rFonts w:ascii="Arial Narrow" w:hAnsi="Arial Narrow"/>
          <w:b/>
          <w:sz w:val="22"/>
          <w:szCs w:val="22"/>
        </w:rPr>
      </w:pPr>
      <w:r w:rsidRPr="00A3077F">
        <w:rPr>
          <w:rFonts w:ascii="Arial Narrow" w:hAnsi="Arial Narrow"/>
          <w:b/>
          <w:sz w:val="22"/>
          <w:szCs w:val="22"/>
        </w:rPr>
        <w:t xml:space="preserve">The </w:t>
      </w:r>
      <w:r>
        <w:rPr>
          <w:rFonts w:ascii="Arial Narrow" w:hAnsi="Arial Narrow"/>
          <w:b/>
          <w:sz w:val="22"/>
          <w:szCs w:val="22"/>
        </w:rPr>
        <w:t>Director of Finance</w:t>
      </w:r>
    </w:p>
    <w:p w14:paraId="4F2CD5BF" w14:textId="77777777" w:rsidR="006F636C" w:rsidRPr="00A3077F" w:rsidRDefault="006F636C" w:rsidP="006F636C">
      <w:pPr>
        <w:pStyle w:val="Body"/>
        <w:spacing w:line="280" w:lineRule="atLeast"/>
        <w:ind w:hanging="792"/>
        <w:rPr>
          <w:rFonts w:ascii="Arial Narrow" w:hAnsi="Arial Narrow"/>
          <w:b/>
          <w:sz w:val="24"/>
          <w:szCs w:val="24"/>
        </w:rPr>
      </w:pPr>
    </w:p>
    <w:p w14:paraId="0610F282"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w:t>
      </w:r>
      <w:r>
        <w:rPr>
          <w:rFonts w:ascii="Arial Narrow" w:hAnsi="Arial Narrow"/>
          <w:sz w:val="22"/>
        </w:rPr>
        <w:t xml:space="preserve">Director of Finance is the Chief Constable’s </w:t>
      </w:r>
      <w:r w:rsidRPr="00A3077F">
        <w:rPr>
          <w:rFonts w:ascii="Arial Narrow" w:hAnsi="Arial Narrow"/>
          <w:sz w:val="22"/>
        </w:rPr>
        <w:t>Chief Finance Officer</w:t>
      </w:r>
      <w:r>
        <w:rPr>
          <w:rFonts w:ascii="Arial Narrow" w:hAnsi="Arial Narrow"/>
          <w:sz w:val="22"/>
        </w:rPr>
        <w:t xml:space="preserve"> with responsibility for proper financial administration and a personal </w:t>
      </w:r>
      <w:r w:rsidRPr="00A3077F">
        <w:rPr>
          <w:rFonts w:ascii="Arial Narrow" w:hAnsi="Arial Narrow"/>
          <w:sz w:val="22"/>
        </w:rPr>
        <w:t>fiduciary responsibility to the local council taxpayer</w:t>
      </w:r>
    </w:p>
    <w:p w14:paraId="53340AD7" w14:textId="77777777" w:rsidR="006F636C" w:rsidRDefault="006F636C" w:rsidP="006F636C">
      <w:pPr>
        <w:pStyle w:val="Body"/>
        <w:spacing w:line="280" w:lineRule="atLeast"/>
        <w:ind w:right="-2"/>
        <w:rPr>
          <w:rFonts w:ascii="Arial Narrow" w:hAnsi="Arial Narrow"/>
          <w:sz w:val="22"/>
        </w:rPr>
      </w:pPr>
    </w:p>
    <w:p w14:paraId="0E90BAFE" w14:textId="77777777" w:rsidR="006F636C" w:rsidRPr="00543D4E"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543D4E">
        <w:rPr>
          <w:rFonts w:ascii="Arial Narrow" w:hAnsi="Arial Narrow"/>
          <w:sz w:val="22"/>
        </w:rPr>
        <w:t xml:space="preserve">The </w:t>
      </w:r>
      <w:r>
        <w:rPr>
          <w:rFonts w:ascii="Arial Narrow" w:hAnsi="Arial Narrow"/>
          <w:sz w:val="22"/>
        </w:rPr>
        <w:t>Director of Finance</w:t>
      </w:r>
      <w:r w:rsidRPr="00543D4E">
        <w:rPr>
          <w:rFonts w:ascii="Arial Narrow" w:hAnsi="Arial Narrow"/>
          <w:sz w:val="22"/>
        </w:rPr>
        <w:t xml:space="preserve"> is responsible to the Chief Constable for all financial activities within the Force or contracted out under the supervision of the Force.</w:t>
      </w:r>
    </w:p>
    <w:p w14:paraId="6162506D" w14:textId="77777777" w:rsidR="006F636C" w:rsidRDefault="006F636C" w:rsidP="006F636C">
      <w:pPr>
        <w:pStyle w:val="Body"/>
        <w:spacing w:line="280" w:lineRule="atLeast"/>
        <w:ind w:right="-2"/>
        <w:rPr>
          <w:rFonts w:ascii="Arial Narrow" w:hAnsi="Arial Narrow"/>
          <w:sz w:val="22"/>
        </w:rPr>
      </w:pPr>
    </w:p>
    <w:p w14:paraId="13B4619B" w14:textId="77777777" w:rsidR="006F636C" w:rsidRPr="00A3077F" w:rsidRDefault="006F636C" w:rsidP="00B16E06">
      <w:pPr>
        <w:pStyle w:val="Body"/>
        <w:numPr>
          <w:ilvl w:val="2"/>
          <w:numId w:val="40"/>
        </w:numPr>
        <w:tabs>
          <w:tab w:val="clear" w:pos="720"/>
          <w:tab w:val="num" w:pos="851"/>
        </w:tabs>
        <w:spacing w:line="280" w:lineRule="atLeast"/>
        <w:ind w:left="851" w:right="0" w:hanging="851"/>
        <w:rPr>
          <w:rFonts w:ascii="Arial Narrow" w:hAnsi="Arial Narrow"/>
          <w:sz w:val="22"/>
        </w:rPr>
      </w:pPr>
      <w:r w:rsidRPr="00A3077F">
        <w:rPr>
          <w:rFonts w:ascii="Arial Narrow" w:hAnsi="Arial Narrow"/>
          <w:sz w:val="22"/>
        </w:rPr>
        <w:t xml:space="preserve">The </w:t>
      </w:r>
      <w:r>
        <w:rPr>
          <w:rFonts w:ascii="Arial Narrow" w:hAnsi="Arial Narrow"/>
          <w:sz w:val="22"/>
        </w:rPr>
        <w:t>Director of Finance’s responsibilities are set out in</w:t>
      </w:r>
      <w:r w:rsidRPr="00A3077F">
        <w:rPr>
          <w:rFonts w:ascii="Arial Narrow" w:hAnsi="Arial Narrow"/>
          <w:sz w:val="22"/>
        </w:rPr>
        <w:t>:</w:t>
      </w:r>
    </w:p>
    <w:p w14:paraId="0A114264" w14:textId="77777777" w:rsidR="006F636C" w:rsidRPr="00A3077F" w:rsidRDefault="006F636C" w:rsidP="006F636C">
      <w:pPr>
        <w:pStyle w:val="Body"/>
        <w:spacing w:line="280" w:lineRule="atLeast"/>
        <w:ind w:right="-2"/>
        <w:rPr>
          <w:rFonts w:ascii="Arial Narrow" w:hAnsi="Arial Narrow"/>
          <w:sz w:val="22"/>
        </w:rPr>
      </w:pPr>
    </w:p>
    <w:p w14:paraId="532CA9F4" w14:textId="77777777" w:rsidR="006F636C"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Pr>
          <w:rFonts w:ascii="Arial Narrow" w:hAnsi="Arial Narrow"/>
          <w:sz w:val="22"/>
        </w:rPr>
        <w:t xml:space="preserve">Paragraph 4 of Schedule 2 and paragraph 1 of Schedule 4 to the Police Reform and Social Responsibility Act 2011  </w:t>
      </w:r>
    </w:p>
    <w:p w14:paraId="7380D53F" w14:textId="77777777" w:rsidR="006F636C" w:rsidRPr="00A3077F"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A3077F">
        <w:rPr>
          <w:rFonts w:ascii="Arial Narrow" w:hAnsi="Arial Narrow"/>
          <w:sz w:val="22"/>
        </w:rPr>
        <w:t>Section 114 Local Government Finance Act 1988</w:t>
      </w:r>
      <w:r>
        <w:rPr>
          <w:rFonts w:ascii="Arial Narrow" w:hAnsi="Arial Narrow"/>
          <w:sz w:val="22"/>
        </w:rPr>
        <w:t xml:space="preserve"> (</w:t>
      </w:r>
      <w:r w:rsidRPr="00741447">
        <w:rPr>
          <w:rFonts w:ascii="Arial Narrow" w:hAnsi="Arial Narrow"/>
          <w:sz w:val="22"/>
        </w:rPr>
        <w:t>formal powers to safeguard lawfulness and propriety in expenditure</w:t>
      </w:r>
      <w:r>
        <w:rPr>
          <w:rFonts w:ascii="Arial Narrow" w:hAnsi="Arial Narrow"/>
          <w:sz w:val="22"/>
        </w:rPr>
        <w:t>)</w:t>
      </w:r>
    </w:p>
    <w:p w14:paraId="3081C966" w14:textId="77777777" w:rsidR="006F636C" w:rsidRPr="00A3077F"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A3077F">
        <w:rPr>
          <w:rFonts w:ascii="Arial Narrow" w:hAnsi="Arial Narrow"/>
          <w:sz w:val="22"/>
        </w:rPr>
        <w:t xml:space="preserve">The </w:t>
      </w:r>
      <w:r w:rsidR="002B5D28">
        <w:rPr>
          <w:rFonts w:ascii="Arial Narrow" w:hAnsi="Arial Narrow"/>
          <w:sz w:val="22"/>
        </w:rPr>
        <w:t>Accounts and Audit Regulations 2015</w:t>
      </w:r>
      <w:r w:rsidRPr="00A3077F">
        <w:rPr>
          <w:rFonts w:ascii="Arial Narrow" w:hAnsi="Arial Narrow"/>
          <w:sz w:val="22"/>
        </w:rPr>
        <w:t xml:space="preserve"> </w:t>
      </w:r>
    </w:p>
    <w:p w14:paraId="7E181D1A" w14:textId="77777777" w:rsidR="006F636C" w:rsidRDefault="006F636C" w:rsidP="006F636C">
      <w:pPr>
        <w:pStyle w:val="Body"/>
        <w:spacing w:line="280" w:lineRule="atLeast"/>
        <w:ind w:right="0"/>
        <w:rPr>
          <w:rFonts w:ascii="Arial Narrow" w:hAnsi="Arial Narrow"/>
          <w:sz w:val="22"/>
        </w:rPr>
      </w:pPr>
    </w:p>
    <w:p w14:paraId="7E21607C" w14:textId="77777777" w:rsidR="002068B6" w:rsidRDefault="002068B6" w:rsidP="006F636C">
      <w:pPr>
        <w:pStyle w:val="Body"/>
        <w:spacing w:line="280" w:lineRule="atLeast"/>
        <w:ind w:right="0"/>
        <w:rPr>
          <w:rFonts w:ascii="Arial Narrow" w:hAnsi="Arial Narrow"/>
          <w:sz w:val="22"/>
        </w:rPr>
      </w:pPr>
    </w:p>
    <w:p w14:paraId="617F6091" w14:textId="77777777" w:rsidR="002068B6" w:rsidRDefault="002068B6" w:rsidP="006F636C">
      <w:pPr>
        <w:pStyle w:val="Body"/>
        <w:spacing w:line="280" w:lineRule="atLeast"/>
        <w:ind w:right="0"/>
        <w:rPr>
          <w:rFonts w:ascii="Arial Narrow" w:hAnsi="Arial Narrow"/>
          <w:sz w:val="22"/>
        </w:rPr>
      </w:pPr>
    </w:p>
    <w:p w14:paraId="6EA88DB0"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Pr>
          <w:rFonts w:ascii="Arial Narrow" w:hAnsi="Arial Narrow"/>
          <w:sz w:val="22"/>
        </w:rPr>
        <w:t>The Director of Finance is responsible for:</w:t>
      </w:r>
    </w:p>
    <w:p w14:paraId="5350922C" w14:textId="77777777" w:rsidR="006F636C" w:rsidRDefault="006F636C" w:rsidP="006F636C">
      <w:pPr>
        <w:pStyle w:val="Body"/>
        <w:spacing w:line="280" w:lineRule="atLeast"/>
        <w:ind w:right="-2"/>
        <w:rPr>
          <w:rFonts w:ascii="Arial Narrow" w:hAnsi="Arial Narrow"/>
          <w:sz w:val="22"/>
        </w:rPr>
      </w:pPr>
    </w:p>
    <w:p w14:paraId="550477ED" w14:textId="77777777" w:rsidR="006F636C" w:rsidRPr="00AC3E1F"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AC3E1F">
        <w:rPr>
          <w:rFonts w:ascii="Arial Narrow" w:hAnsi="Arial Narrow"/>
          <w:sz w:val="22"/>
        </w:rPr>
        <w:t xml:space="preserve">ensuring that the financial affairs of the force are properly administered and that </w:t>
      </w:r>
      <w:r>
        <w:rPr>
          <w:rFonts w:ascii="Arial Narrow" w:hAnsi="Arial Narrow"/>
          <w:sz w:val="22"/>
        </w:rPr>
        <w:t xml:space="preserve">these </w:t>
      </w:r>
      <w:r w:rsidRPr="00AC3E1F">
        <w:rPr>
          <w:rFonts w:ascii="Arial Narrow" w:hAnsi="Arial Narrow"/>
          <w:sz w:val="22"/>
        </w:rPr>
        <w:t xml:space="preserve">financial regulations are observed and kept up to date; </w:t>
      </w:r>
    </w:p>
    <w:p w14:paraId="2779A60D" w14:textId="77777777" w:rsidR="006F636C" w:rsidRPr="00A3077F" w:rsidRDefault="006F636C" w:rsidP="00B16E06">
      <w:pPr>
        <w:pStyle w:val="Bullets"/>
        <w:numPr>
          <w:ilvl w:val="0"/>
          <w:numId w:val="28"/>
        </w:numPr>
        <w:tabs>
          <w:tab w:val="clear" w:pos="720"/>
          <w:tab w:val="num" w:pos="1418"/>
        </w:tabs>
        <w:spacing w:before="0" w:line="280" w:lineRule="atLeast"/>
        <w:ind w:left="1440" w:right="0" w:hanging="589"/>
        <w:rPr>
          <w:rFonts w:ascii="Arial Narrow" w:hAnsi="Arial Narrow"/>
          <w:sz w:val="22"/>
        </w:rPr>
      </w:pPr>
      <w:r w:rsidRPr="00A3077F">
        <w:rPr>
          <w:rFonts w:ascii="Arial Narrow" w:hAnsi="Arial Narrow"/>
          <w:sz w:val="22"/>
        </w:rPr>
        <w:t xml:space="preserve">Reporting </w:t>
      </w:r>
      <w:r>
        <w:rPr>
          <w:rFonts w:ascii="Arial Narrow" w:hAnsi="Arial Narrow"/>
          <w:sz w:val="22"/>
        </w:rPr>
        <w:t>to the Chief Constable, the PCC</w:t>
      </w:r>
      <w:r w:rsidRPr="00543D4E">
        <w:rPr>
          <w:rFonts w:ascii="Arial Narrow" w:hAnsi="Arial Narrow"/>
          <w:sz w:val="22"/>
        </w:rPr>
        <w:t xml:space="preserve">, the </w:t>
      </w:r>
      <w:r>
        <w:rPr>
          <w:rFonts w:ascii="Arial Narrow" w:hAnsi="Arial Narrow"/>
          <w:sz w:val="22"/>
        </w:rPr>
        <w:t>PCC CFO</w:t>
      </w:r>
      <w:r w:rsidRPr="00543D4E">
        <w:rPr>
          <w:rFonts w:ascii="Arial Narrow" w:hAnsi="Arial Narrow"/>
          <w:sz w:val="22"/>
        </w:rPr>
        <w:t xml:space="preserve"> and to the external</w:t>
      </w:r>
      <w:r w:rsidRPr="00A3077F">
        <w:rPr>
          <w:rFonts w:ascii="Arial Narrow" w:hAnsi="Arial Narrow"/>
          <w:sz w:val="22"/>
        </w:rPr>
        <w:t xml:space="preserve"> auditor</w:t>
      </w:r>
      <w:r w:rsidR="00E507AA">
        <w:rPr>
          <w:rFonts w:ascii="Arial Narrow" w:hAnsi="Arial Narrow"/>
          <w:sz w:val="22"/>
        </w:rPr>
        <w:t xml:space="preserve"> (s114)</w:t>
      </w:r>
      <w:r w:rsidRPr="00A3077F">
        <w:rPr>
          <w:rFonts w:ascii="Arial Narrow" w:hAnsi="Arial Narrow"/>
          <w:sz w:val="22"/>
        </w:rPr>
        <w:t>:</w:t>
      </w:r>
    </w:p>
    <w:p w14:paraId="00E40A3B" w14:textId="77777777" w:rsidR="006F636C" w:rsidRPr="00A3077F" w:rsidRDefault="006F636C" w:rsidP="00B16E06">
      <w:pPr>
        <w:pStyle w:val="Bullets"/>
        <w:numPr>
          <w:ilvl w:val="2"/>
          <w:numId w:val="30"/>
        </w:numPr>
        <w:tabs>
          <w:tab w:val="left" w:pos="9070"/>
        </w:tabs>
        <w:spacing w:before="0" w:line="280" w:lineRule="atLeast"/>
        <w:ind w:right="0"/>
        <w:rPr>
          <w:rFonts w:ascii="Arial Narrow" w:hAnsi="Arial Narrow"/>
          <w:sz w:val="22"/>
        </w:rPr>
      </w:pPr>
      <w:r>
        <w:rPr>
          <w:rFonts w:ascii="Arial Narrow" w:hAnsi="Arial Narrow"/>
          <w:sz w:val="22"/>
        </w:rPr>
        <w:t xml:space="preserve">any unlawful, or potentially unlawful, </w:t>
      </w:r>
      <w:r w:rsidRPr="00A3077F">
        <w:rPr>
          <w:rFonts w:ascii="Arial Narrow" w:hAnsi="Arial Narrow"/>
          <w:sz w:val="22"/>
        </w:rPr>
        <w:t xml:space="preserve">expenditure </w:t>
      </w:r>
      <w:r>
        <w:rPr>
          <w:rFonts w:ascii="Arial Narrow" w:hAnsi="Arial Narrow"/>
          <w:sz w:val="22"/>
        </w:rPr>
        <w:t>by the Chief Constable or officers of the Chief Constable;</w:t>
      </w:r>
    </w:p>
    <w:p w14:paraId="4769342D" w14:textId="77777777" w:rsidR="006F636C" w:rsidRDefault="006F636C" w:rsidP="00B16E06">
      <w:pPr>
        <w:pStyle w:val="Bullets"/>
        <w:numPr>
          <w:ilvl w:val="2"/>
          <w:numId w:val="30"/>
        </w:numPr>
        <w:tabs>
          <w:tab w:val="left" w:pos="9070"/>
        </w:tabs>
        <w:spacing w:before="0" w:line="280" w:lineRule="atLeast"/>
        <w:ind w:right="0"/>
        <w:rPr>
          <w:rFonts w:ascii="Arial Narrow" w:hAnsi="Arial Narrow"/>
          <w:sz w:val="22"/>
        </w:rPr>
      </w:pPr>
      <w:r w:rsidRPr="00A3077F">
        <w:rPr>
          <w:rFonts w:ascii="Arial Narrow" w:hAnsi="Arial Narrow"/>
          <w:sz w:val="22"/>
        </w:rPr>
        <w:t>whe</w:t>
      </w:r>
      <w:r>
        <w:rPr>
          <w:rFonts w:ascii="Arial Narrow" w:hAnsi="Arial Narrow"/>
          <w:sz w:val="22"/>
        </w:rPr>
        <w:t>n</w:t>
      </w:r>
      <w:r w:rsidRPr="00A3077F">
        <w:rPr>
          <w:rFonts w:ascii="Arial Narrow" w:hAnsi="Arial Narrow"/>
          <w:sz w:val="22"/>
        </w:rPr>
        <w:t xml:space="preserve"> it appears</w:t>
      </w:r>
      <w:r>
        <w:rPr>
          <w:rFonts w:ascii="Arial Narrow" w:hAnsi="Arial Narrow"/>
          <w:sz w:val="22"/>
        </w:rPr>
        <w:t xml:space="preserve"> that any </w:t>
      </w:r>
      <w:r w:rsidRPr="00A3077F">
        <w:rPr>
          <w:rFonts w:ascii="Arial Narrow" w:hAnsi="Arial Narrow"/>
          <w:sz w:val="22"/>
        </w:rPr>
        <w:t xml:space="preserve">expenditure </w:t>
      </w:r>
      <w:r>
        <w:rPr>
          <w:rFonts w:ascii="Arial Narrow" w:hAnsi="Arial Narrow"/>
          <w:sz w:val="22"/>
        </w:rPr>
        <w:t xml:space="preserve">of the Chief Constable </w:t>
      </w:r>
      <w:r w:rsidRPr="00A3077F">
        <w:rPr>
          <w:rFonts w:ascii="Arial Narrow" w:hAnsi="Arial Narrow"/>
          <w:sz w:val="22"/>
        </w:rPr>
        <w:t>is likely to exceed the resources available to it to meet that expenditure</w:t>
      </w:r>
    </w:p>
    <w:p w14:paraId="2A038BC6" w14:textId="77777777" w:rsidR="006F636C" w:rsidRPr="00135126" w:rsidRDefault="00C55FD5"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Pr>
          <w:rFonts w:ascii="Arial Narrow" w:hAnsi="Arial Narrow"/>
          <w:sz w:val="22"/>
        </w:rPr>
        <w:t>reporting</w:t>
      </w:r>
      <w:r w:rsidR="006F636C" w:rsidRPr="00135126">
        <w:rPr>
          <w:rFonts w:ascii="Arial Narrow" w:hAnsi="Arial Narrow"/>
          <w:sz w:val="22"/>
        </w:rPr>
        <w:t xml:space="preserve"> on value for money in relation to all aspects of the force</w:t>
      </w:r>
      <w:r w:rsidR="006F636C">
        <w:rPr>
          <w:rFonts w:ascii="Arial Narrow" w:hAnsi="Arial Narrow"/>
          <w:sz w:val="22"/>
        </w:rPr>
        <w:t>’</w:t>
      </w:r>
      <w:r w:rsidR="006F636C" w:rsidRPr="00135126">
        <w:rPr>
          <w:rFonts w:ascii="Arial Narrow" w:hAnsi="Arial Narrow"/>
          <w:sz w:val="22"/>
        </w:rPr>
        <w:t>s expenditure</w:t>
      </w:r>
      <w:r w:rsidR="001007C1">
        <w:rPr>
          <w:rFonts w:ascii="Arial Narrow" w:hAnsi="Arial Narrow"/>
          <w:sz w:val="22"/>
        </w:rPr>
        <w:t>, and implementing the processes to achieve value for money</w:t>
      </w:r>
      <w:r w:rsidR="006F636C" w:rsidRPr="00135126">
        <w:rPr>
          <w:rFonts w:ascii="Arial Narrow" w:hAnsi="Arial Narrow"/>
          <w:sz w:val="22"/>
        </w:rPr>
        <w:t xml:space="preserve">; </w:t>
      </w:r>
    </w:p>
    <w:p w14:paraId="6515FFAC" w14:textId="77777777" w:rsidR="006F636C" w:rsidRPr="00135126"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135126">
        <w:rPr>
          <w:rFonts w:ascii="Arial Narrow" w:hAnsi="Arial Narrow"/>
          <w:sz w:val="22"/>
        </w:rPr>
        <w:t xml:space="preserve">advising the Chief Constable and the PCC on the soundness of the budget in relation to the force; </w:t>
      </w:r>
    </w:p>
    <w:p w14:paraId="17FE5409" w14:textId="77777777" w:rsidR="006F636C" w:rsidRPr="00135126"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135126">
        <w:rPr>
          <w:rFonts w:ascii="Arial Narrow" w:hAnsi="Arial Narrow"/>
          <w:sz w:val="22"/>
        </w:rPr>
        <w:t xml:space="preserve">liaising with the external auditor; </w:t>
      </w:r>
    </w:p>
    <w:p w14:paraId="12EA9BFD" w14:textId="77777777" w:rsidR="00BF4641"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Pr>
          <w:rFonts w:ascii="Arial Narrow" w:hAnsi="Arial Narrow"/>
          <w:sz w:val="22"/>
        </w:rPr>
        <w:t xml:space="preserve">working with the PCC CFO’s staff to </w:t>
      </w:r>
      <w:r w:rsidRPr="00135126">
        <w:rPr>
          <w:rFonts w:ascii="Arial Narrow" w:hAnsi="Arial Narrow"/>
          <w:sz w:val="22"/>
        </w:rPr>
        <w:t>produc</w:t>
      </w:r>
      <w:r>
        <w:rPr>
          <w:rFonts w:ascii="Arial Narrow" w:hAnsi="Arial Narrow"/>
          <w:sz w:val="22"/>
        </w:rPr>
        <w:t>e</w:t>
      </w:r>
      <w:r w:rsidRPr="00135126">
        <w:rPr>
          <w:rFonts w:ascii="Arial Narrow" w:hAnsi="Arial Narrow"/>
          <w:sz w:val="22"/>
        </w:rPr>
        <w:t xml:space="preserve"> the statement of accounts for the Chief Constable and</w:t>
      </w:r>
      <w:r>
        <w:rPr>
          <w:rFonts w:ascii="Arial Narrow" w:hAnsi="Arial Narrow"/>
          <w:sz w:val="22"/>
        </w:rPr>
        <w:t xml:space="preserve"> to assist in the </w:t>
      </w:r>
      <w:r w:rsidRPr="00135126">
        <w:rPr>
          <w:rFonts w:ascii="Arial Narrow" w:hAnsi="Arial Narrow"/>
          <w:sz w:val="22"/>
        </w:rPr>
        <w:t>production of group accounts</w:t>
      </w:r>
      <w:r>
        <w:rPr>
          <w:rFonts w:ascii="Arial Narrow" w:hAnsi="Arial Narrow"/>
          <w:sz w:val="22"/>
        </w:rPr>
        <w:t xml:space="preserve"> for TVP</w:t>
      </w:r>
      <w:r w:rsidR="00BF4641">
        <w:rPr>
          <w:rFonts w:ascii="Arial Narrow" w:hAnsi="Arial Narrow"/>
          <w:sz w:val="22"/>
        </w:rPr>
        <w:t xml:space="preserve">; </w:t>
      </w:r>
    </w:p>
    <w:p w14:paraId="4D6EEDA9" w14:textId="77777777" w:rsidR="006F636C" w:rsidRPr="00135126" w:rsidRDefault="00BF4641"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Pr>
          <w:rFonts w:ascii="Arial Narrow" w:hAnsi="Arial Narrow"/>
          <w:sz w:val="22"/>
        </w:rPr>
        <w:t>ensuring compliance with the CIPFA Financial management Code</w:t>
      </w:r>
      <w:r w:rsidR="006F636C" w:rsidRPr="00135126">
        <w:rPr>
          <w:rFonts w:ascii="Arial Narrow" w:hAnsi="Arial Narrow"/>
          <w:sz w:val="22"/>
        </w:rPr>
        <w:t xml:space="preserve">. </w:t>
      </w:r>
    </w:p>
    <w:p w14:paraId="33A04170" w14:textId="77777777" w:rsidR="006F636C" w:rsidRDefault="006F636C" w:rsidP="006F636C">
      <w:pPr>
        <w:pStyle w:val="Body"/>
        <w:spacing w:line="280" w:lineRule="atLeast"/>
        <w:ind w:right="-2"/>
        <w:rPr>
          <w:rFonts w:ascii="Arial Narrow" w:hAnsi="Arial Narrow"/>
          <w:sz w:val="22"/>
        </w:rPr>
      </w:pPr>
    </w:p>
    <w:p w14:paraId="25FB45BF" w14:textId="77777777" w:rsidR="006F636C"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007AAE">
        <w:rPr>
          <w:rFonts w:ascii="Arial Narrow" w:hAnsi="Arial Narrow"/>
          <w:sz w:val="22"/>
        </w:rPr>
        <w:t xml:space="preserve">The </w:t>
      </w:r>
      <w:r>
        <w:rPr>
          <w:rFonts w:ascii="Arial Narrow" w:hAnsi="Arial Narrow"/>
          <w:sz w:val="22"/>
        </w:rPr>
        <w:t xml:space="preserve">Director of Finance </w:t>
      </w:r>
      <w:r w:rsidRPr="00007AAE">
        <w:rPr>
          <w:rFonts w:ascii="Arial Narrow" w:hAnsi="Arial Narrow"/>
          <w:sz w:val="22"/>
        </w:rPr>
        <w:t>has certain statutory duties which cannot be delegated, namely, reporting any potentially unlawful decisions by the force on expenditure and preparing each year, in accordance with proper practices in relation to accounts, a statement of the Chief Constable</w:t>
      </w:r>
      <w:r>
        <w:rPr>
          <w:rFonts w:ascii="Arial Narrow" w:hAnsi="Arial Narrow"/>
          <w:sz w:val="22"/>
        </w:rPr>
        <w:t>’</w:t>
      </w:r>
      <w:r w:rsidRPr="00007AAE">
        <w:rPr>
          <w:rFonts w:ascii="Arial Narrow" w:hAnsi="Arial Narrow"/>
          <w:sz w:val="22"/>
        </w:rPr>
        <w:t xml:space="preserve">s accounts. The </w:t>
      </w:r>
      <w:r>
        <w:rPr>
          <w:rFonts w:ascii="Arial Narrow" w:hAnsi="Arial Narrow"/>
          <w:sz w:val="22"/>
        </w:rPr>
        <w:t xml:space="preserve">Director of Finance </w:t>
      </w:r>
      <w:r w:rsidRPr="00007AAE">
        <w:rPr>
          <w:rFonts w:ascii="Arial Narrow" w:hAnsi="Arial Narrow"/>
          <w:sz w:val="22"/>
        </w:rPr>
        <w:t xml:space="preserve">will need to observe the locally agreed timetable for the compilation of the group accounts by the </w:t>
      </w:r>
      <w:r>
        <w:rPr>
          <w:rFonts w:ascii="Arial Narrow" w:hAnsi="Arial Narrow"/>
          <w:sz w:val="22"/>
        </w:rPr>
        <w:t>PCC CFO.</w:t>
      </w:r>
      <w:r w:rsidRPr="00007AAE">
        <w:rPr>
          <w:rFonts w:ascii="Arial Narrow" w:hAnsi="Arial Narrow"/>
          <w:sz w:val="22"/>
        </w:rPr>
        <w:t xml:space="preserve"> </w:t>
      </w:r>
    </w:p>
    <w:p w14:paraId="33AF84FB" w14:textId="77777777" w:rsidR="006F636C" w:rsidRPr="00007AAE" w:rsidRDefault="006F636C" w:rsidP="006F636C">
      <w:pPr>
        <w:pStyle w:val="Body"/>
        <w:spacing w:line="280" w:lineRule="atLeast"/>
        <w:ind w:right="-2"/>
        <w:rPr>
          <w:rFonts w:ascii="Arial Narrow" w:hAnsi="Arial Narrow"/>
          <w:sz w:val="22"/>
        </w:rPr>
      </w:pPr>
    </w:p>
    <w:p w14:paraId="6F8D6DCB" w14:textId="77777777" w:rsidR="006F636C" w:rsidRPr="00007AAE"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007AAE">
        <w:rPr>
          <w:rFonts w:ascii="Arial Narrow" w:hAnsi="Arial Narrow"/>
          <w:sz w:val="22"/>
        </w:rPr>
        <w:t xml:space="preserve">The </w:t>
      </w:r>
      <w:r>
        <w:rPr>
          <w:rFonts w:ascii="Arial Narrow" w:hAnsi="Arial Narrow"/>
          <w:sz w:val="22"/>
        </w:rPr>
        <w:t xml:space="preserve">Director of Finance is </w:t>
      </w:r>
      <w:r w:rsidRPr="00007AAE">
        <w:rPr>
          <w:rFonts w:ascii="Arial Narrow" w:hAnsi="Arial Narrow"/>
          <w:sz w:val="22"/>
        </w:rPr>
        <w:t>the Chief Constable</w:t>
      </w:r>
      <w:r>
        <w:rPr>
          <w:rFonts w:ascii="Arial Narrow" w:hAnsi="Arial Narrow"/>
          <w:sz w:val="22"/>
        </w:rPr>
        <w:t>’</w:t>
      </w:r>
      <w:r w:rsidRPr="00007AAE">
        <w:rPr>
          <w:rFonts w:ascii="Arial Narrow" w:hAnsi="Arial Narrow"/>
          <w:sz w:val="22"/>
        </w:rPr>
        <w:t xml:space="preserve">s professional adviser on financial matters. To enable </w:t>
      </w:r>
      <w:r>
        <w:rPr>
          <w:rFonts w:ascii="Arial Narrow" w:hAnsi="Arial Narrow"/>
          <w:sz w:val="22"/>
        </w:rPr>
        <w:t xml:space="preserve">her </w:t>
      </w:r>
      <w:r w:rsidRPr="00007AAE">
        <w:rPr>
          <w:rFonts w:ascii="Arial Narrow" w:hAnsi="Arial Narrow"/>
          <w:sz w:val="22"/>
        </w:rPr>
        <w:t xml:space="preserve">to fulfil these duties the </w:t>
      </w:r>
      <w:r>
        <w:rPr>
          <w:rFonts w:ascii="Arial Narrow" w:hAnsi="Arial Narrow"/>
          <w:sz w:val="22"/>
        </w:rPr>
        <w:t>Director of Finance</w:t>
      </w:r>
      <w:r w:rsidRPr="00007AAE">
        <w:rPr>
          <w:rFonts w:ascii="Arial Narrow" w:hAnsi="Arial Narrow"/>
          <w:sz w:val="22"/>
        </w:rPr>
        <w:t xml:space="preserve">: </w:t>
      </w:r>
    </w:p>
    <w:p w14:paraId="1FB9F212" w14:textId="77777777" w:rsidR="006F636C" w:rsidRPr="0052427C" w:rsidRDefault="006F636C" w:rsidP="006F636C">
      <w:pPr>
        <w:pStyle w:val="Body"/>
        <w:spacing w:line="280" w:lineRule="atLeast"/>
        <w:ind w:right="-2"/>
        <w:rPr>
          <w:rFonts w:ascii="Arial Narrow" w:hAnsi="Arial Narrow"/>
          <w:sz w:val="22"/>
        </w:rPr>
      </w:pPr>
    </w:p>
    <w:p w14:paraId="3B88509D" w14:textId="77777777" w:rsidR="006F636C" w:rsidRPr="00312F53"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312F53">
        <w:rPr>
          <w:rFonts w:ascii="Arial Narrow" w:hAnsi="Arial Narrow"/>
          <w:sz w:val="22"/>
        </w:rPr>
        <w:t>must be a key member of the Chief Constable</w:t>
      </w:r>
      <w:r>
        <w:rPr>
          <w:rFonts w:ascii="Arial Narrow" w:hAnsi="Arial Narrow"/>
          <w:sz w:val="22"/>
        </w:rPr>
        <w:t>’</w:t>
      </w:r>
      <w:r w:rsidRPr="00312F53">
        <w:rPr>
          <w:rFonts w:ascii="Arial Narrow" w:hAnsi="Arial Narrow"/>
          <w:sz w:val="22"/>
        </w:rPr>
        <w:t xml:space="preserve">s </w:t>
      </w:r>
      <w:r>
        <w:rPr>
          <w:rFonts w:ascii="Arial Narrow" w:hAnsi="Arial Narrow"/>
          <w:sz w:val="22"/>
        </w:rPr>
        <w:t>Management T</w:t>
      </w:r>
      <w:r w:rsidRPr="00312F53">
        <w:rPr>
          <w:rFonts w:ascii="Arial Narrow" w:hAnsi="Arial Narrow"/>
          <w:sz w:val="22"/>
        </w:rPr>
        <w:t>eam, helping it to develop and implement strategy and to resource and deliver the PCC</w:t>
      </w:r>
      <w:r>
        <w:rPr>
          <w:rFonts w:ascii="Arial Narrow" w:hAnsi="Arial Narrow"/>
          <w:sz w:val="22"/>
        </w:rPr>
        <w:t>’</w:t>
      </w:r>
      <w:r w:rsidRPr="00312F53">
        <w:rPr>
          <w:rFonts w:ascii="Arial Narrow" w:hAnsi="Arial Narrow"/>
          <w:sz w:val="22"/>
        </w:rPr>
        <w:t xml:space="preserve">s strategic objectives sustainably and in the public interest; </w:t>
      </w:r>
    </w:p>
    <w:p w14:paraId="77897A16" w14:textId="5ABE7CEF" w:rsidR="006F636C" w:rsidRPr="00312F53" w:rsidRDefault="0F6D3F0F" w:rsidP="0A4890DA">
      <w:pPr>
        <w:pStyle w:val="Bullets"/>
        <w:numPr>
          <w:ilvl w:val="0"/>
          <w:numId w:val="28"/>
        </w:numPr>
        <w:tabs>
          <w:tab w:val="clear" w:pos="720"/>
          <w:tab w:val="num" w:pos="1418"/>
        </w:tabs>
        <w:spacing w:before="0" w:line="280" w:lineRule="atLeast"/>
        <w:ind w:left="1441" w:right="0" w:hanging="590"/>
        <w:rPr>
          <w:rFonts w:ascii="Arial Narrow" w:hAnsi="Arial Narrow"/>
          <w:sz w:val="22"/>
          <w:szCs w:val="22"/>
        </w:rPr>
      </w:pPr>
      <w:r w:rsidRPr="0A4890DA">
        <w:rPr>
          <w:rFonts w:ascii="Arial Narrow" w:hAnsi="Arial Narrow"/>
          <w:sz w:val="22"/>
          <w:szCs w:val="22"/>
        </w:rPr>
        <w:t xml:space="preserve">must be actively involved in, and able to bring influence to bear on, all strategic business decisions of the Chief Constable to ensure immediate and </w:t>
      </w:r>
      <w:r w:rsidR="55FD9208" w:rsidRPr="0A4890DA">
        <w:rPr>
          <w:rFonts w:ascii="Arial Narrow" w:hAnsi="Arial Narrow"/>
          <w:sz w:val="22"/>
          <w:szCs w:val="22"/>
        </w:rPr>
        <w:t>longer-term</w:t>
      </w:r>
      <w:r w:rsidRPr="0A4890DA">
        <w:rPr>
          <w:rFonts w:ascii="Arial Narrow" w:hAnsi="Arial Narrow"/>
          <w:sz w:val="22"/>
          <w:szCs w:val="22"/>
        </w:rPr>
        <w:t xml:space="preserve"> implications, opportunities and risks are fully considered; </w:t>
      </w:r>
    </w:p>
    <w:p w14:paraId="701DA323" w14:textId="5BBCD61C" w:rsidR="006F636C" w:rsidRPr="00312F53" w:rsidRDefault="0F6D3F0F" w:rsidP="0A4890DA">
      <w:pPr>
        <w:pStyle w:val="Bullets"/>
        <w:numPr>
          <w:ilvl w:val="0"/>
          <w:numId w:val="28"/>
        </w:numPr>
        <w:tabs>
          <w:tab w:val="clear" w:pos="720"/>
          <w:tab w:val="num" w:pos="1418"/>
        </w:tabs>
        <w:spacing w:before="0" w:line="280" w:lineRule="atLeast"/>
        <w:ind w:left="1441" w:right="0" w:hanging="590"/>
        <w:rPr>
          <w:rFonts w:ascii="Arial Narrow" w:hAnsi="Arial Narrow"/>
          <w:sz w:val="22"/>
          <w:szCs w:val="22"/>
        </w:rPr>
      </w:pPr>
      <w:r w:rsidRPr="0A4890DA">
        <w:rPr>
          <w:rFonts w:ascii="Arial Narrow" w:hAnsi="Arial Narrow"/>
          <w:sz w:val="22"/>
          <w:szCs w:val="22"/>
        </w:rPr>
        <w:t xml:space="preserve">must lead the promotion and delivery by the Chief Constable of good </w:t>
      </w:r>
      <w:bookmarkStart w:id="52" w:name="_Int_Rgblbq03"/>
      <w:r w:rsidRPr="0A4890DA">
        <w:rPr>
          <w:rFonts w:ascii="Arial Narrow" w:hAnsi="Arial Narrow"/>
          <w:sz w:val="22"/>
          <w:szCs w:val="22"/>
        </w:rPr>
        <w:t>financial management</w:t>
      </w:r>
      <w:bookmarkEnd w:id="52"/>
      <w:r w:rsidRPr="0A4890DA">
        <w:rPr>
          <w:rFonts w:ascii="Arial Narrow" w:hAnsi="Arial Narrow"/>
          <w:sz w:val="22"/>
          <w:szCs w:val="22"/>
        </w:rPr>
        <w:t xml:space="preserve"> so that public money is </w:t>
      </w:r>
      <w:r w:rsidR="7968856A" w:rsidRPr="0A4890DA">
        <w:rPr>
          <w:rFonts w:ascii="Arial Narrow" w:hAnsi="Arial Narrow"/>
          <w:sz w:val="22"/>
          <w:szCs w:val="22"/>
        </w:rPr>
        <w:t>always safeguarded</w:t>
      </w:r>
      <w:r w:rsidRPr="0A4890DA">
        <w:rPr>
          <w:rFonts w:ascii="Arial Narrow" w:hAnsi="Arial Narrow"/>
          <w:sz w:val="22"/>
          <w:szCs w:val="22"/>
        </w:rPr>
        <w:t xml:space="preserve"> and used appropriately, economically, </w:t>
      </w:r>
      <w:bookmarkStart w:id="53" w:name="_Int_4VyiI7LX"/>
      <w:r w:rsidRPr="0A4890DA">
        <w:rPr>
          <w:rFonts w:ascii="Arial Narrow" w:hAnsi="Arial Narrow"/>
          <w:sz w:val="22"/>
          <w:szCs w:val="22"/>
        </w:rPr>
        <w:t>efficiently</w:t>
      </w:r>
      <w:bookmarkEnd w:id="53"/>
      <w:r w:rsidRPr="0A4890DA">
        <w:rPr>
          <w:rFonts w:ascii="Arial Narrow" w:hAnsi="Arial Narrow"/>
          <w:sz w:val="22"/>
          <w:szCs w:val="22"/>
        </w:rPr>
        <w:t xml:space="preserve"> and effectively; and </w:t>
      </w:r>
    </w:p>
    <w:p w14:paraId="3C086D60" w14:textId="77777777" w:rsidR="006F636C" w:rsidRPr="00312F53" w:rsidRDefault="006F636C" w:rsidP="00B16E06">
      <w:pPr>
        <w:pStyle w:val="Bullets"/>
        <w:numPr>
          <w:ilvl w:val="0"/>
          <w:numId w:val="28"/>
        </w:numPr>
        <w:tabs>
          <w:tab w:val="clear" w:pos="720"/>
          <w:tab w:val="num" w:pos="1418"/>
        </w:tabs>
        <w:spacing w:before="0" w:line="280" w:lineRule="atLeast"/>
        <w:ind w:left="1441" w:right="0" w:hanging="590"/>
        <w:rPr>
          <w:rFonts w:ascii="Arial Narrow" w:hAnsi="Arial Narrow"/>
          <w:sz w:val="22"/>
        </w:rPr>
      </w:pPr>
      <w:r w:rsidRPr="00312F53">
        <w:rPr>
          <w:rFonts w:ascii="Arial Narrow" w:hAnsi="Arial Narrow"/>
          <w:sz w:val="22"/>
        </w:rPr>
        <w:t xml:space="preserve">must ensure that the finance function is resourced to be fit for purpose. </w:t>
      </w:r>
    </w:p>
    <w:p w14:paraId="2A58D8DD" w14:textId="77777777" w:rsidR="006F636C" w:rsidRPr="00A3077F" w:rsidRDefault="006F636C" w:rsidP="006F636C">
      <w:pPr>
        <w:pStyle w:val="Body"/>
        <w:spacing w:line="280" w:lineRule="atLeast"/>
        <w:ind w:right="-2"/>
        <w:rPr>
          <w:rFonts w:ascii="Arial Narrow" w:hAnsi="Arial Narrow"/>
          <w:sz w:val="22"/>
        </w:rPr>
      </w:pPr>
    </w:p>
    <w:p w14:paraId="2D8459B9" w14:textId="77777777" w:rsidR="006F636C" w:rsidRPr="00543D4E" w:rsidRDefault="0F6D3F0F" w:rsidP="0A4890DA">
      <w:pPr>
        <w:pStyle w:val="Body"/>
        <w:numPr>
          <w:ilvl w:val="2"/>
          <w:numId w:val="40"/>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It must be recognised that financial regulations cannot foresee every eventuality. The Director of Finance, in consultation with the PCC CFO, shall be responsible for interpreting these regulations </w:t>
      </w:r>
      <w:bookmarkStart w:id="54" w:name="_Int_eCFfG3yr"/>
      <w:r w:rsidRPr="0A4890DA">
        <w:rPr>
          <w:rFonts w:ascii="Arial Narrow" w:hAnsi="Arial Narrow"/>
          <w:sz w:val="22"/>
          <w:szCs w:val="22"/>
        </w:rPr>
        <w:t>so as to</w:t>
      </w:r>
      <w:bookmarkEnd w:id="54"/>
      <w:r w:rsidRPr="0A4890DA">
        <w:rPr>
          <w:rFonts w:ascii="Arial Narrow" w:hAnsi="Arial Narrow"/>
          <w:sz w:val="22"/>
          <w:szCs w:val="22"/>
        </w:rPr>
        <w:t xml:space="preserve"> ensure the efficient and effective operation of services.</w:t>
      </w:r>
    </w:p>
    <w:p w14:paraId="4972D3F7" w14:textId="77777777" w:rsidR="006F636C" w:rsidRPr="00A3077F" w:rsidRDefault="006F636C" w:rsidP="006F636C">
      <w:pPr>
        <w:pStyle w:val="Body"/>
        <w:spacing w:line="280" w:lineRule="atLeast"/>
        <w:ind w:right="-2"/>
        <w:rPr>
          <w:rFonts w:ascii="Arial Narrow" w:hAnsi="Arial Narrow"/>
          <w:sz w:val="22"/>
        </w:rPr>
      </w:pPr>
    </w:p>
    <w:p w14:paraId="553A88B1" w14:textId="77777777" w:rsidR="006F636C" w:rsidRPr="00A3077F" w:rsidRDefault="006F636C" w:rsidP="006F636C">
      <w:pPr>
        <w:pStyle w:val="Body"/>
        <w:spacing w:line="280" w:lineRule="atLeast"/>
        <w:ind w:firstLine="851"/>
        <w:rPr>
          <w:rFonts w:ascii="Arial Narrow" w:hAnsi="Arial Narrow"/>
          <w:b/>
          <w:sz w:val="22"/>
          <w:szCs w:val="22"/>
        </w:rPr>
      </w:pPr>
      <w:r w:rsidRPr="00A3077F">
        <w:rPr>
          <w:rFonts w:ascii="Arial Narrow" w:hAnsi="Arial Narrow"/>
          <w:b/>
          <w:sz w:val="22"/>
          <w:szCs w:val="22"/>
        </w:rPr>
        <w:t xml:space="preserve">The </w:t>
      </w:r>
      <w:r w:rsidR="003756E0">
        <w:rPr>
          <w:rFonts w:ascii="Arial Narrow" w:hAnsi="Arial Narrow"/>
          <w:b/>
          <w:sz w:val="22"/>
          <w:szCs w:val="22"/>
        </w:rPr>
        <w:t>Chief of Staff</w:t>
      </w:r>
    </w:p>
    <w:p w14:paraId="419ABF99" w14:textId="77777777" w:rsidR="006F636C" w:rsidRPr="00A3077F" w:rsidRDefault="006F636C" w:rsidP="006F636C">
      <w:pPr>
        <w:pStyle w:val="Body"/>
        <w:spacing w:line="280" w:lineRule="atLeast"/>
        <w:rPr>
          <w:rFonts w:ascii="Arial Narrow" w:hAnsi="Arial Narrow"/>
          <w:b/>
          <w:sz w:val="24"/>
          <w:szCs w:val="24"/>
        </w:rPr>
      </w:pPr>
    </w:p>
    <w:p w14:paraId="68B52D7E" w14:textId="77777777" w:rsidR="006F636C" w:rsidRPr="00A3077F"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w:t>
      </w:r>
      <w:r w:rsidR="003756E0">
        <w:rPr>
          <w:rFonts w:ascii="Arial Narrow" w:hAnsi="Arial Narrow"/>
          <w:b/>
          <w:sz w:val="22"/>
          <w:szCs w:val="22"/>
        </w:rPr>
        <w:t>Chief of Staff</w:t>
      </w:r>
      <w:r w:rsidRPr="00A3077F">
        <w:rPr>
          <w:rFonts w:ascii="Arial Narrow" w:hAnsi="Arial Narrow"/>
          <w:sz w:val="22"/>
        </w:rPr>
        <w:t xml:space="preserve"> is responsible for the leadership and general administration of the P</w:t>
      </w:r>
      <w:r>
        <w:rPr>
          <w:rFonts w:ascii="Arial Narrow" w:hAnsi="Arial Narrow"/>
          <w:sz w:val="22"/>
        </w:rPr>
        <w:t>CC’s office</w:t>
      </w:r>
      <w:r w:rsidR="0081315C">
        <w:rPr>
          <w:rFonts w:ascii="Arial Narrow" w:hAnsi="Arial Narrow"/>
          <w:sz w:val="22"/>
        </w:rPr>
        <w:t>.</w:t>
      </w:r>
    </w:p>
    <w:p w14:paraId="099F1D9C" w14:textId="77777777" w:rsidR="006F636C" w:rsidRPr="00A3077F" w:rsidRDefault="006F636C" w:rsidP="006F636C">
      <w:pPr>
        <w:pStyle w:val="Body"/>
        <w:spacing w:line="280" w:lineRule="atLeast"/>
        <w:ind w:right="-2" w:hanging="792"/>
        <w:rPr>
          <w:rFonts w:ascii="Arial Narrow" w:hAnsi="Arial Narrow"/>
          <w:sz w:val="22"/>
        </w:rPr>
      </w:pPr>
    </w:p>
    <w:p w14:paraId="383F8D30" w14:textId="77777777" w:rsidR="006F636C" w:rsidRPr="00A3077F"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lastRenderedPageBreak/>
        <w:t xml:space="preserve">The </w:t>
      </w:r>
      <w:r w:rsidR="003756E0">
        <w:rPr>
          <w:rFonts w:ascii="Arial Narrow" w:hAnsi="Arial Narrow"/>
          <w:b/>
          <w:sz w:val="22"/>
          <w:szCs w:val="22"/>
        </w:rPr>
        <w:t>Chief of Staff</w:t>
      </w:r>
      <w:r w:rsidR="00C55FD5">
        <w:rPr>
          <w:rFonts w:ascii="Arial Narrow" w:hAnsi="Arial Narrow"/>
          <w:sz w:val="22"/>
        </w:rPr>
        <w:t xml:space="preserve"> </w:t>
      </w:r>
      <w:r>
        <w:rPr>
          <w:rFonts w:ascii="Arial Narrow" w:hAnsi="Arial Narrow"/>
          <w:sz w:val="22"/>
        </w:rPr>
        <w:t xml:space="preserve">is also </w:t>
      </w:r>
      <w:r w:rsidRPr="00A3077F">
        <w:rPr>
          <w:rFonts w:ascii="Arial Narrow" w:hAnsi="Arial Narrow"/>
          <w:sz w:val="22"/>
        </w:rPr>
        <w:t xml:space="preserve">the </w:t>
      </w:r>
      <w:r>
        <w:rPr>
          <w:rFonts w:ascii="Arial Narrow" w:hAnsi="Arial Narrow"/>
          <w:sz w:val="22"/>
        </w:rPr>
        <w:t xml:space="preserve">PCC’s </w:t>
      </w:r>
      <w:r w:rsidRPr="00A3077F">
        <w:rPr>
          <w:rFonts w:ascii="Arial Narrow" w:hAnsi="Arial Narrow"/>
          <w:sz w:val="22"/>
        </w:rPr>
        <w:t xml:space="preserve">designated monitoring officer, appointed under section 5(1) of the Local Government and Housing Act 1989. </w:t>
      </w:r>
    </w:p>
    <w:p w14:paraId="79184805" w14:textId="77777777" w:rsidR="006F636C" w:rsidRDefault="006F636C" w:rsidP="006F636C">
      <w:pPr>
        <w:pStyle w:val="Body"/>
        <w:spacing w:line="280" w:lineRule="atLeast"/>
        <w:ind w:right="-2"/>
        <w:rPr>
          <w:rFonts w:ascii="Arial Narrow" w:hAnsi="Arial Narrow"/>
          <w:sz w:val="22"/>
        </w:rPr>
      </w:pPr>
    </w:p>
    <w:p w14:paraId="338FE300" w14:textId="77777777" w:rsidR="002068B6" w:rsidRPr="00A3077F" w:rsidRDefault="002068B6" w:rsidP="006F636C">
      <w:pPr>
        <w:pStyle w:val="Body"/>
        <w:spacing w:line="280" w:lineRule="atLeast"/>
        <w:ind w:right="-2"/>
        <w:rPr>
          <w:rFonts w:ascii="Arial Narrow" w:hAnsi="Arial Narrow"/>
          <w:sz w:val="22"/>
        </w:rPr>
      </w:pPr>
    </w:p>
    <w:p w14:paraId="32044227" w14:textId="77777777" w:rsidR="006F636C" w:rsidRPr="00A3077F" w:rsidRDefault="006F636C" w:rsidP="00B16E06">
      <w:pPr>
        <w:pStyle w:val="Body"/>
        <w:numPr>
          <w:ilvl w:val="2"/>
          <w:numId w:val="4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The monitoring officer is responsible for:</w:t>
      </w:r>
    </w:p>
    <w:p w14:paraId="686AB31F" w14:textId="77777777" w:rsidR="006F636C" w:rsidRPr="00A3077F" w:rsidRDefault="006F636C" w:rsidP="006F636C">
      <w:pPr>
        <w:pStyle w:val="Body"/>
        <w:spacing w:line="280" w:lineRule="atLeast"/>
        <w:ind w:right="-2"/>
        <w:rPr>
          <w:rFonts w:ascii="Arial Narrow" w:hAnsi="Arial Narrow"/>
          <w:sz w:val="22"/>
        </w:rPr>
      </w:pPr>
    </w:p>
    <w:p w14:paraId="6066AE1C" w14:textId="77777777" w:rsidR="006F636C" w:rsidRPr="00A3077F" w:rsidRDefault="006F636C" w:rsidP="00B16E06">
      <w:pPr>
        <w:pStyle w:val="Body"/>
        <w:numPr>
          <w:ilvl w:val="0"/>
          <w:numId w:val="28"/>
        </w:numPr>
        <w:tabs>
          <w:tab w:val="clear" w:pos="720"/>
          <w:tab w:val="num" w:pos="1440"/>
        </w:tabs>
        <w:spacing w:line="280" w:lineRule="atLeast"/>
        <w:ind w:left="1441" w:right="0" w:hanging="590"/>
        <w:rPr>
          <w:rFonts w:ascii="Arial Narrow" w:hAnsi="Arial Narrow"/>
          <w:sz w:val="22"/>
        </w:rPr>
      </w:pPr>
      <w:r w:rsidRPr="00A3077F">
        <w:rPr>
          <w:rFonts w:ascii="Arial Narrow" w:hAnsi="Arial Narrow"/>
          <w:sz w:val="22"/>
        </w:rPr>
        <w:t xml:space="preserve">ensuring the legality of the actions of the </w:t>
      </w:r>
      <w:r>
        <w:rPr>
          <w:rFonts w:ascii="Arial Narrow" w:hAnsi="Arial Narrow"/>
          <w:sz w:val="22"/>
        </w:rPr>
        <w:t>PCC</w:t>
      </w:r>
      <w:r w:rsidRPr="00A3077F">
        <w:rPr>
          <w:rFonts w:ascii="Arial Narrow" w:hAnsi="Arial Narrow"/>
          <w:sz w:val="22"/>
        </w:rPr>
        <w:t xml:space="preserve"> and </w:t>
      </w:r>
      <w:r>
        <w:rPr>
          <w:rFonts w:ascii="Arial Narrow" w:hAnsi="Arial Narrow"/>
          <w:sz w:val="22"/>
        </w:rPr>
        <w:t>his</w:t>
      </w:r>
      <w:r w:rsidRPr="00A3077F">
        <w:rPr>
          <w:rFonts w:ascii="Arial Narrow" w:hAnsi="Arial Narrow"/>
          <w:sz w:val="22"/>
        </w:rPr>
        <w:t xml:space="preserve"> officers.</w:t>
      </w:r>
    </w:p>
    <w:p w14:paraId="5E32600E" w14:textId="77777777" w:rsidR="006F636C" w:rsidRPr="00A3077F" w:rsidRDefault="006F636C" w:rsidP="00B16E06">
      <w:pPr>
        <w:pStyle w:val="Body"/>
        <w:numPr>
          <w:ilvl w:val="0"/>
          <w:numId w:val="28"/>
        </w:numPr>
        <w:tabs>
          <w:tab w:val="clear" w:pos="720"/>
          <w:tab w:val="num" w:pos="1440"/>
        </w:tabs>
        <w:spacing w:line="280" w:lineRule="atLeast"/>
        <w:ind w:left="1441" w:right="0" w:hanging="590"/>
        <w:rPr>
          <w:rFonts w:ascii="Arial Narrow" w:hAnsi="Arial Narrow"/>
          <w:sz w:val="22"/>
        </w:rPr>
      </w:pPr>
      <w:r w:rsidRPr="00A3077F">
        <w:rPr>
          <w:rFonts w:ascii="Arial Narrow" w:hAnsi="Arial Narrow"/>
          <w:sz w:val="22"/>
        </w:rPr>
        <w:t>ensuring that procedures for recording and reporting key decisions are operating effectively</w:t>
      </w:r>
    </w:p>
    <w:p w14:paraId="4D9BEAE7" w14:textId="77777777" w:rsidR="006F636C" w:rsidRPr="00A3077F" w:rsidRDefault="006F636C" w:rsidP="00B16E06">
      <w:pPr>
        <w:pStyle w:val="Body"/>
        <w:numPr>
          <w:ilvl w:val="0"/>
          <w:numId w:val="28"/>
        </w:numPr>
        <w:tabs>
          <w:tab w:val="clear" w:pos="720"/>
          <w:tab w:val="num" w:pos="1440"/>
        </w:tabs>
        <w:spacing w:line="280" w:lineRule="atLeast"/>
        <w:ind w:left="1441" w:right="0" w:hanging="590"/>
        <w:rPr>
          <w:rFonts w:ascii="Arial Narrow" w:hAnsi="Arial Narrow"/>
          <w:sz w:val="22"/>
        </w:rPr>
      </w:pPr>
      <w:r w:rsidRPr="00A3077F">
        <w:rPr>
          <w:rFonts w:ascii="Arial Narrow" w:hAnsi="Arial Narrow"/>
          <w:sz w:val="22"/>
        </w:rPr>
        <w:t xml:space="preserve">advising </w:t>
      </w:r>
      <w:r>
        <w:rPr>
          <w:rFonts w:ascii="Arial Narrow" w:hAnsi="Arial Narrow"/>
          <w:sz w:val="22"/>
        </w:rPr>
        <w:t xml:space="preserve">the PCC </w:t>
      </w:r>
      <w:r w:rsidRPr="00A3077F">
        <w:rPr>
          <w:rFonts w:ascii="Arial Narrow" w:hAnsi="Arial Narrow"/>
          <w:sz w:val="22"/>
        </w:rPr>
        <w:t>and officers about who has authority to take a particular decision</w:t>
      </w:r>
    </w:p>
    <w:p w14:paraId="718F7662" w14:textId="77777777" w:rsidR="006F636C" w:rsidRPr="00A3077F" w:rsidRDefault="006F636C" w:rsidP="00B16E06">
      <w:pPr>
        <w:pStyle w:val="Body"/>
        <w:numPr>
          <w:ilvl w:val="0"/>
          <w:numId w:val="28"/>
        </w:numPr>
        <w:tabs>
          <w:tab w:val="clear" w:pos="720"/>
          <w:tab w:val="num" w:pos="1440"/>
        </w:tabs>
        <w:spacing w:line="280" w:lineRule="atLeast"/>
        <w:ind w:left="1441" w:right="0" w:hanging="590"/>
        <w:rPr>
          <w:rFonts w:ascii="Arial Narrow" w:hAnsi="Arial Narrow"/>
          <w:sz w:val="22"/>
        </w:rPr>
      </w:pPr>
      <w:r w:rsidRPr="00A3077F">
        <w:rPr>
          <w:rFonts w:ascii="Arial Narrow" w:hAnsi="Arial Narrow"/>
          <w:sz w:val="22"/>
        </w:rPr>
        <w:t xml:space="preserve">advising the </w:t>
      </w:r>
      <w:r>
        <w:rPr>
          <w:rFonts w:ascii="Arial Narrow" w:hAnsi="Arial Narrow"/>
          <w:sz w:val="22"/>
        </w:rPr>
        <w:t xml:space="preserve">PCC </w:t>
      </w:r>
      <w:r w:rsidRPr="00A3077F">
        <w:rPr>
          <w:rFonts w:ascii="Arial Narrow" w:hAnsi="Arial Narrow"/>
          <w:sz w:val="22"/>
        </w:rPr>
        <w:t>about whether a decision is likely to be considered contrary or not wholly in accordance with the policy framework</w:t>
      </w:r>
    </w:p>
    <w:p w14:paraId="27BD7EF8" w14:textId="77777777" w:rsidR="006F636C" w:rsidRPr="00A3077F" w:rsidRDefault="006F636C" w:rsidP="00B16E06">
      <w:pPr>
        <w:pStyle w:val="Body"/>
        <w:numPr>
          <w:ilvl w:val="0"/>
          <w:numId w:val="28"/>
        </w:numPr>
        <w:tabs>
          <w:tab w:val="clear" w:pos="720"/>
          <w:tab w:val="num" w:pos="1440"/>
        </w:tabs>
        <w:spacing w:line="280" w:lineRule="atLeast"/>
        <w:ind w:left="1441" w:right="0" w:hanging="590"/>
        <w:rPr>
          <w:rFonts w:ascii="Arial Narrow" w:hAnsi="Arial Narrow"/>
          <w:sz w:val="22"/>
        </w:rPr>
      </w:pPr>
      <w:r w:rsidRPr="00A3077F">
        <w:rPr>
          <w:rFonts w:ascii="Arial Narrow" w:hAnsi="Arial Narrow"/>
          <w:sz w:val="22"/>
        </w:rPr>
        <w:t xml:space="preserve">advising the </w:t>
      </w:r>
      <w:r>
        <w:rPr>
          <w:rFonts w:ascii="Arial Narrow" w:hAnsi="Arial Narrow"/>
          <w:sz w:val="22"/>
        </w:rPr>
        <w:t>PCC</w:t>
      </w:r>
      <w:r w:rsidRPr="00A3077F">
        <w:rPr>
          <w:rFonts w:ascii="Arial Narrow" w:hAnsi="Arial Narrow"/>
          <w:sz w:val="22"/>
        </w:rPr>
        <w:t xml:space="preserve"> on matters relating to standards of conduct</w:t>
      </w:r>
    </w:p>
    <w:p w14:paraId="2BBCC331" w14:textId="77777777" w:rsidR="006F636C" w:rsidRPr="00A3077F" w:rsidRDefault="006F636C" w:rsidP="006F636C">
      <w:pPr>
        <w:pStyle w:val="Body"/>
        <w:spacing w:line="280" w:lineRule="atLeast"/>
        <w:ind w:left="851" w:hanging="851"/>
        <w:rPr>
          <w:rFonts w:ascii="Arial Narrow" w:hAnsi="Arial Narrow"/>
          <w:b/>
          <w:sz w:val="24"/>
          <w:szCs w:val="24"/>
        </w:rPr>
      </w:pPr>
      <w:r w:rsidRPr="00A3077F">
        <w:rPr>
          <w:rFonts w:ascii="Arial Narrow" w:hAnsi="Arial Narrow"/>
        </w:rPr>
        <w:br w:type="page"/>
      </w:r>
      <w:r w:rsidRPr="004928FB">
        <w:rPr>
          <w:rFonts w:ascii="Arial Narrow" w:hAnsi="Arial Narrow" w:cs="Arial"/>
          <w:b/>
          <w:sz w:val="24"/>
          <w:szCs w:val="24"/>
        </w:rPr>
        <w:lastRenderedPageBreak/>
        <w:t>1</w:t>
      </w:r>
      <w:r w:rsidRPr="00A3077F">
        <w:rPr>
          <w:rFonts w:ascii="Arial Narrow" w:hAnsi="Arial Narrow"/>
          <w:sz w:val="24"/>
          <w:szCs w:val="24"/>
        </w:rPr>
        <w:t>.</w:t>
      </w:r>
      <w:r w:rsidRPr="00A3077F">
        <w:rPr>
          <w:rFonts w:ascii="Arial Narrow" w:hAnsi="Arial Narrow"/>
          <w:b/>
          <w:sz w:val="24"/>
          <w:szCs w:val="24"/>
        </w:rPr>
        <w:t>2</w:t>
      </w:r>
      <w:r w:rsidRPr="00A3077F">
        <w:rPr>
          <w:rFonts w:ascii="Arial Narrow" w:hAnsi="Arial Narrow"/>
          <w:b/>
          <w:sz w:val="24"/>
          <w:szCs w:val="24"/>
        </w:rPr>
        <w:tab/>
        <w:t>FINANCIAL MANAGEMENT STANDARDS</w:t>
      </w:r>
    </w:p>
    <w:p w14:paraId="0398F324" w14:textId="77777777" w:rsidR="006F636C" w:rsidRPr="00A3077F" w:rsidRDefault="006F636C" w:rsidP="006F636C">
      <w:pPr>
        <w:pStyle w:val="Body"/>
        <w:spacing w:line="280" w:lineRule="atLeast"/>
        <w:ind w:left="851" w:hanging="851"/>
        <w:rPr>
          <w:rFonts w:ascii="Arial Narrow" w:hAnsi="Arial Narrow"/>
          <w:sz w:val="22"/>
        </w:rPr>
      </w:pPr>
    </w:p>
    <w:p w14:paraId="1DB4525E" w14:textId="77777777" w:rsidR="006F636C" w:rsidRPr="00A3077F" w:rsidRDefault="006F636C" w:rsidP="006F636C">
      <w:pPr>
        <w:pStyle w:val="Body"/>
        <w:spacing w:line="280" w:lineRule="atLeast"/>
        <w:ind w:left="851"/>
        <w:rPr>
          <w:rFonts w:ascii="Arial Narrow" w:hAnsi="Arial Narrow"/>
          <w:b/>
          <w:sz w:val="22"/>
        </w:rPr>
      </w:pPr>
      <w:r w:rsidRPr="00A3077F">
        <w:rPr>
          <w:rFonts w:ascii="Arial Narrow" w:hAnsi="Arial Narrow"/>
          <w:b/>
          <w:sz w:val="22"/>
        </w:rPr>
        <w:t>Why is this important?</w:t>
      </w:r>
    </w:p>
    <w:p w14:paraId="29C8B305" w14:textId="77777777" w:rsidR="006F636C" w:rsidRPr="00A3077F" w:rsidRDefault="006F636C" w:rsidP="006F636C">
      <w:pPr>
        <w:pStyle w:val="Body"/>
        <w:spacing w:line="280" w:lineRule="atLeast"/>
        <w:ind w:left="851" w:hanging="851"/>
        <w:rPr>
          <w:rFonts w:ascii="Arial Narrow" w:hAnsi="Arial Narrow"/>
          <w:sz w:val="22"/>
        </w:rPr>
      </w:pPr>
    </w:p>
    <w:p w14:paraId="13889C9D" w14:textId="77777777" w:rsidR="006F636C" w:rsidRPr="00A3077F" w:rsidRDefault="006F636C" w:rsidP="00B16E06">
      <w:pPr>
        <w:pStyle w:val="Body"/>
        <w:numPr>
          <w:ilvl w:val="2"/>
          <w:numId w:val="41"/>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The PCC, Chief Constable and all </w:t>
      </w:r>
      <w:r w:rsidRPr="00A3077F">
        <w:rPr>
          <w:rFonts w:ascii="Arial Narrow" w:hAnsi="Arial Narrow"/>
          <w:sz w:val="22"/>
        </w:rPr>
        <w:t>employees have a duty to abide by the highest standards of probity (i.e. honesty, integrity and transparency) in dealing with financial issues. This is facilitated by ensuring that everyone is clear about the standards to which they are working and the controls that are in place to ensure that these standards are met.</w:t>
      </w:r>
    </w:p>
    <w:p w14:paraId="7AECE5AF" w14:textId="77777777" w:rsidR="006F636C" w:rsidRPr="00A3077F" w:rsidRDefault="006F636C" w:rsidP="006F636C">
      <w:pPr>
        <w:pStyle w:val="Body"/>
        <w:spacing w:line="280" w:lineRule="atLeast"/>
        <w:ind w:left="851" w:right="-2" w:hanging="851"/>
        <w:rPr>
          <w:rFonts w:ascii="Arial Narrow" w:hAnsi="Arial Narrow"/>
          <w:sz w:val="22"/>
        </w:rPr>
      </w:pPr>
    </w:p>
    <w:p w14:paraId="6D3462AF" w14:textId="77777777" w:rsidR="006F636C" w:rsidRPr="00A3077F" w:rsidRDefault="006F636C" w:rsidP="006F636C">
      <w:pPr>
        <w:pStyle w:val="Body"/>
        <w:spacing w:line="280" w:lineRule="atLeast"/>
        <w:ind w:left="1571" w:hanging="720"/>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w:t>
      </w:r>
      <w:r w:rsidRPr="00A3077F">
        <w:rPr>
          <w:rFonts w:ascii="Arial Narrow" w:hAnsi="Arial Narrow"/>
          <w:b/>
          <w:sz w:val="22"/>
        </w:rPr>
        <w:t xml:space="preserve"> and </w:t>
      </w:r>
      <w:r>
        <w:rPr>
          <w:rFonts w:ascii="Arial Narrow" w:hAnsi="Arial Narrow"/>
          <w:b/>
          <w:sz w:val="22"/>
        </w:rPr>
        <w:t>Director of Finance</w:t>
      </w:r>
    </w:p>
    <w:p w14:paraId="0DBAB403" w14:textId="77777777" w:rsidR="006F636C" w:rsidRPr="00A3077F" w:rsidRDefault="006F636C" w:rsidP="006F636C">
      <w:pPr>
        <w:pStyle w:val="Body"/>
        <w:spacing w:line="280" w:lineRule="atLeast"/>
        <w:ind w:left="851" w:hanging="851"/>
        <w:rPr>
          <w:rFonts w:ascii="Arial Narrow" w:hAnsi="Arial Narrow"/>
          <w:sz w:val="22"/>
        </w:rPr>
      </w:pPr>
    </w:p>
    <w:p w14:paraId="4E9881E0" w14:textId="77777777" w:rsidR="006F636C" w:rsidRPr="00A3077F" w:rsidRDefault="006F636C" w:rsidP="00B16E06">
      <w:pPr>
        <w:pStyle w:val="Body"/>
        <w:numPr>
          <w:ilvl w:val="2"/>
          <w:numId w:val="4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the proper administration of the financial affairs of TVP</w:t>
      </w:r>
    </w:p>
    <w:p w14:paraId="4BBB3D59" w14:textId="77777777" w:rsidR="006F636C" w:rsidRPr="00A3077F" w:rsidRDefault="006F636C" w:rsidP="006F636C">
      <w:pPr>
        <w:pStyle w:val="Body"/>
        <w:spacing w:line="280" w:lineRule="atLeast"/>
        <w:ind w:right="-2"/>
        <w:rPr>
          <w:rFonts w:ascii="Arial Narrow" w:hAnsi="Arial Narrow"/>
          <w:sz w:val="22"/>
        </w:rPr>
      </w:pPr>
    </w:p>
    <w:p w14:paraId="692D6A67" w14:textId="77777777" w:rsidR="006F636C" w:rsidRPr="00A3077F" w:rsidRDefault="006F636C" w:rsidP="00B16E06">
      <w:pPr>
        <w:pStyle w:val="Body"/>
        <w:numPr>
          <w:ilvl w:val="2"/>
          <w:numId w:val="4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proper practices are adhered to </w:t>
      </w:r>
    </w:p>
    <w:p w14:paraId="0E57E0EA" w14:textId="77777777" w:rsidR="006F636C" w:rsidRPr="00A3077F" w:rsidRDefault="006F636C" w:rsidP="006F636C">
      <w:pPr>
        <w:pStyle w:val="Body"/>
        <w:spacing w:line="280" w:lineRule="atLeast"/>
        <w:ind w:right="-2"/>
        <w:rPr>
          <w:rFonts w:ascii="Arial Narrow" w:hAnsi="Arial Narrow"/>
          <w:sz w:val="22"/>
        </w:rPr>
      </w:pPr>
    </w:p>
    <w:p w14:paraId="5C5C2F46" w14:textId="77777777" w:rsidR="006F636C" w:rsidRPr="00A3077F" w:rsidRDefault="006F636C" w:rsidP="00B16E06">
      <w:pPr>
        <w:pStyle w:val="Body"/>
        <w:numPr>
          <w:ilvl w:val="2"/>
          <w:numId w:val="4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advise on the key strategic controls necessary to secure sound financial management</w:t>
      </w:r>
    </w:p>
    <w:p w14:paraId="578E6818" w14:textId="77777777" w:rsidR="006F636C" w:rsidRPr="00A3077F" w:rsidRDefault="006F636C" w:rsidP="006F636C">
      <w:pPr>
        <w:pStyle w:val="Body"/>
        <w:spacing w:line="280" w:lineRule="atLeast"/>
        <w:ind w:right="-2"/>
        <w:rPr>
          <w:rFonts w:ascii="Arial Narrow" w:hAnsi="Arial Narrow"/>
          <w:sz w:val="22"/>
        </w:rPr>
      </w:pPr>
    </w:p>
    <w:p w14:paraId="0D3C4E7E" w14:textId="77777777" w:rsidR="006F636C" w:rsidRPr="00A3077F" w:rsidRDefault="006F636C" w:rsidP="00B16E06">
      <w:pPr>
        <w:pStyle w:val="Body"/>
        <w:numPr>
          <w:ilvl w:val="2"/>
          <w:numId w:val="4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financial information is available to enable accurate and timely monitoring and reporting of comparisons of national and local financial performance indicators</w:t>
      </w:r>
    </w:p>
    <w:p w14:paraId="5D9BEF38" w14:textId="77777777" w:rsidR="006F636C" w:rsidRPr="00A3077F" w:rsidRDefault="006F636C" w:rsidP="006F636C">
      <w:pPr>
        <w:pStyle w:val="Body"/>
        <w:spacing w:line="280" w:lineRule="atLeast"/>
        <w:ind w:right="-2"/>
        <w:rPr>
          <w:rFonts w:ascii="Arial Narrow" w:hAnsi="Arial Narrow"/>
          <w:sz w:val="22"/>
        </w:rPr>
      </w:pPr>
    </w:p>
    <w:p w14:paraId="42352111" w14:textId="77777777" w:rsidR="006F636C" w:rsidRPr="00A3077F" w:rsidRDefault="006F636C" w:rsidP="00B16E06">
      <w:pPr>
        <w:pStyle w:val="Body"/>
        <w:numPr>
          <w:ilvl w:val="2"/>
          <w:numId w:val="4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all staff are aware of, and comply with, proper financial management standards, including these Financial Regulations.</w:t>
      </w:r>
    </w:p>
    <w:p w14:paraId="0B426E55" w14:textId="77777777" w:rsidR="006F636C" w:rsidRPr="00A3077F" w:rsidRDefault="006F636C" w:rsidP="006F636C">
      <w:pPr>
        <w:pStyle w:val="Body"/>
        <w:spacing w:line="280" w:lineRule="atLeast"/>
        <w:ind w:right="-2"/>
        <w:rPr>
          <w:rFonts w:ascii="Arial Narrow" w:hAnsi="Arial Narrow"/>
          <w:sz w:val="22"/>
        </w:rPr>
      </w:pPr>
    </w:p>
    <w:p w14:paraId="0E8F6E9A" w14:textId="77777777" w:rsidR="006F636C" w:rsidRPr="00A3077F" w:rsidRDefault="006F636C" w:rsidP="00B16E06">
      <w:pPr>
        <w:pStyle w:val="Body"/>
        <w:numPr>
          <w:ilvl w:val="2"/>
          <w:numId w:val="4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all staff are properly managed, developed, trained and have adequate support to carry out their financial duties effectively.</w:t>
      </w:r>
    </w:p>
    <w:p w14:paraId="2F92B482" w14:textId="77777777" w:rsidR="006F636C" w:rsidRPr="00A3077F" w:rsidRDefault="006F636C" w:rsidP="006F636C">
      <w:pPr>
        <w:pStyle w:val="Body"/>
        <w:spacing w:line="280" w:lineRule="atLeast"/>
        <w:ind w:right="-2"/>
        <w:rPr>
          <w:rFonts w:ascii="Arial Narrow" w:hAnsi="Arial Narrow"/>
          <w:sz w:val="22"/>
        </w:rPr>
      </w:pPr>
    </w:p>
    <w:p w14:paraId="2A23994C" w14:textId="77777777" w:rsidR="006F636C" w:rsidRPr="00A3077F" w:rsidRDefault="006F636C" w:rsidP="006F636C">
      <w:pPr>
        <w:spacing w:line="280" w:lineRule="atLeast"/>
        <w:jc w:val="both"/>
        <w:rPr>
          <w:rFonts w:ascii="Arial Narrow" w:hAnsi="Arial Narrow"/>
        </w:rPr>
      </w:pPr>
    </w:p>
    <w:p w14:paraId="32BCC9AF" w14:textId="77777777" w:rsidR="006F636C" w:rsidRPr="00A3077F" w:rsidRDefault="006F636C" w:rsidP="006F636C">
      <w:pPr>
        <w:spacing w:line="280" w:lineRule="atLeast"/>
        <w:jc w:val="both"/>
        <w:rPr>
          <w:rFonts w:ascii="Arial Narrow" w:hAnsi="Arial Narrow"/>
        </w:rPr>
      </w:pPr>
    </w:p>
    <w:p w14:paraId="0F920695" w14:textId="77777777" w:rsidR="006F636C" w:rsidRPr="00A3077F" w:rsidRDefault="006F636C" w:rsidP="006F636C">
      <w:pPr>
        <w:pStyle w:val="Body"/>
        <w:spacing w:line="280" w:lineRule="atLeast"/>
        <w:ind w:left="851" w:hanging="851"/>
        <w:rPr>
          <w:rFonts w:ascii="Arial Narrow" w:hAnsi="Arial Narrow"/>
          <w:b/>
          <w:sz w:val="24"/>
          <w:szCs w:val="24"/>
        </w:rPr>
      </w:pPr>
      <w:r w:rsidRPr="00A3077F">
        <w:rPr>
          <w:rFonts w:ascii="Arial Narrow" w:hAnsi="Arial Narrow"/>
        </w:rPr>
        <w:br w:type="page"/>
      </w:r>
      <w:r w:rsidRPr="00A3077F">
        <w:rPr>
          <w:rFonts w:ascii="Arial Narrow" w:hAnsi="Arial Narrow"/>
          <w:b/>
          <w:sz w:val="24"/>
          <w:szCs w:val="24"/>
        </w:rPr>
        <w:lastRenderedPageBreak/>
        <w:t>1.3</w:t>
      </w:r>
      <w:r w:rsidRPr="00A3077F">
        <w:rPr>
          <w:rFonts w:ascii="Arial Narrow" w:hAnsi="Arial Narrow"/>
          <w:b/>
          <w:sz w:val="24"/>
          <w:szCs w:val="24"/>
        </w:rPr>
        <w:tab/>
        <w:t>ACCOUNTING RECORDS AND RETURNS</w:t>
      </w:r>
    </w:p>
    <w:p w14:paraId="70134AF5" w14:textId="77777777" w:rsidR="006F636C" w:rsidRPr="00A3077F" w:rsidRDefault="006F636C" w:rsidP="006F636C">
      <w:pPr>
        <w:pStyle w:val="Body"/>
        <w:spacing w:line="280" w:lineRule="atLeast"/>
        <w:ind w:left="851" w:hanging="851"/>
        <w:rPr>
          <w:rFonts w:ascii="Arial Narrow" w:hAnsi="Arial Narrow"/>
          <w:sz w:val="22"/>
        </w:rPr>
      </w:pPr>
    </w:p>
    <w:p w14:paraId="2F2F8820" w14:textId="77777777" w:rsidR="006F636C" w:rsidRPr="00A3077F" w:rsidRDefault="006F636C" w:rsidP="006F636C">
      <w:pPr>
        <w:pStyle w:val="Body"/>
        <w:spacing w:line="280" w:lineRule="atLeast"/>
        <w:ind w:left="851"/>
        <w:rPr>
          <w:rFonts w:ascii="Arial Narrow" w:hAnsi="Arial Narrow"/>
          <w:b/>
          <w:sz w:val="22"/>
        </w:rPr>
      </w:pPr>
      <w:r w:rsidRPr="00A3077F">
        <w:rPr>
          <w:rFonts w:ascii="Arial Narrow" w:hAnsi="Arial Narrow"/>
          <w:b/>
          <w:sz w:val="22"/>
        </w:rPr>
        <w:t>Why is this important?</w:t>
      </w:r>
    </w:p>
    <w:p w14:paraId="4D85F57D" w14:textId="77777777" w:rsidR="006F636C" w:rsidRPr="00A3077F" w:rsidRDefault="006F636C" w:rsidP="006F636C">
      <w:pPr>
        <w:pStyle w:val="Body"/>
        <w:spacing w:line="280" w:lineRule="atLeast"/>
        <w:ind w:left="851" w:hanging="851"/>
        <w:rPr>
          <w:rFonts w:ascii="Arial Narrow" w:hAnsi="Arial Narrow"/>
          <w:sz w:val="22"/>
        </w:rPr>
      </w:pPr>
    </w:p>
    <w:p w14:paraId="2727894A"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Pr>
          <w:rFonts w:ascii="Arial Narrow" w:hAnsi="Arial Narrow"/>
          <w:sz w:val="22"/>
        </w:rPr>
        <w:t>T</w:t>
      </w:r>
      <w:r w:rsidRPr="00A3077F">
        <w:rPr>
          <w:rFonts w:ascii="Arial Narrow" w:hAnsi="Arial Narrow"/>
          <w:sz w:val="22"/>
        </w:rPr>
        <w:t>he P</w:t>
      </w:r>
      <w:r>
        <w:rPr>
          <w:rFonts w:ascii="Arial Narrow" w:hAnsi="Arial Narrow"/>
          <w:sz w:val="22"/>
        </w:rPr>
        <w:t xml:space="preserve">CC and Chief Constable will help </w:t>
      </w:r>
      <w:r w:rsidRPr="00A3077F">
        <w:rPr>
          <w:rFonts w:ascii="Arial Narrow" w:hAnsi="Arial Narrow"/>
          <w:sz w:val="22"/>
        </w:rPr>
        <w:t xml:space="preserve">discharge </w:t>
      </w:r>
      <w:r>
        <w:rPr>
          <w:rFonts w:ascii="Arial Narrow" w:hAnsi="Arial Narrow"/>
          <w:sz w:val="22"/>
        </w:rPr>
        <w:t xml:space="preserve">their </w:t>
      </w:r>
      <w:r w:rsidRPr="00A3077F">
        <w:rPr>
          <w:rFonts w:ascii="Arial Narrow" w:hAnsi="Arial Narrow"/>
          <w:sz w:val="22"/>
        </w:rPr>
        <w:t>responsibility for stewardship of public resources</w:t>
      </w:r>
      <w:r>
        <w:rPr>
          <w:rFonts w:ascii="Arial Narrow" w:hAnsi="Arial Narrow"/>
          <w:sz w:val="22"/>
        </w:rPr>
        <w:t xml:space="preserve"> by m</w:t>
      </w:r>
      <w:r w:rsidRPr="00A3077F">
        <w:rPr>
          <w:rFonts w:ascii="Arial Narrow" w:hAnsi="Arial Narrow"/>
          <w:sz w:val="22"/>
        </w:rPr>
        <w:t xml:space="preserve">aintaining proper accounting records </w:t>
      </w:r>
      <w:r>
        <w:rPr>
          <w:rFonts w:ascii="Arial Narrow" w:hAnsi="Arial Narrow"/>
          <w:sz w:val="22"/>
        </w:rPr>
        <w:t>and effective reporting arrangements.</w:t>
      </w:r>
      <w:r w:rsidRPr="00A3077F">
        <w:rPr>
          <w:rFonts w:ascii="Arial Narrow" w:hAnsi="Arial Narrow"/>
          <w:sz w:val="22"/>
        </w:rPr>
        <w:t xml:space="preserve">  </w:t>
      </w:r>
      <w:r>
        <w:rPr>
          <w:rFonts w:ascii="Arial Narrow" w:hAnsi="Arial Narrow"/>
          <w:sz w:val="22"/>
        </w:rPr>
        <w:t xml:space="preserve">The PCC and Chief Constable have </w:t>
      </w:r>
      <w:r w:rsidRPr="00A3077F">
        <w:rPr>
          <w:rFonts w:ascii="Arial Narrow" w:hAnsi="Arial Narrow"/>
          <w:sz w:val="22"/>
        </w:rPr>
        <w:t xml:space="preserve">a statutory responsibility to prepare </w:t>
      </w:r>
      <w:r>
        <w:rPr>
          <w:rFonts w:ascii="Arial Narrow" w:hAnsi="Arial Narrow"/>
          <w:sz w:val="22"/>
        </w:rPr>
        <w:t xml:space="preserve">their own </w:t>
      </w:r>
      <w:r w:rsidRPr="00A3077F">
        <w:rPr>
          <w:rFonts w:ascii="Arial Narrow" w:hAnsi="Arial Narrow"/>
          <w:sz w:val="22"/>
        </w:rPr>
        <w:t xml:space="preserve">annual accounts to present fairly </w:t>
      </w:r>
      <w:r>
        <w:rPr>
          <w:rFonts w:ascii="Arial Narrow" w:hAnsi="Arial Narrow"/>
          <w:sz w:val="22"/>
        </w:rPr>
        <w:t xml:space="preserve">their </w:t>
      </w:r>
      <w:r w:rsidRPr="00A3077F">
        <w:rPr>
          <w:rFonts w:ascii="Arial Narrow" w:hAnsi="Arial Narrow"/>
          <w:sz w:val="22"/>
        </w:rPr>
        <w:t xml:space="preserve">operations during the year.  These are subject to external audit.  This audit provides assurance that the </w:t>
      </w:r>
      <w:r>
        <w:rPr>
          <w:rFonts w:ascii="Arial Narrow" w:hAnsi="Arial Narrow"/>
          <w:sz w:val="22"/>
        </w:rPr>
        <w:t xml:space="preserve">two separate sets of </w:t>
      </w:r>
      <w:r w:rsidRPr="00A3077F">
        <w:rPr>
          <w:rFonts w:ascii="Arial Narrow" w:hAnsi="Arial Narrow"/>
          <w:sz w:val="22"/>
        </w:rPr>
        <w:t xml:space="preserve">accounts </w:t>
      </w:r>
      <w:r>
        <w:rPr>
          <w:rFonts w:ascii="Arial Narrow" w:hAnsi="Arial Narrow"/>
          <w:sz w:val="22"/>
        </w:rPr>
        <w:t xml:space="preserve">have been </w:t>
      </w:r>
      <w:r w:rsidRPr="00A3077F">
        <w:rPr>
          <w:rFonts w:ascii="Arial Narrow" w:hAnsi="Arial Narrow"/>
          <w:sz w:val="22"/>
        </w:rPr>
        <w:t>prepared properly, that proper accounting practices have been followed and that quality arrangements have been made for securing economy, efficiency and effectiveness in the use of TVP resources.</w:t>
      </w:r>
    </w:p>
    <w:p w14:paraId="32CA9D4C" w14:textId="77777777" w:rsidR="006F636C" w:rsidRPr="00A3077F" w:rsidRDefault="006F636C" w:rsidP="006F636C">
      <w:pPr>
        <w:pStyle w:val="Body"/>
        <w:spacing w:line="280" w:lineRule="atLeast"/>
        <w:ind w:left="851" w:right="-2" w:hanging="851"/>
        <w:rPr>
          <w:rFonts w:ascii="Arial Narrow" w:hAnsi="Arial Narrow"/>
          <w:sz w:val="22"/>
        </w:rPr>
      </w:pPr>
    </w:p>
    <w:p w14:paraId="2201360B" w14:textId="77777777" w:rsidR="006F636C" w:rsidRPr="00A3077F" w:rsidRDefault="006F636C" w:rsidP="006F636C">
      <w:pPr>
        <w:pStyle w:val="Body"/>
        <w:spacing w:line="280" w:lineRule="atLeast"/>
        <w:ind w:right="-2" w:firstLine="851"/>
        <w:rPr>
          <w:rFonts w:ascii="Arial Narrow" w:hAnsi="Arial Narrow"/>
          <w:b/>
          <w:sz w:val="22"/>
        </w:rPr>
      </w:pPr>
      <w:r>
        <w:rPr>
          <w:rFonts w:ascii="Arial Narrow" w:hAnsi="Arial Narrow"/>
          <w:b/>
          <w:sz w:val="22"/>
        </w:rPr>
        <w:t xml:space="preserve">Joint </w:t>
      </w:r>
      <w:r w:rsidRPr="00A3077F">
        <w:rPr>
          <w:rFonts w:ascii="Arial Narrow" w:hAnsi="Arial Narrow"/>
          <w:b/>
          <w:sz w:val="22"/>
        </w:rPr>
        <w:t xml:space="preserve">Responsibilities of the </w:t>
      </w:r>
      <w:r>
        <w:rPr>
          <w:rFonts w:ascii="Arial Narrow" w:hAnsi="Arial Narrow"/>
          <w:b/>
          <w:sz w:val="22"/>
        </w:rPr>
        <w:t>PCC CFO and Director of Finance</w:t>
      </w:r>
    </w:p>
    <w:p w14:paraId="2382F7C6" w14:textId="77777777" w:rsidR="006F636C" w:rsidRPr="00A3077F" w:rsidRDefault="006F636C" w:rsidP="006F636C">
      <w:pPr>
        <w:pStyle w:val="Body"/>
        <w:spacing w:line="280" w:lineRule="atLeast"/>
        <w:ind w:right="-2"/>
        <w:rPr>
          <w:rFonts w:ascii="Arial Narrow" w:hAnsi="Arial Narrow"/>
          <w:sz w:val="22"/>
        </w:rPr>
      </w:pPr>
    </w:p>
    <w:p w14:paraId="72682E1C"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determine</w:t>
      </w:r>
      <w:r>
        <w:rPr>
          <w:rFonts w:ascii="Arial Narrow" w:hAnsi="Arial Narrow"/>
          <w:sz w:val="22"/>
        </w:rPr>
        <w:t xml:space="preserve"> </w:t>
      </w:r>
      <w:r w:rsidRPr="00A3077F">
        <w:rPr>
          <w:rFonts w:ascii="Arial Narrow" w:hAnsi="Arial Narrow"/>
          <w:sz w:val="22"/>
        </w:rPr>
        <w:t>the accounting procedures and records for TVP, in accordance with recognised accounting practices, and approve the strategic accounting systems and procedures employed by the Chief Constable. All employees shall operate within the required accounting policies and published timetables.</w:t>
      </w:r>
    </w:p>
    <w:p w14:paraId="21BDD771" w14:textId="77777777" w:rsidR="006F636C" w:rsidRPr="00A3077F" w:rsidRDefault="006F636C" w:rsidP="006F636C">
      <w:pPr>
        <w:pStyle w:val="Body"/>
        <w:spacing w:line="280" w:lineRule="atLeast"/>
        <w:ind w:right="-2"/>
        <w:rPr>
          <w:rFonts w:ascii="Arial Narrow" w:hAnsi="Arial Narrow"/>
          <w:sz w:val="22"/>
        </w:rPr>
      </w:pPr>
    </w:p>
    <w:p w14:paraId="0AFED9DA"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make proper arrangements for the audit of the </w:t>
      </w:r>
      <w:r>
        <w:rPr>
          <w:rFonts w:ascii="Arial Narrow" w:hAnsi="Arial Narrow"/>
          <w:sz w:val="22"/>
        </w:rPr>
        <w:t xml:space="preserve">PCC, Force and Group </w:t>
      </w:r>
      <w:r w:rsidRPr="00A3077F">
        <w:rPr>
          <w:rFonts w:ascii="Arial Narrow" w:hAnsi="Arial Narrow"/>
          <w:sz w:val="22"/>
        </w:rPr>
        <w:t>accounts in accordance with the Accounts and Audit Regulations 20</w:t>
      </w:r>
      <w:r>
        <w:rPr>
          <w:rFonts w:ascii="Arial Narrow" w:hAnsi="Arial Narrow"/>
          <w:sz w:val="22"/>
        </w:rPr>
        <w:t>1</w:t>
      </w:r>
      <w:r w:rsidR="002B5D28">
        <w:rPr>
          <w:rFonts w:ascii="Arial Narrow" w:hAnsi="Arial Narrow"/>
          <w:sz w:val="22"/>
        </w:rPr>
        <w:t>5</w:t>
      </w:r>
      <w:r>
        <w:rPr>
          <w:rFonts w:ascii="Arial Narrow" w:hAnsi="Arial Narrow"/>
          <w:sz w:val="22"/>
        </w:rPr>
        <w:t>.</w:t>
      </w:r>
    </w:p>
    <w:p w14:paraId="6DF844D4" w14:textId="77777777" w:rsidR="006F636C" w:rsidRPr="00A3077F" w:rsidRDefault="006F636C" w:rsidP="006F636C">
      <w:pPr>
        <w:pStyle w:val="Body"/>
        <w:spacing w:line="280" w:lineRule="atLeast"/>
        <w:ind w:right="-2"/>
        <w:rPr>
          <w:rFonts w:ascii="Arial Narrow" w:hAnsi="Arial Narrow"/>
          <w:sz w:val="22"/>
        </w:rPr>
      </w:pPr>
    </w:p>
    <w:p w14:paraId="6875618A"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all claims for funds including grants are made by the due date</w:t>
      </w:r>
    </w:p>
    <w:p w14:paraId="7A2BD3F4" w14:textId="77777777" w:rsidR="006F636C" w:rsidRPr="00A3077F" w:rsidRDefault="006F636C" w:rsidP="006F636C">
      <w:pPr>
        <w:pStyle w:val="Body"/>
        <w:spacing w:line="280" w:lineRule="atLeast"/>
        <w:ind w:right="-2"/>
        <w:rPr>
          <w:rFonts w:ascii="Arial Narrow" w:hAnsi="Arial Narrow"/>
          <w:sz w:val="22"/>
        </w:rPr>
      </w:pPr>
    </w:p>
    <w:p w14:paraId="7E6F3C43"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bank reconciliations and other key control accounts are reconciled on a timely and accurate basis</w:t>
      </w:r>
    </w:p>
    <w:p w14:paraId="0C67C3AA" w14:textId="77777777" w:rsidR="006F636C" w:rsidRPr="00A3077F" w:rsidRDefault="006F636C" w:rsidP="006F636C">
      <w:pPr>
        <w:pStyle w:val="Body"/>
        <w:spacing w:line="280" w:lineRule="atLeast"/>
        <w:ind w:right="-2"/>
        <w:rPr>
          <w:rFonts w:ascii="Arial Narrow" w:hAnsi="Arial Narrow"/>
          <w:sz w:val="22"/>
        </w:rPr>
      </w:pPr>
    </w:p>
    <w:p w14:paraId="03CA04D6" w14:textId="77777777" w:rsidR="006F636C"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prepare and publish the audited accounts in accordance with the statutory timetable.</w:t>
      </w:r>
    </w:p>
    <w:p w14:paraId="7828426E" w14:textId="77777777" w:rsidR="006F636C" w:rsidRDefault="006F636C" w:rsidP="006F636C">
      <w:pPr>
        <w:pStyle w:val="Body"/>
        <w:spacing w:line="280" w:lineRule="atLeast"/>
        <w:ind w:right="-2"/>
        <w:rPr>
          <w:rFonts w:ascii="Arial Narrow" w:hAnsi="Arial Narrow"/>
          <w:sz w:val="22"/>
        </w:rPr>
      </w:pPr>
    </w:p>
    <w:p w14:paraId="3B897B1C"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Director of Finance</w:t>
      </w:r>
    </w:p>
    <w:p w14:paraId="2444B279" w14:textId="77777777" w:rsidR="006F636C" w:rsidRPr="00A3077F" w:rsidRDefault="006F636C" w:rsidP="006F636C">
      <w:pPr>
        <w:pStyle w:val="Body"/>
        <w:spacing w:line="280" w:lineRule="atLeast"/>
        <w:ind w:right="-2"/>
        <w:rPr>
          <w:rFonts w:ascii="Arial Narrow" w:hAnsi="Arial Narrow"/>
          <w:sz w:val="22"/>
        </w:rPr>
      </w:pPr>
    </w:p>
    <w:p w14:paraId="7A7F8280"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obtain the approval of the </w:t>
      </w:r>
      <w:r>
        <w:rPr>
          <w:rFonts w:ascii="Arial Narrow" w:hAnsi="Arial Narrow"/>
          <w:sz w:val="22"/>
        </w:rPr>
        <w:t>PCC CFO</w:t>
      </w:r>
      <w:r w:rsidRPr="00A3077F">
        <w:rPr>
          <w:rFonts w:ascii="Arial Narrow" w:hAnsi="Arial Narrow"/>
          <w:sz w:val="22"/>
        </w:rPr>
        <w:t xml:space="preserve"> before making any fundamental changes to accounting records and procedures or accounting systems</w:t>
      </w:r>
    </w:p>
    <w:p w14:paraId="08BE71B3" w14:textId="77777777" w:rsidR="006F636C" w:rsidRPr="00A3077F" w:rsidRDefault="006F636C" w:rsidP="006F636C">
      <w:pPr>
        <w:pStyle w:val="Body"/>
        <w:spacing w:line="280" w:lineRule="atLeast"/>
        <w:ind w:right="-2"/>
        <w:rPr>
          <w:rFonts w:ascii="Arial Narrow" w:hAnsi="Arial Narrow"/>
          <w:sz w:val="22"/>
        </w:rPr>
      </w:pPr>
    </w:p>
    <w:p w14:paraId="0D1C839F"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all transactions, material commitments and contracts and other essential accounting information are recorded completely, accurately and on a timely basis</w:t>
      </w:r>
    </w:p>
    <w:p w14:paraId="19F228F4" w14:textId="77777777" w:rsidR="006F636C" w:rsidRPr="00A3077F" w:rsidRDefault="006F636C" w:rsidP="006F636C">
      <w:pPr>
        <w:pStyle w:val="Body"/>
        <w:spacing w:line="280" w:lineRule="atLeast"/>
        <w:ind w:right="-2"/>
        <w:rPr>
          <w:rFonts w:ascii="Arial Narrow" w:hAnsi="Arial Narrow"/>
          <w:sz w:val="22"/>
        </w:rPr>
      </w:pPr>
    </w:p>
    <w:p w14:paraId="7A19E956" w14:textId="77777777" w:rsidR="006F636C" w:rsidRPr="00A3077F" w:rsidRDefault="006F636C" w:rsidP="00B16E06">
      <w:pPr>
        <w:pStyle w:val="Body"/>
        <w:numPr>
          <w:ilvl w:val="2"/>
          <w:numId w:val="4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maintain adequate records to provide a management trail leading from the source of income and expenditure through to the accounting statements</w:t>
      </w:r>
    </w:p>
    <w:p w14:paraId="4F197A22" w14:textId="77777777" w:rsidR="006F636C" w:rsidRPr="00A3077F" w:rsidRDefault="006F636C" w:rsidP="006F636C">
      <w:pPr>
        <w:pStyle w:val="Body"/>
        <w:spacing w:line="280" w:lineRule="atLeast"/>
        <w:ind w:right="-2" w:firstLine="709"/>
        <w:rPr>
          <w:rFonts w:ascii="Arial Narrow" w:hAnsi="Arial Narrow"/>
          <w:b/>
          <w:sz w:val="22"/>
        </w:rPr>
      </w:pPr>
    </w:p>
    <w:p w14:paraId="1F6F47CA" w14:textId="77777777" w:rsidR="006F636C" w:rsidRPr="00A3077F" w:rsidRDefault="006F636C" w:rsidP="006F636C">
      <w:pPr>
        <w:pStyle w:val="Body"/>
        <w:spacing w:line="280" w:lineRule="atLeast"/>
        <w:ind w:left="851" w:right="-2" w:hanging="851"/>
        <w:rPr>
          <w:rFonts w:ascii="Arial Narrow" w:hAnsi="Arial Narrow"/>
          <w:b/>
          <w:sz w:val="24"/>
          <w:szCs w:val="24"/>
        </w:rPr>
      </w:pPr>
      <w:r w:rsidRPr="00A3077F">
        <w:rPr>
          <w:rFonts w:ascii="Arial Narrow" w:hAnsi="Arial Narrow"/>
          <w:sz w:val="22"/>
        </w:rPr>
        <w:br w:type="page"/>
      </w:r>
      <w:r w:rsidRPr="00670E3F">
        <w:rPr>
          <w:rFonts w:ascii="Arial Narrow" w:hAnsi="Arial Narrow"/>
          <w:b/>
          <w:sz w:val="24"/>
          <w:szCs w:val="24"/>
        </w:rPr>
        <w:lastRenderedPageBreak/>
        <w:t>1</w:t>
      </w:r>
      <w:r w:rsidRPr="00A3077F">
        <w:rPr>
          <w:rFonts w:ascii="Arial Narrow" w:hAnsi="Arial Narrow"/>
          <w:b/>
          <w:sz w:val="24"/>
          <w:szCs w:val="24"/>
        </w:rPr>
        <w:t>.4</w:t>
      </w:r>
      <w:r w:rsidRPr="00A3077F">
        <w:rPr>
          <w:rFonts w:ascii="Arial Narrow" w:hAnsi="Arial Narrow"/>
          <w:b/>
          <w:sz w:val="24"/>
          <w:szCs w:val="24"/>
        </w:rPr>
        <w:tab/>
        <w:t>THE ANNUAL STATEMENT OF ACCOUNTS</w:t>
      </w:r>
    </w:p>
    <w:p w14:paraId="0B21D745" w14:textId="77777777" w:rsidR="006F636C" w:rsidRPr="00A3077F" w:rsidRDefault="006F636C" w:rsidP="006F636C">
      <w:pPr>
        <w:pStyle w:val="Body"/>
        <w:spacing w:line="280" w:lineRule="atLeast"/>
        <w:ind w:left="851" w:hanging="851"/>
        <w:rPr>
          <w:rFonts w:ascii="Arial Narrow" w:hAnsi="Arial Narrow"/>
          <w:sz w:val="22"/>
        </w:rPr>
      </w:pPr>
    </w:p>
    <w:p w14:paraId="2C4C1F1A" w14:textId="77777777" w:rsidR="006F636C" w:rsidRPr="00A3077F" w:rsidRDefault="006F636C" w:rsidP="006F636C">
      <w:pPr>
        <w:pStyle w:val="Body"/>
        <w:spacing w:line="280" w:lineRule="atLeast"/>
        <w:ind w:left="851"/>
        <w:rPr>
          <w:rFonts w:ascii="Arial Narrow" w:hAnsi="Arial Narrow"/>
          <w:b/>
          <w:sz w:val="22"/>
        </w:rPr>
      </w:pPr>
      <w:r w:rsidRPr="00A3077F">
        <w:rPr>
          <w:rFonts w:ascii="Arial Narrow" w:hAnsi="Arial Narrow"/>
          <w:b/>
          <w:sz w:val="22"/>
        </w:rPr>
        <w:t>Why is this important?</w:t>
      </w:r>
    </w:p>
    <w:p w14:paraId="7F51E249" w14:textId="77777777" w:rsidR="006F636C" w:rsidRPr="00A3077F" w:rsidRDefault="006F636C" w:rsidP="006F636C">
      <w:pPr>
        <w:pStyle w:val="Body"/>
        <w:spacing w:line="280" w:lineRule="atLeast"/>
        <w:rPr>
          <w:rFonts w:ascii="Arial Narrow" w:hAnsi="Arial Narrow"/>
          <w:sz w:val="22"/>
        </w:rPr>
      </w:pPr>
    </w:p>
    <w:p w14:paraId="0363136B" w14:textId="77777777" w:rsidR="006F636C"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The PCC and Chief Constable </w:t>
      </w:r>
      <w:r w:rsidRPr="00A3077F">
        <w:rPr>
          <w:rFonts w:ascii="Arial Narrow" w:hAnsi="Arial Narrow"/>
          <w:sz w:val="22"/>
        </w:rPr>
        <w:t>ha</w:t>
      </w:r>
      <w:r>
        <w:rPr>
          <w:rFonts w:ascii="Arial Narrow" w:hAnsi="Arial Narrow"/>
          <w:sz w:val="22"/>
        </w:rPr>
        <w:t>ve</w:t>
      </w:r>
      <w:r w:rsidRPr="00A3077F">
        <w:rPr>
          <w:rFonts w:ascii="Arial Narrow" w:hAnsi="Arial Narrow"/>
          <w:sz w:val="22"/>
        </w:rPr>
        <w:t xml:space="preserve"> a statutory responsibility to prepare </w:t>
      </w:r>
      <w:r>
        <w:rPr>
          <w:rFonts w:ascii="Arial Narrow" w:hAnsi="Arial Narrow"/>
          <w:sz w:val="22"/>
        </w:rPr>
        <w:t xml:space="preserve">their </w:t>
      </w:r>
      <w:r w:rsidRPr="00A3077F">
        <w:rPr>
          <w:rFonts w:ascii="Arial Narrow" w:hAnsi="Arial Narrow"/>
          <w:sz w:val="22"/>
        </w:rPr>
        <w:t xml:space="preserve">own accounts to present fairly </w:t>
      </w:r>
      <w:r>
        <w:rPr>
          <w:rFonts w:ascii="Arial Narrow" w:hAnsi="Arial Narrow"/>
          <w:sz w:val="22"/>
        </w:rPr>
        <w:t xml:space="preserve">their </w:t>
      </w:r>
      <w:r w:rsidRPr="00A3077F">
        <w:rPr>
          <w:rFonts w:ascii="Arial Narrow" w:hAnsi="Arial Narrow"/>
          <w:sz w:val="22"/>
        </w:rPr>
        <w:t xml:space="preserve">operations during the year.  </w:t>
      </w:r>
      <w:r>
        <w:rPr>
          <w:rFonts w:ascii="Arial Narrow" w:hAnsi="Arial Narrow"/>
          <w:sz w:val="22"/>
        </w:rPr>
        <w:t>T</w:t>
      </w:r>
      <w:r w:rsidRPr="00A3077F">
        <w:rPr>
          <w:rFonts w:ascii="Arial Narrow" w:hAnsi="Arial Narrow"/>
          <w:sz w:val="22"/>
        </w:rPr>
        <w:t>he</w:t>
      </w:r>
      <w:r>
        <w:rPr>
          <w:rFonts w:ascii="Arial Narrow" w:hAnsi="Arial Narrow"/>
          <w:sz w:val="22"/>
        </w:rPr>
        <w:t>y</w:t>
      </w:r>
      <w:r w:rsidRPr="00A3077F">
        <w:rPr>
          <w:rFonts w:ascii="Arial Narrow" w:hAnsi="Arial Narrow"/>
          <w:sz w:val="22"/>
        </w:rPr>
        <w:t xml:space="preserve"> must be prepared in accordance with proper practices as set out in the Code of Practice on Local Authority Accounting in the United Kingdom (the </w:t>
      </w:r>
      <w:r>
        <w:rPr>
          <w:rFonts w:ascii="Arial Narrow" w:hAnsi="Arial Narrow"/>
          <w:sz w:val="22"/>
        </w:rPr>
        <w:t>Code</w:t>
      </w:r>
      <w:r w:rsidRPr="00A3077F">
        <w:rPr>
          <w:rFonts w:ascii="Arial Narrow" w:hAnsi="Arial Narrow"/>
          <w:sz w:val="22"/>
        </w:rPr>
        <w:t xml:space="preserve">). </w:t>
      </w:r>
      <w:r>
        <w:rPr>
          <w:rFonts w:ascii="Arial Narrow" w:hAnsi="Arial Narrow"/>
          <w:sz w:val="22"/>
        </w:rPr>
        <w:t>The accounts will comprise separate statements for the PCC, Chief Constable as well as group accounts covering both entities.</w:t>
      </w:r>
    </w:p>
    <w:p w14:paraId="0AEC9DF5" w14:textId="77777777" w:rsidR="006F636C" w:rsidRDefault="006F636C" w:rsidP="006F636C">
      <w:pPr>
        <w:pStyle w:val="Body"/>
        <w:spacing w:line="280" w:lineRule="atLeast"/>
        <w:ind w:right="-2"/>
        <w:rPr>
          <w:rFonts w:ascii="Arial Narrow" w:hAnsi="Arial Narrow"/>
          <w:sz w:val="22"/>
        </w:rPr>
      </w:pPr>
    </w:p>
    <w:p w14:paraId="32746851" w14:textId="77777777" w:rsidR="006F636C" w:rsidRPr="00A3077F"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The accounts are subject to detailed independent review by the external auditor. This audit provides assurance that the accounts are prepared correctly, that proper accounting practices have been followed and that arrangements have been made for securing economy, efficiency and effectiveness in the use of TVP resources.</w:t>
      </w:r>
    </w:p>
    <w:p w14:paraId="36D2BAA0" w14:textId="77777777" w:rsidR="006F636C" w:rsidRPr="00A3077F" w:rsidRDefault="006F636C" w:rsidP="006F636C">
      <w:pPr>
        <w:pStyle w:val="Body"/>
        <w:spacing w:line="280" w:lineRule="atLeast"/>
        <w:rPr>
          <w:rFonts w:ascii="Arial Narrow" w:hAnsi="Arial Narrow"/>
          <w:sz w:val="22"/>
        </w:rPr>
      </w:pPr>
    </w:p>
    <w:p w14:paraId="4D4E65BD" w14:textId="77777777" w:rsidR="006F636C" w:rsidRPr="00A3077F" w:rsidRDefault="006F636C" w:rsidP="006F636C">
      <w:pPr>
        <w:pStyle w:val="Body"/>
        <w:spacing w:line="280" w:lineRule="atLeast"/>
        <w:ind w:right="-2" w:firstLine="851"/>
        <w:rPr>
          <w:rFonts w:ascii="Arial Narrow" w:hAnsi="Arial Narrow"/>
          <w:b/>
          <w:sz w:val="22"/>
        </w:rPr>
      </w:pPr>
      <w:r>
        <w:rPr>
          <w:rFonts w:ascii="Arial Narrow" w:hAnsi="Arial Narrow"/>
          <w:b/>
          <w:sz w:val="22"/>
        </w:rPr>
        <w:t xml:space="preserve">Joint </w:t>
      </w:r>
      <w:r w:rsidRPr="00A3077F">
        <w:rPr>
          <w:rFonts w:ascii="Arial Narrow" w:hAnsi="Arial Narrow"/>
          <w:b/>
          <w:sz w:val="22"/>
        </w:rPr>
        <w:t xml:space="preserve">Responsibilities of the </w:t>
      </w:r>
      <w:r>
        <w:rPr>
          <w:rFonts w:ascii="Arial Narrow" w:hAnsi="Arial Narrow"/>
          <w:b/>
          <w:sz w:val="22"/>
        </w:rPr>
        <w:t>PCC CFO and Director of Finance</w:t>
      </w:r>
    </w:p>
    <w:p w14:paraId="53A1E6CA" w14:textId="77777777" w:rsidR="006F636C" w:rsidRPr="00A3077F" w:rsidRDefault="006F636C" w:rsidP="006F636C">
      <w:pPr>
        <w:pStyle w:val="Body"/>
        <w:spacing w:line="280" w:lineRule="atLeast"/>
        <w:rPr>
          <w:rFonts w:ascii="Arial Narrow" w:hAnsi="Arial Narrow"/>
          <w:sz w:val="22"/>
        </w:rPr>
      </w:pPr>
    </w:p>
    <w:p w14:paraId="051FB924" w14:textId="77777777" w:rsidR="006F636C"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w:t>
      </w:r>
      <w:r>
        <w:rPr>
          <w:rFonts w:ascii="Arial Narrow" w:hAnsi="Arial Narrow"/>
          <w:sz w:val="22"/>
        </w:rPr>
        <w:t xml:space="preserve">agree and publish </w:t>
      </w:r>
      <w:r w:rsidRPr="00A3077F">
        <w:rPr>
          <w:rFonts w:ascii="Arial Narrow" w:hAnsi="Arial Narrow"/>
          <w:sz w:val="22"/>
        </w:rPr>
        <w:t>the timetable for final accounts preparation</w:t>
      </w:r>
    </w:p>
    <w:p w14:paraId="2D0E40D1" w14:textId="77777777" w:rsidR="006F636C" w:rsidRDefault="006F636C" w:rsidP="006F636C">
      <w:pPr>
        <w:pStyle w:val="Body"/>
        <w:spacing w:line="280" w:lineRule="atLeast"/>
        <w:ind w:left="851" w:right="-2"/>
        <w:rPr>
          <w:rFonts w:ascii="Arial Narrow" w:hAnsi="Arial Narrow"/>
          <w:sz w:val="22"/>
        </w:rPr>
      </w:pPr>
    </w:p>
    <w:p w14:paraId="16D9683F" w14:textId="77777777" w:rsidR="006F636C"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select suitable accounting policies and apply them consistently </w:t>
      </w:r>
    </w:p>
    <w:p w14:paraId="2D80F5F4" w14:textId="77777777" w:rsidR="006F636C" w:rsidRDefault="006F636C" w:rsidP="006F636C">
      <w:pPr>
        <w:pStyle w:val="Body"/>
        <w:spacing w:line="280" w:lineRule="atLeast"/>
        <w:ind w:left="851" w:right="-2"/>
        <w:rPr>
          <w:rFonts w:ascii="Arial Narrow" w:hAnsi="Arial Narrow"/>
          <w:sz w:val="22"/>
        </w:rPr>
      </w:pPr>
    </w:p>
    <w:p w14:paraId="47686CE7" w14:textId="77777777" w:rsidR="006F636C" w:rsidRPr="00A3077F"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make judgements and estimates that are reasonable and prudent</w:t>
      </w:r>
    </w:p>
    <w:p w14:paraId="0C26BCE7" w14:textId="77777777" w:rsidR="006F636C" w:rsidRDefault="006F636C" w:rsidP="006F636C">
      <w:pPr>
        <w:pStyle w:val="Body"/>
        <w:spacing w:line="280" w:lineRule="atLeast"/>
        <w:ind w:left="851" w:right="-2"/>
        <w:rPr>
          <w:rFonts w:ascii="Arial Narrow" w:hAnsi="Arial Narrow"/>
          <w:sz w:val="22"/>
        </w:rPr>
      </w:pPr>
    </w:p>
    <w:p w14:paraId="45299B5F" w14:textId="77777777" w:rsidR="006F636C" w:rsidRPr="00A3077F"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comply with the </w:t>
      </w:r>
      <w:r>
        <w:rPr>
          <w:rFonts w:ascii="Arial Narrow" w:hAnsi="Arial Narrow"/>
          <w:sz w:val="22"/>
        </w:rPr>
        <w:t xml:space="preserve">Code of Practice on Local Authority Accounting </w:t>
      </w:r>
    </w:p>
    <w:p w14:paraId="683A60DA" w14:textId="77777777" w:rsidR="006F636C" w:rsidRPr="00A3077F" w:rsidRDefault="006F636C" w:rsidP="006F636C">
      <w:pPr>
        <w:pStyle w:val="Body"/>
        <w:spacing w:line="280" w:lineRule="atLeast"/>
        <w:ind w:left="851" w:right="-2"/>
        <w:rPr>
          <w:rFonts w:ascii="Arial Narrow" w:hAnsi="Arial Narrow"/>
          <w:sz w:val="22"/>
        </w:rPr>
      </w:pPr>
    </w:p>
    <w:p w14:paraId="22A28721" w14:textId="77777777" w:rsidR="006F636C"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prepare, sign and date the </w:t>
      </w:r>
      <w:r>
        <w:rPr>
          <w:rFonts w:ascii="Arial Narrow" w:hAnsi="Arial Narrow"/>
          <w:sz w:val="22"/>
        </w:rPr>
        <w:t xml:space="preserve">separate </w:t>
      </w:r>
      <w:r w:rsidRPr="00A3077F">
        <w:rPr>
          <w:rFonts w:ascii="Arial Narrow" w:hAnsi="Arial Narrow"/>
          <w:sz w:val="22"/>
        </w:rPr>
        <w:t xml:space="preserve">statement of accounts, stating that </w:t>
      </w:r>
      <w:r>
        <w:rPr>
          <w:rFonts w:ascii="Arial Narrow" w:hAnsi="Arial Narrow"/>
          <w:sz w:val="22"/>
        </w:rPr>
        <w:t xml:space="preserve">they </w:t>
      </w:r>
      <w:r w:rsidRPr="00A3077F">
        <w:rPr>
          <w:rFonts w:ascii="Arial Narrow" w:hAnsi="Arial Narrow"/>
          <w:sz w:val="22"/>
        </w:rPr>
        <w:t xml:space="preserve">present fairly the financial position of </w:t>
      </w:r>
      <w:r>
        <w:rPr>
          <w:rFonts w:ascii="Arial Narrow" w:hAnsi="Arial Narrow"/>
          <w:sz w:val="22"/>
        </w:rPr>
        <w:t xml:space="preserve">the PCC, Force and Group </w:t>
      </w:r>
      <w:r w:rsidRPr="00A3077F">
        <w:rPr>
          <w:rFonts w:ascii="Arial Narrow" w:hAnsi="Arial Narrow"/>
          <w:sz w:val="22"/>
        </w:rPr>
        <w:t xml:space="preserve">at the accounting date and </w:t>
      </w:r>
      <w:r>
        <w:rPr>
          <w:rFonts w:ascii="Arial Narrow" w:hAnsi="Arial Narrow"/>
          <w:sz w:val="22"/>
        </w:rPr>
        <w:t xml:space="preserve">their </w:t>
      </w:r>
      <w:r w:rsidRPr="00A3077F">
        <w:rPr>
          <w:rFonts w:ascii="Arial Narrow" w:hAnsi="Arial Narrow"/>
          <w:sz w:val="22"/>
        </w:rPr>
        <w:t>income and expenditure for the financial year just ended</w:t>
      </w:r>
    </w:p>
    <w:p w14:paraId="5026C119" w14:textId="77777777" w:rsidR="006F636C" w:rsidRDefault="006F636C" w:rsidP="006F636C">
      <w:pPr>
        <w:pStyle w:val="Body"/>
        <w:spacing w:line="280" w:lineRule="atLeast"/>
        <w:ind w:left="851" w:right="-2"/>
        <w:rPr>
          <w:rFonts w:ascii="Arial Narrow" w:hAnsi="Arial Narrow"/>
          <w:sz w:val="22"/>
        </w:rPr>
      </w:pPr>
    </w:p>
    <w:p w14:paraId="79CABA30" w14:textId="77777777" w:rsidR="006F636C"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publish </w:t>
      </w:r>
      <w:r>
        <w:rPr>
          <w:rFonts w:ascii="Arial Narrow" w:hAnsi="Arial Narrow"/>
          <w:sz w:val="22"/>
        </w:rPr>
        <w:t xml:space="preserve">the </w:t>
      </w:r>
      <w:r w:rsidRPr="00A3077F">
        <w:rPr>
          <w:rFonts w:ascii="Arial Narrow" w:hAnsi="Arial Narrow"/>
          <w:sz w:val="22"/>
        </w:rPr>
        <w:t>audited accounts each year, in accordance with the statutory timetable</w:t>
      </w:r>
    </w:p>
    <w:p w14:paraId="7155C908" w14:textId="77777777" w:rsidR="006F636C" w:rsidRDefault="006F636C" w:rsidP="006F636C">
      <w:pPr>
        <w:pStyle w:val="Body"/>
        <w:spacing w:line="280" w:lineRule="atLeast"/>
        <w:ind w:left="851" w:right="-2"/>
        <w:rPr>
          <w:rFonts w:ascii="Arial Narrow" w:hAnsi="Arial Narrow"/>
          <w:sz w:val="22"/>
        </w:rPr>
      </w:pPr>
    </w:p>
    <w:p w14:paraId="030E3304" w14:textId="77777777" w:rsidR="006F636C" w:rsidRPr="00A3077F"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produce summary accounts for</w:t>
      </w:r>
      <w:r w:rsidR="002068B6">
        <w:rPr>
          <w:rFonts w:ascii="Arial Narrow" w:hAnsi="Arial Narrow"/>
          <w:sz w:val="22"/>
        </w:rPr>
        <w:t xml:space="preserve"> inclusion in the PCC’s annual report</w:t>
      </w:r>
    </w:p>
    <w:p w14:paraId="52C7E4B6" w14:textId="77777777" w:rsidR="006F636C" w:rsidRPr="00A3077F" w:rsidRDefault="006F636C" w:rsidP="006F636C">
      <w:pPr>
        <w:pStyle w:val="Body"/>
        <w:spacing w:line="280" w:lineRule="atLeast"/>
        <w:rPr>
          <w:rFonts w:ascii="Arial Narrow" w:hAnsi="Arial Narrow"/>
          <w:sz w:val="22"/>
        </w:rPr>
      </w:pPr>
    </w:p>
    <w:p w14:paraId="599E062A" w14:textId="77777777" w:rsidR="006F636C" w:rsidRPr="00A3077F" w:rsidRDefault="006F636C" w:rsidP="006F636C">
      <w:pPr>
        <w:pStyle w:val="Body"/>
        <w:spacing w:line="280" w:lineRule="atLeast"/>
        <w:ind w:left="851"/>
        <w:rPr>
          <w:rFonts w:ascii="Arial Narrow" w:hAnsi="Arial Narrow"/>
          <w:b/>
          <w:sz w:val="22"/>
        </w:rPr>
      </w:pPr>
      <w:r w:rsidRPr="00A3077F">
        <w:rPr>
          <w:rFonts w:ascii="Arial Narrow" w:hAnsi="Arial Narrow"/>
          <w:b/>
          <w:sz w:val="22"/>
        </w:rPr>
        <w:t>Responsibilities of the P</w:t>
      </w:r>
      <w:r>
        <w:rPr>
          <w:rFonts w:ascii="Arial Narrow" w:hAnsi="Arial Narrow"/>
          <w:b/>
          <w:sz w:val="22"/>
        </w:rPr>
        <w:t>CC and Chief Constable</w:t>
      </w:r>
    </w:p>
    <w:p w14:paraId="1E5F6741" w14:textId="77777777" w:rsidR="006F636C" w:rsidRPr="00A3077F" w:rsidRDefault="006F636C" w:rsidP="006F636C">
      <w:pPr>
        <w:pStyle w:val="Body"/>
        <w:spacing w:line="280" w:lineRule="atLeast"/>
        <w:ind w:left="720" w:right="-2"/>
        <w:rPr>
          <w:rFonts w:ascii="Arial Narrow" w:hAnsi="Arial Narrow"/>
          <w:sz w:val="22"/>
        </w:rPr>
      </w:pPr>
    </w:p>
    <w:p w14:paraId="4D08F4F7" w14:textId="77777777" w:rsidR="006F636C" w:rsidRPr="00A3077F" w:rsidRDefault="006F636C" w:rsidP="00B16E06">
      <w:pPr>
        <w:pStyle w:val="Body"/>
        <w:numPr>
          <w:ilvl w:val="2"/>
          <w:numId w:val="43"/>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consider and approve the</w:t>
      </w:r>
      <w:r>
        <w:rPr>
          <w:rFonts w:ascii="Arial Narrow" w:hAnsi="Arial Narrow"/>
          <w:sz w:val="22"/>
        </w:rPr>
        <w:t>ir</w:t>
      </w:r>
      <w:r w:rsidRPr="00A3077F">
        <w:rPr>
          <w:rFonts w:ascii="Arial Narrow" w:hAnsi="Arial Narrow"/>
          <w:sz w:val="22"/>
        </w:rPr>
        <w:t xml:space="preserve"> annual accounts in accordance with the statutory timetable.</w:t>
      </w:r>
    </w:p>
    <w:p w14:paraId="6BAA8517" w14:textId="77777777" w:rsidR="006F636C" w:rsidRPr="00A3077F" w:rsidRDefault="006F636C" w:rsidP="006F636C">
      <w:pPr>
        <w:pStyle w:val="Heading4"/>
        <w:spacing w:line="280" w:lineRule="atLeast"/>
        <w:rPr>
          <w:rFonts w:ascii="Arial Narrow" w:hAnsi="Arial Narrow"/>
        </w:rPr>
      </w:pPr>
      <w:r w:rsidRPr="00A3077F">
        <w:rPr>
          <w:rFonts w:ascii="Arial Narrow" w:hAnsi="Arial Narrow"/>
        </w:rPr>
        <w:t xml:space="preserve"> </w:t>
      </w:r>
    </w:p>
    <w:p w14:paraId="07C0A9A3" w14:textId="77777777" w:rsidR="006F636C" w:rsidRPr="00A3077F" w:rsidRDefault="006F636C" w:rsidP="006F636C">
      <w:pPr>
        <w:pStyle w:val="Body"/>
        <w:spacing w:line="280" w:lineRule="atLeast"/>
        <w:ind w:left="851" w:hanging="851"/>
        <w:rPr>
          <w:rFonts w:ascii="Arial Narrow" w:hAnsi="Arial Narrow"/>
          <w:b/>
          <w:sz w:val="24"/>
          <w:szCs w:val="24"/>
        </w:rPr>
      </w:pPr>
      <w:r>
        <w:rPr>
          <w:rFonts w:ascii="Arial Narrow" w:hAnsi="Arial Narrow"/>
          <w:b/>
          <w:sz w:val="24"/>
          <w:szCs w:val="24"/>
        </w:rPr>
        <w:br w:type="page"/>
      </w:r>
      <w:r w:rsidRPr="00A3077F">
        <w:rPr>
          <w:rFonts w:ascii="Arial Narrow" w:hAnsi="Arial Narrow"/>
          <w:b/>
          <w:sz w:val="24"/>
          <w:szCs w:val="24"/>
        </w:rPr>
        <w:lastRenderedPageBreak/>
        <w:t>2.1</w:t>
      </w:r>
      <w:r w:rsidRPr="00A3077F">
        <w:rPr>
          <w:rFonts w:ascii="Arial Narrow" w:hAnsi="Arial Narrow"/>
          <w:b/>
          <w:sz w:val="24"/>
          <w:szCs w:val="24"/>
        </w:rPr>
        <w:tab/>
        <w:t>FINANCIAL PLANNING</w:t>
      </w:r>
    </w:p>
    <w:p w14:paraId="05388372" w14:textId="77777777" w:rsidR="006F636C" w:rsidRPr="00A3077F" w:rsidRDefault="006F636C" w:rsidP="006F636C">
      <w:pPr>
        <w:pStyle w:val="Body"/>
        <w:spacing w:line="280" w:lineRule="atLeast"/>
        <w:rPr>
          <w:rFonts w:ascii="Arial Narrow" w:hAnsi="Arial Narrow"/>
          <w:sz w:val="22"/>
        </w:rPr>
      </w:pPr>
    </w:p>
    <w:p w14:paraId="64176CDA"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71B7C920" w14:textId="77777777" w:rsidR="006F636C" w:rsidRPr="00A3077F" w:rsidRDefault="006F636C" w:rsidP="006F636C">
      <w:pPr>
        <w:pStyle w:val="Body"/>
        <w:spacing w:line="280" w:lineRule="atLeast"/>
        <w:rPr>
          <w:rFonts w:ascii="Arial Narrow" w:hAnsi="Arial Narrow"/>
          <w:sz w:val="22"/>
        </w:rPr>
      </w:pPr>
    </w:p>
    <w:p w14:paraId="32ABB9FA"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TVP is </w:t>
      </w:r>
      <w:r>
        <w:rPr>
          <w:rFonts w:ascii="Arial Narrow" w:hAnsi="Arial Narrow"/>
          <w:sz w:val="22"/>
        </w:rPr>
        <w:t xml:space="preserve">a </w:t>
      </w:r>
      <w:r w:rsidRPr="00A3077F">
        <w:rPr>
          <w:rFonts w:ascii="Arial Narrow" w:hAnsi="Arial Narrow"/>
          <w:sz w:val="22"/>
        </w:rPr>
        <w:t xml:space="preserve">complex organisation responsible for delivering a range of policing activities. It needs to develop systems to enable resources to be allocated in accordance with priorities. </w:t>
      </w:r>
      <w:r>
        <w:rPr>
          <w:rFonts w:ascii="Arial Narrow" w:hAnsi="Arial Narrow"/>
          <w:sz w:val="22"/>
        </w:rPr>
        <w:t>F</w:t>
      </w:r>
      <w:r w:rsidRPr="00A3077F">
        <w:rPr>
          <w:rFonts w:ascii="Arial Narrow" w:hAnsi="Arial Narrow"/>
          <w:sz w:val="22"/>
        </w:rPr>
        <w:t>inancial planning is essential if it is to function effectively</w:t>
      </w:r>
    </w:p>
    <w:p w14:paraId="010A6E49" w14:textId="77777777" w:rsidR="006F636C" w:rsidRPr="00A3077F" w:rsidRDefault="006F636C" w:rsidP="006F636C">
      <w:pPr>
        <w:pStyle w:val="Body"/>
        <w:spacing w:line="280" w:lineRule="atLeast"/>
        <w:ind w:right="-2"/>
        <w:rPr>
          <w:rFonts w:ascii="Arial Narrow" w:hAnsi="Arial Narrow"/>
          <w:sz w:val="22"/>
        </w:rPr>
      </w:pPr>
    </w:p>
    <w:p w14:paraId="08359E6B"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The financial planning process should be directed by the approved policy framework, the business planning process and the need to meet key objectives</w:t>
      </w:r>
    </w:p>
    <w:p w14:paraId="0C0B35AF" w14:textId="77777777" w:rsidR="006F636C" w:rsidRPr="00A3077F" w:rsidRDefault="006F636C" w:rsidP="006F636C">
      <w:pPr>
        <w:pStyle w:val="Body"/>
        <w:spacing w:line="280" w:lineRule="atLeast"/>
        <w:ind w:right="-2"/>
        <w:rPr>
          <w:rFonts w:ascii="Arial Narrow" w:hAnsi="Arial Narrow"/>
          <w:sz w:val="22"/>
        </w:rPr>
      </w:pPr>
    </w:p>
    <w:p w14:paraId="25172C24"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planning process should be continuous and the planning period should cover at least 3 years. The process should include a more detailed annual plan - the budget, covering the forthcoming financial year. This allows the </w:t>
      </w:r>
      <w:r>
        <w:rPr>
          <w:rFonts w:ascii="Arial Narrow" w:hAnsi="Arial Narrow"/>
          <w:sz w:val="22"/>
        </w:rPr>
        <w:t xml:space="preserve">PCC </w:t>
      </w:r>
      <w:r w:rsidRPr="00A3077F">
        <w:rPr>
          <w:rFonts w:ascii="Arial Narrow" w:hAnsi="Arial Narrow"/>
          <w:sz w:val="22"/>
        </w:rPr>
        <w:t>and Force to plan, monitor and manage the way funds are allocated and spent.</w:t>
      </w:r>
    </w:p>
    <w:p w14:paraId="05052DB2" w14:textId="77777777" w:rsidR="006F636C" w:rsidRPr="00A3077F" w:rsidRDefault="006F636C" w:rsidP="006F636C">
      <w:pPr>
        <w:pStyle w:val="Body"/>
        <w:spacing w:line="280" w:lineRule="atLeast"/>
        <w:ind w:right="-2"/>
        <w:rPr>
          <w:rFonts w:ascii="Arial Narrow" w:hAnsi="Arial Narrow"/>
          <w:sz w:val="22"/>
        </w:rPr>
      </w:pPr>
    </w:p>
    <w:p w14:paraId="32B6C1DF"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It is recognised that the impact of financial planning in the police service will be constrained by the quality </w:t>
      </w:r>
      <w:r>
        <w:rPr>
          <w:rFonts w:ascii="Arial Narrow" w:hAnsi="Arial Narrow"/>
          <w:sz w:val="22"/>
        </w:rPr>
        <w:t xml:space="preserve">and timeliness </w:t>
      </w:r>
      <w:r w:rsidRPr="00A3077F">
        <w:rPr>
          <w:rFonts w:ascii="Arial Narrow" w:hAnsi="Arial Narrow"/>
          <w:sz w:val="22"/>
        </w:rPr>
        <w:t xml:space="preserve">of information made available by central government on resource allocation. </w:t>
      </w:r>
    </w:p>
    <w:p w14:paraId="28384CAF" w14:textId="77777777" w:rsidR="006F636C" w:rsidRPr="00A3077F" w:rsidRDefault="006F636C" w:rsidP="006F636C">
      <w:pPr>
        <w:pStyle w:val="Body"/>
        <w:spacing w:line="280" w:lineRule="atLeast"/>
        <w:rPr>
          <w:rFonts w:ascii="Arial Narrow" w:hAnsi="Arial Narrow"/>
          <w:b/>
          <w:sz w:val="22"/>
        </w:rPr>
      </w:pPr>
    </w:p>
    <w:p w14:paraId="12E2AE68" w14:textId="77777777" w:rsidR="006F636C" w:rsidRDefault="006F636C" w:rsidP="006F636C">
      <w:pPr>
        <w:pStyle w:val="Body"/>
        <w:spacing w:line="280" w:lineRule="atLeast"/>
        <w:ind w:firstLine="851"/>
        <w:rPr>
          <w:rFonts w:ascii="Arial Narrow" w:hAnsi="Arial Narrow"/>
          <w:b/>
          <w:sz w:val="22"/>
          <w:szCs w:val="22"/>
          <w:u w:val="single"/>
        </w:rPr>
      </w:pPr>
      <w:r>
        <w:rPr>
          <w:rFonts w:ascii="Arial Narrow" w:hAnsi="Arial Narrow"/>
          <w:b/>
          <w:sz w:val="22"/>
          <w:szCs w:val="22"/>
          <w:u w:val="single"/>
        </w:rPr>
        <w:t>Financial Strateg</w:t>
      </w:r>
      <w:r w:rsidR="002068B6">
        <w:rPr>
          <w:rFonts w:ascii="Arial Narrow" w:hAnsi="Arial Narrow"/>
          <w:b/>
          <w:sz w:val="22"/>
          <w:szCs w:val="22"/>
          <w:u w:val="single"/>
        </w:rPr>
        <w:t>ies</w:t>
      </w:r>
    </w:p>
    <w:p w14:paraId="1D4978EE" w14:textId="77777777" w:rsidR="006F636C" w:rsidRDefault="006F636C" w:rsidP="006F636C">
      <w:pPr>
        <w:pStyle w:val="Body"/>
        <w:spacing w:line="280" w:lineRule="atLeast"/>
        <w:ind w:firstLine="851"/>
        <w:rPr>
          <w:rFonts w:ascii="Arial Narrow" w:hAnsi="Arial Narrow"/>
          <w:b/>
          <w:sz w:val="22"/>
          <w:szCs w:val="22"/>
          <w:u w:val="single"/>
        </w:rPr>
      </w:pPr>
    </w:p>
    <w:p w14:paraId="26B0F394"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264A13">
        <w:rPr>
          <w:rFonts w:ascii="Arial Narrow" w:hAnsi="Arial Narrow"/>
          <w:sz w:val="22"/>
        </w:rPr>
        <w:t xml:space="preserve">The financial </w:t>
      </w:r>
      <w:r>
        <w:rPr>
          <w:rFonts w:ascii="Arial Narrow" w:hAnsi="Arial Narrow"/>
          <w:sz w:val="22"/>
        </w:rPr>
        <w:t>strategy explains how the PCC and Chief Constable manage their finances to support delivery of the aims and objectives of the service, as set out in the PCC’s Police and Crim</w:t>
      </w:r>
      <w:r w:rsidR="00E37608">
        <w:rPr>
          <w:rFonts w:ascii="Arial Narrow" w:hAnsi="Arial Narrow"/>
          <w:sz w:val="22"/>
        </w:rPr>
        <w:t>inal</w:t>
      </w:r>
      <w:r w:rsidR="00F4061B">
        <w:rPr>
          <w:rFonts w:ascii="Arial Narrow" w:hAnsi="Arial Narrow"/>
          <w:sz w:val="22"/>
        </w:rPr>
        <w:t xml:space="preserve"> Justice</w:t>
      </w:r>
      <w:r>
        <w:rPr>
          <w:rFonts w:ascii="Arial Narrow" w:hAnsi="Arial Narrow"/>
          <w:sz w:val="22"/>
        </w:rPr>
        <w:t xml:space="preserve"> Plan</w:t>
      </w:r>
      <w:r w:rsidR="00CB6A18">
        <w:rPr>
          <w:rFonts w:ascii="Arial Narrow" w:hAnsi="Arial Narrow"/>
          <w:sz w:val="22"/>
        </w:rPr>
        <w:t xml:space="preserve"> and the </w:t>
      </w:r>
      <w:r w:rsidR="00B6555A">
        <w:rPr>
          <w:rFonts w:ascii="Arial Narrow" w:hAnsi="Arial Narrow"/>
          <w:sz w:val="22"/>
        </w:rPr>
        <w:t>Strategic Plan</w:t>
      </w:r>
      <w:r>
        <w:rPr>
          <w:rFonts w:ascii="Arial Narrow" w:hAnsi="Arial Narrow"/>
          <w:sz w:val="22"/>
        </w:rPr>
        <w:t xml:space="preserve">, </w:t>
      </w:r>
      <w:r w:rsidR="00E37608">
        <w:rPr>
          <w:rFonts w:ascii="Arial Narrow" w:hAnsi="Arial Narrow"/>
          <w:sz w:val="22"/>
        </w:rPr>
        <w:t>whilst</w:t>
      </w:r>
      <w:r>
        <w:rPr>
          <w:rFonts w:ascii="Arial Narrow" w:hAnsi="Arial Narrow"/>
          <w:sz w:val="22"/>
        </w:rPr>
        <w:t xml:space="preserve"> ensur</w:t>
      </w:r>
      <w:r w:rsidR="00E37608">
        <w:rPr>
          <w:rFonts w:ascii="Arial Narrow" w:hAnsi="Arial Narrow"/>
          <w:sz w:val="22"/>
        </w:rPr>
        <w:t>ing</w:t>
      </w:r>
      <w:r>
        <w:rPr>
          <w:rFonts w:ascii="Arial Narrow" w:hAnsi="Arial Narrow"/>
          <w:sz w:val="22"/>
        </w:rPr>
        <w:t xml:space="preserve"> financial</w:t>
      </w:r>
      <w:r w:rsidR="00E37608">
        <w:rPr>
          <w:rFonts w:ascii="Arial Narrow" w:hAnsi="Arial Narrow"/>
          <w:sz w:val="22"/>
        </w:rPr>
        <w:t xml:space="preserve"> sustainability</w:t>
      </w:r>
      <w:r>
        <w:rPr>
          <w:rFonts w:ascii="Arial Narrow" w:hAnsi="Arial Narrow"/>
          <w:sz w:val="22"/>
        </w:rPr>
        <w:t>.</w:t>
      </w:r>
    </w:p>
    <w:p w14:paraId="6D7D3DEE" w14:textId="77777777" w:rsidR="002068B6" w:rsidRDefault="002068B6" w:rsidP="00586137">
      <w:pPr>
        <w:pStyle w:val="Body"/>
        <w:spacing w:line="280" w:lineRule="atLeast"/>
        <w:ind w:left="851" w:right="-2"/>
        <w:rPr>
          <w:rFonts w:ascii="Arial Narrow" w:hAnsi="Arial Narrow"/>
          <w:sz w:val="22"/>
        </w:rPr>
      </w:pPr>
    </w:p>
    <w:p w14:paraId="78BDCEC1" w14:textId="77777777" w:rsidR="002068B6" w:rsidRDefault="002068B6"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t>The capital strategy</w:t>
      </w:r>
      <w:r w:rsidR="005C0FAC">
        <w:rPr>
          <w:rFonts w:ascii="Arial Narrow" w:hAnsi="Arial Narrow"/>
          <w:sz w:val="22"/>
        </w:rPr>
        <w:t xml:space="preserve"> is intended to give a high level overview of how capital expenditure, capital finance and treasury management activity contribute to the provision of services along with an overview of how associated risk is managed and the implications for future financial sustainability. </w:t>
      </w:r>
    </w:p>
    <w:p w14:paraId="24B1AAF1" w14:textId="77777777" w:rsidR="006F636C" w:rsidRDefault="006F636C" w:rsidP="006F636C">
      <w:pPr>
        <w:pStyle w:val="Body"/>
        <w:spacing w:line="280" w:lineRule="atLeast"/>
        <w:ind w:right="-2"/>
        <w:rPr>
          <w:rFonts w:ascii="Arial Narrow" w:hAnsi="Arial Narrow"/>
          <w:sz w:val="22"/>
        </w:rPr>
      </w:pPr>
    </w:p>
    <w:p w14:paraId="4EF79786" w14:textId="77777777" w:rsidR="006F636C" w:rsidRPr="00264A13" w:rsidRDefault="006F636C" w:rsidP="006F636C">
      <w:pPr>
        <w:pStyle w:val="Body"/>
        <w:spacing w:line="280" w:lineRule="atLeast"/>
        <w:ind w:right="-2" w:firstLine="851"/>
        <w:rPr>
          <w:rFonts w:ascii="Arial Narrow" w:hAnsi="Arial Narrow"/>
          <w:b/>
          <w:sz w:val="22"/>
        </w:rPr>
      </w:pPr>
      <w:r w:rsidRPr="00264A13">
        <w:rPr>
          <w:rFonts w:ascii="Arial Narrow" w:hAnsi="Arial Narrow"/>
          <w:b/>
          <w:sz w:val="22"/>
        </w:rPr>
        <w:t xml:space="preserve">Responsibilities of the </w:t>
      </w:r>
      <w:r>
        <w:rPr>
          <w:rFonts w:ascii="Arial Narrow" w:hAnsi="Arial Narrow"/>
          <w:b/>
          <w:sz w:val="22"/>
        </w:rPr>
        <w:t>PCC CFO</w:t>
      </w:r>
      <w:r w:rsidRPr="00264A13">
        <w:rPr>
          <w:rFonts w:ascii="Arial Narrow" w:hAnsi="Arial Narrow"/>
          <w:b/>
          <w:sz w:val="22"/>
        </w:rPr>
        <w:t xml:space="preserve"> and Director </w:t>
      </w:r>
      <w:r w:rsidR="00392E65">
        <w:rPr>
          <w:rFonts w:ascii="Arial Narrow" w:hAnsi="Arial Narrow"/>
          <w:b/>
          <w:sz w:val="22"/>
        </w:rPr>
        <w:t>of Finance</w:t>
      </w:r>
    </w:p>
    <w:p w14:paraId="0B7CBD75" w14:textId="77777777" w:rsidR="006F636C" w:rsidRDefault="006F636C" w:rsidP="006F636C">
      <w:pPr>
        <w:pStyle w:val="Body"/>
        <w:spacing w:line="280" w:lineRule="atLeast"/>
        <w:ind w:right="-2"/>
        <w:rPr>
          <w:rFonts w:ascii="Arial Narrow" w:hAnsi="Arial Narrow"/>
          <w:sz w:val="22"/>
        </w:rPr>
      </w:pPr>
    </w:p>
    <w:p w14:paraId="4B7CF9CF"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review and update, on an annual basis, the financial strategy</w:t>
      </w:r>
      <w:r w:rsidR="005C0FAC">
        <w:rPr>
          <w:rFonts w:ascii="Arial Narrow" w:hAnsi="Arial Narrow"/>
          <w:sz w:val="22"/>
        </w:rPr>
        <w:t xml:space="preserve"> and the capital strategy.</w:t>
      </w:r>
    </w:p>
    <w:p w14:paraId="14885EE8" w14:textId="77777777" w:rsidR="006F636C" w:rsidRDefault="006F636C" w:rsidP="006F636C">
      <w:pPr>
        <w:pStyle w:val="Body"/>
        <w:spacing w:line="280" w:lineRule="atLeast"/>
        <w:ind w:right="-2"/>
        <w:rPr>
          <w:rFonts w:ascii="Arial Narrow" w:hAnsi="Arial Narrow"/>
          <w:sz w:val="22"/>
        </w:rPr>
      </w:pPr>
    </w:p>
    <w:p w14:paraId="4EADA28D" w14:textId="77777777" w:rsidR="006F636C" w:rsidRPr="00264A13" w:rsidRDefault="006F636C" w:rsidP="006F636C">
      <w:pPr>
        <w:pStyle w:val="Body"/>
        <w:spacing w:line="280" w:lineRule="atLeast"/>
        <w:ind w:right="-2" w:firstLine="851"/>
        <w:rPr>
          <w:rFonts w:ascii="Arial Narrow" w:hAnsi="Arial Narrow"/>
          <w:b/>
          <w:sz w:val="22"/>
        </w:rPr>
      </w:pPr>
      <w:r w:rsidRPr="00264A13">
        <w:rPr>
          <w:rFonts w:ascii="Arial Narrow" w:hAnsi="Arial Narrow"/>
          <w:b/>
          <w:sz w:val="22"/>
        </w:rPr>
        <w:t>Responsibility of the PCC</w:t>
      </w:r>
    </w:p>
    <w:p w14:paraId="7641E4DE" w14:textId="77777777" w:rsidR="006F636C" w:rsidRDefault="006F636C" w:rsidP="006F636C">
      <w:pPr>
        <w:pStyle w:val="Body"/>
        <w:spacing w:line="280" w:lineRule="atLeast"/>
        <w:ind w:right="-2"/>
        <w:rPr>
          <w:rFonts w:ascii="Arial Narrow" w:hAnsi="Arial Narrow"/>
          <w:sz w:val="22"/>
        </w:rPr>
      </w:pPr>
    </w:p>
    <w:p w14:paraId="58F61D32"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To approve the annual financial strategy </w:t>
      </w:r>
      <w:r w:rsidR="005C0FAC">
        <w:rPr>
          <w:rFonts w:ascii="Arial Narrow" w:hAnsi="Arial Narrow"/>
          <w:sz w:val="22"/>
        </w:rPr>
        <w:t>and the capital strategy.</w:t>
      </w:r>
      <w:r>
        <w:rPr>
          <w:rFonts w:ascii="Arial Narrow" w:hAnsi="Arial Narrow"/>
          <w:sz w:val="22"/>
        </w:rPr>
        <w:t xml:space="preserve"> </w:t>
      </w:r>
    </w:p>
    <w:p w14:paraId="74CAED70" w14:textId="77777777" w:rsidR="006F636C" w:rsidRPr="00264A13" w:rsidRDefault="006F636C" w:rsidP="006F636C">
      <w:pPr>
        <w:pStyle w:val="Body"/>
        <w:spacing w:line="280" w:lineRule="atLeast"/>
        <w:ind w:left="851" w:right="-2"/>
        <w:rPr>
          <w:rFonts w:ascii="Arial Narrow" w:hAnsi="Arial Narrow"/>
          <w:sz w:val="22"/>
        </w:rPr>
      </w:pPr>
    </w:p>
    <w:p w14:paraId="2803DF92" w14:textId="77777777" w:rsidR="006F636C" w:rsidRPr="00A3077F" w:rsidRDefault="006F636C" w:rsidP="006F636C">
      <w:pPr>
        <w:pStyle w:val="Body"/>
        <w:spacing w:line="280" w:lineRule="atLeast"/>
        <w:ind w:firstLine="851"/>
        <w:rPr>
          <w:rFonts w:ascii="Arial Narrow" w:hAnsi="Arial Narrow"/>
          <w:b/>
          <w:sz w:val="22"/>
          <w:szCs w:val="22"/>
          <w:u w:val="single"/>
        </w:rPr>
      </w:pPr>
      <w:r w:rsidRPr="00A3077F">
        <w:rPr>
          <w:rFonts w:ascii="Arial Narrow" w:hAnsi="Arial Narrow"/>
          <w:b/>
          <w:sz w:val="22"/>
          <w:szCs w:val="22"/>
          <w:u w:val="single"/>
        </w:rPr>
        <w:t>Medium Term Financial Planning</w:t>
      </w:r>
    </w:p>
    <w:p w14:paraId="37A49D83" w14:textId="77777777" w:rsidR="006F636C" w:rsidRPr="00A3077F" w:rsidRDefault="006F636C" w:rsidP="006F636C">
      <w:pPr>
        <w:pStyle w:val="Body"/>
        <w:spacing w:line="280" w:lineRule="atLeast"/>
        <w:rPr>
          <w:rFonts w:ascii="Arial Narrow" w:hAnsi="Arial Narrow"/>
          <w:sz w:val="22"/>
        </w:rPr>
      </w:pPr>
    </w:p>
    <w:p w14:paraId="413B6A47"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The PCC and Chief Constable share a responsibility to provide effective financial and budget planning for the short, medium and longer term. </w:t>
      </w:r>
      <w:r w:rsidRPr="00A3077F">
        <w:rPr>
          <w:rFonts w:ascii="Arial Narrow" w:hAnsi="Arial Narrow"/>
          <w:sz w:val="22"/>
        </w:rPr>
        <w:t xml:space="preserve"> </w:t>
      </w:r>
      <w:r>
        <w:rPr>
          <w:rFonts w:ascii="Arial Narrow" w:hAnsi="Arial Narrow"/>
          <w:sz w:val="22"/>
        </w:rPr>
        <w:t>They achieve</w:t>
      </w:r>
      <w:r w:rsidRPr="00A3077F">
        <w:rPr>
          <w:rFonts w:ascii="Arial Narrow" w:hAnsi="Arial Narrow"/>
          <w:sz w:val="22"/>
        </w:rPr>
        <w:t xml:space="preserve"> this by preparing a </w:t>
      </w:r>
      <w:r>
        <w:rPr>
          <w:rFonts w:ascii="Arial Narrow" w:hAnsi="Arial Narrow"/>
          <w:sz w:val="22"/>
        </w:rPr>
        <w:t xml:space="preserve">medium term (3-5 years) </w:t>
      </w:r>
      <w:r w:rsidR="00CB6A18">
        <w:rPr>
          <w:rFonts w:ascii="Arial Narrow" w:hAnsi="Arial Narrow"/>
          <w:sz w:val="22"/>
        </w:rPr>
        <w:t>financial plan (</w:t>
      </w:r>
      <w:r w:rsidRPr="00A3077F">
        <w:rPr>
          <w:rFonts w:ascii="Arial Narrow" w:hAnsi="Arial Narrow"/>
          <w:sz w:val="22"/>
        </w:rPr>
        <w:t>revenue</w:t>
      </w:r>
      <w:r w:rsidR="00CB6A18">
        <w:rPr>
          <w:rFonts w:ascii="Arial Narrow" w:hAnsi="Arial Narrow"/>
          <w:sz w:val="22"/>
        </w:rPr>
        <w:t>)</w:t>
      </w:r>
      <w:r w:rsidRPr="00A3077F">
        <w:rPr>
          <w:rFonts w:ascii="Arial Narrow" w:hAnsi="Arial Narrow"/>
          <w:sz w:val="22"/>
        </w:rPr>
        <w:t xml:space="preserve"> and </w:t>
      </w:r>
      <w:r w:rsidR="00CB6A18">
        <w:rPr>
          <w:rFonts w:ascii="Arial Narrow" w:hAnsi="Arial Narrow"/>
          <w:sz w:val="22"/>
        </w:rPr>
        <w:t xml:space="preserve">medium term </w:t>
      </w:r>
      <w:r w:rsidRPr="00A3077F">
        <w:rPr>
          <w:rFonts w:ascii="Arial Narrow" w:hAnsi="Arial Narrow"/>
          <w:sz w:val="22"/>
        </w:rPr>
        <w:t>capital p</w:t>
      </w:r>
      <w:r w:rsidR="00DC270B">
        <w:rPr>
          <w:rFonts w:ascii="Arial Narrow" w:hAnsi="Arial Narrow"/>
          <w:sz w:val="22"/>
        </w:rPr>
        <w:t xml:space="preserve">lan. </w:t>
      </w:r>
    </w:p>
    <w:p w14:paraId="1F690EC5" w14:textId="77777777" w:rsidR="006F636C" w:rsidRDefault="006F636C" w:rsidP="006F636C">
      <w:pPr>
        <w:pStyle w:val="Body"/>
        <w:spacing w:line="280" w:lineRule="atLeast"/>
        <w:ind w:right="-2"/>
        <w:rPr>
          <w:rFonts w:ascii="Arial Narrow" w:hAnsi="Arial Narrow"/>
          <w:sz w:val="22"/>
        </w:rPr>
      </w:pPr>
    </w:p>
    <w:p w14:paraId="1C686167" w14:textId="77777777" w:rsidR="005C0FAC" w:rsidRDefault="005C0FAC" w:rsidP="006F636C">
      <w:pPr>
        <w:pStyle w:val="Body"/>
        <w:spacing w:line="280" w:lineRule="atLeast"/>
        <w:ind w:firstLine="851"/>
        <w:rPr>
          <w:rFonts w:ascii="Arial Narrow" w:hAnsi="Arial Narrow"/>
          <w:b/>
          <w:sz w:val="22"/>
        </w:rPr>
      </w:pPr>
    </w:p>
    <w:p w14:paraId="6B6D6AFB" w14:textId="77777777" w:rsidR="005C0FAC" w:rsidRDefault="005C0FAC" w:rsidP="006F636C">
      <w:pPr>
        <w:pStyle w:val="Body"/>
        <w:spacing w:line="280" w:lineRule="atLeast"/>
        <w:ind w:firstLine="851"/>
        <w:rPr>
          <w:rFonts w:ascii="Arial Narrow" w:hAnsi="Arial Narrow"/>
          <w:b/>
          <w:sz w:val="22"/>
        </w:rPr>
      </w:pPr>
    </w:p>
    <w:p w14:paraId="5FAE12B9" w14:textId="77777777" w:rsidR="005C0FAC" w:rsidRDefault="005C0FAC" w:rsidP="006F636C">
      <w:pPr>
        <w:pStyle w:val="Body"/>
        <w:spacing w:line="280" w:lineRule="atLeast"/>
        <w:ind w:firstLine="851"/>
        <w:rPr>
          <w:rFonts w:ascii="Arial Narrow" w:hAnsi="Arial Narrow"/>
          <w:b/>
          <w:sz w:val="22"/>
        </w:rPr>
      </w:pPr>
    </w:p>
    <w:p w14:paraId="341120A5" w14:textId="77777777" w:rsidR="005C0FAC" w:rsidRDefault="005C0FAC" w:rsidP="006F636C">
      <w:pPr>
        <w:pStyle w:val="Body"/>
        <w:spacing w:line="280" w:lineRule="atLeast"/>
        <w:ind w:firstLine="851"/>
        <w:rPr>
          <w:rFonts w:ascii="Arial Narrow" w:hAnsi="Arial Narrow"/>
          <w:b/>
          <w:sz w:val="22"/>
        </w:rPr>
      </w:pPr>
    </w:p>
    <w:p w14:paraId="101E20D4" w14:textId="77777777" w:rsidR="005C0FAC" w:rsidRDefault="005C0FAC" w:rsidP="006F636C">
      <w:pPr>
        <w:pStyle w:val="Body"/>
        <w:spacing w:line="280" w:lineRule="atLeast"/>
        <w:ind w:firstLine="851"/>
        <w:rPr>
          <w:rFonts w:ascii="Arial Narrow" w:hAnsi="Arial Narrow"/>
          <w:b/>
          <w:sz w:val="22"/>
        </w:rPr>
      </w:pPr>
    </w:p>
    <w:p w14:paraId="6EDE120C" w14:textId="77777777" w:rsidR="005C0FAC" w:rsidRDefault="005C0FAC" w:rsidP="006F636C">
      <w:pPr>
        <w:pStyle w:val="Body"/>
        <w:spacing w:line="280" w:lineRule="atLeast"/>
        <w:ind w:firstLine="851"/>
        <w:rPr>
          <w:rFonts w:ascii="Arial Narrow" w:hAnsi="Arial Narrow"/>
          <w:b/>
          <w:sz w:val="22"/>
        </w:rPr>
      </w:pPr>
    </w:p>
    <w:p w14:paraId="58673691" w14:textId="77777777" w:rsidR="006F636C" w:rsidRPr="001C7674" w:rsidRDefault="006F636C" w:rsidP="006F636C">
      <w:pPr>
        <w:pStyle w:val="Body"/>
        <w:spacing w:line="280" w:lineRule="atLeast"/>
        <w:ind w:firstLine="851"/>
        <w:rPr>
          <w:rFonts w:ascii="Arial Narrow" w:hAnsi="Arial Narrow"/>
          <w:b/>
          <w:sz w:val="22"/>
        </w:rPr>
      </w:pPr>
      <w:r w:rsidRPr="001C7674">
        <w:rPr>
          <w:rFonts w:ascii="Arial Narrow" w:hAnsi="Arial Narrow"/>
          <w:b/>
          <w:sz w:val="22"/>
        </w:rPr>
        <w:lastRenderedPageBreak/>
        <w:t>Responsibilities of the PCC</w:t>
      </w:r>
    </w:p>
    <w:p w14:paraId="0AA53B36" w14:textId="77777777" w:rsidR="006F636C" w:rsidRDefault="006F636C" w:rsidP="006F636C">
      <w:pPr>
        <w:pStyle w:val="Body"/>
        <w:spacing w:line="280" w:lineRule="atLeast"/>
        <w:ind w:right="-2"/>
        <w:rPr>
          <w:rFonts w:ascii="Arial Narrow" w:hAnsi="Arial Narrow"/>
          <w:sz w:val="22"/>
        </w:rPr>
      </w:pPr>
    </w:p>
    <w:p w14:paraId="7FDD349F" w14:textId="0E48DD35" w:rsidR="006F636C" w:rsidRPr="00A3077F" w:rsidRDefault="0F6D3F0F" w:rsidP="0A4890DA">
      <w:pPr>
        <w:pStyle w:val="Body"/>
        <w:numPr>
          <w:ilvl w:val="2"/>
          <w:numId w:val="4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identify and agree, in consultation with the Chief Constable and other relevant partners and stakeholders, a </w:t>
      </w:r>
      <w:r w:rsidR="6A6224C9" w:rsidRPr="0A4890DA">
        <w:rPr>
          <w:rFonts w:ascii="Arial Narrow" w:hAnsi="Arial Narrow"/>
          <w:sz w:val="22"/>
          <w:szCs w:val="22"/>
        </w:rPr>
        <w:t>medium-term</w:t>
      </w:r>
      <w:r w:rsidRPr="0A4890DA">
        <w:rPr>
          <w:rFonts w:ascii="Arial Narrow" w:hAnsi="Arial Narrow"/>
          <w:sz w:val="22"/>
          <w:szCs w:val="22"/>
        </w:rPr>
        <w:t xml:space="preserve"> financial strategy which includes funding and spending plans for both revenue and capital</w:t>
      </w:r>
      <w:r w:rsidR="5F8A8332" w:rsidRPr="0A4890DA">
        <w:rPr>
          <w:rFonts w:ascii="Arial Narrow" w:hAnsi="Arial Narrow"/>
          <w:sz w:val="22"/>
          <w:szCs w:val="22"/>
        </w:rPr>
        <w:t xml:space="preserve">. </w:t>
      </w:r>
      <w:r w:rsidRPr="0A4890DA">
        <w:rPr>
          <w:rFonts w:ascii="Arial Narrow" w:hAnsi="Arial Narrow"/>
          <w:sz w:val="22"/>
          <w:szCs w:val="22"/>
        </w:rPr>
        <w:t xml:space="preserve">The strategy should </w:t>
      </w:r>
      <w:bookmarkStart w:id="55" w:name="_Int_R2adYjSU"/>
      <w:r w:rsidRPr="0A4890DA">
        <w:rPr>
          <w:rFonts w:ascii="Arial Narrow" w:hAnsi="Arial Narrow"/>
          <w:sz w:val="22"/>
          <w:szCs w:val="22"/>
        </w:rPr>
        <w:t>take into account</w:t>
      </w:r>
      <w:bookmarkEnd w:id="55"/>
      <w:r w:rsidRPr="0A4890DA">
        <w:rPr>
          <w:rFonts w:ascii="Arial Narrow" w:hAnsi="Arial Narrow"/>
          <w:sz w:val="22"/>
          <w:szCs w:val="22"/>
        </w:rPr>
        <w:t xml:space="preserve"> multiple years, the inter-dependencies of revenue budgets and capital investment, the role of reserves and consideration of risks. It should have regard to affordability </w:t>
      </w:r>
      <w:r w:rsidR="67BA2846" w:rsidRPr="0A4890DA">
        <w:rPr>
          <w:rFonts w:ascii="Arial Narrow" w:hAnsi="Arial Narrow"/>
          <w:sz w:val="22"/>
          <w:szCs w:val="22"/>
        </w:rPr>
        <w:t>and</w:t>
      </w:r>
      <w:r w:rsidRPr="0A4890DA">
        <w:rPr>
          <w:rFonts w:ascii="Arial Narrow" w:hAnsi="Arial Narrow"/>
          <w:sz w:val="22"/>
          <w:szCs w:val="22"/>
        </w:rPr>
        <w:t xml:space="preserve"> to CIPFA’s Prudential Code for Capital Finance in Local authorities. The strategy should be aligned with the Police and Crim</w:t>
      </w:r>
      <w:r w:rsidR="2B4766DC" w:rsidRPr="0A4890DA">
        <w:rPr>
          <w:rFonts w:ascii="Arial Narrow" w:hAnsi="Arial Narrow"/>
          <w:sz w:val="22"/>
          <w:szCs w:val="22"/>
        </w:rPr>
        <w:t>inal Justic</w:t>
      </w:r>
      <w:r w:rsidRPr="0A4890DA">
        <w:rPr>
          <w:rFonts w:ascii="Arial Narrow" w:hAnsi="Arial Narrow"/>
          <w:sz w:val="22"/>
          <w:szCs w:val="22"/>
        </w:rPr>
        <w:t xml:space="preserve">e Plan. </w:t>
      </w:r>
    </w:p>
    <w:p w14:paraId="6438A5D4" w14:textId="77777777" w:rsidR="006F636C" w:rsidRDefault="006F636C" w:rsidP="006F636C">
      <w:pPr>
        <w:pStyle w:val="Body"/>
        <w:spacing w:line="280" w:lineRule="atLeast"/>
        <w:ind w:firstLine="851"/>
        <w:rPr>
          <w:rFonts w:ascii="Arial Narrow" w:hAnsi="Arial Narrow"/>
          <w:b/>
          <w:sz w:val="22"/>
        </w:rPr>
      </w:pPr>
    </w:p>
    <w:p w14:paraId="6C3EAFC6" w14:textId="77777777" w:rsidR="006F636C" w:rsidRDefault="006F636C" w:rsidP="006F636C">
      <w:pPr>
        <w:pStyle w:val="Body"/>
        <w:spacing w:line="280" w:lineRule="atLeast"/>
        <w:ind w:firstLine="851"/>
        <w:rPr>
          <w:rFonts w:ascii="Arial Narrow" w:hAnsi="Arial Narrow"/>
          <w:sz w:val="22"/>
        </w:rPr>
      </w:pPr>
      <w:r w:rsidRPr="00A3077F">
        <w:rPr>
          <w:rFonts w:ascii="Arial Narrow" w:hAnsi="Arial Narrow"/>
          <w:b/>
          <w:sz w:val="22"/>
        </w:rPr>
        <w:t xml:space="preserve">Responsibilities of the </w:t>
      </w:r>
      <w:r>
        <w:rPr>
          <w:rFonts w:ascii="Arial Narrow" w:hAnsi="Arial Narrow"/>
          <w:b/>
          <w:sz w:val="22"/>
        </w:rPr>
        <w:t>PCC CFO</w:t>
      </w:r>
      <w:r w:rsidRPr="00A3077F">
        <w:rPr>
          <w:rFonts w:ascii="Arial Narrow" w:hAnsi="Arial Narrow"/>
          <w:b/>
          <w:sz w:val="22"/>
        </w:rPr>
        <w:t xml:space="preserve"> and </w:t>
      </w:r>
      <w:r>
        <w:rPr>
          <w:rFonts w:ascii="Arial Narrow" w:hAnsi="Arial Narrow"/>
          <w:b/>
          <w:sz w:val="22"/>
        </w:rPr>
        <w:t>Director of Finance</w:t>
      </w:r>
    </w:p>
    <w:p w14:paraId="3BEA1F23" w14:textId="77777777" w:rsidR="006F636C" w:rsidRPr="00A3077F" w:rsidRDefault="006F636C" w:rsidP="006F636C">
      <w:pPr>
        <w:pStyle w:val="Body"/>
        <w:spacing w:line="280" w:lineRule="atLeast"/>
        <w:ind w:firstLine="851"/>
        <w:rPr>
          <w:rFonts w:ascii="Arial Narrow" w:hAnsi="Arial Narrow"/>
          <w:sz w:val="22"/>
        </w:rPr>
      </w:pPr>
    </w:p>
    <w:p w14:paraId="1FB9643F" w14:textId="29CD344D" w:rsidR="006F636C" w:rsidRPr="00A3077F" w:rsidRDefault="0F6D3F0F" w:rsidP="0A4890DA">
      <w:pPr>
        <w:pStyle w:val="Body"/>
        <w:numPr>
          <w:ilvl w:val="2"/>
          <w:numId w:val="4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determine the format and timing of the </w:t>
      </w:r>
      <w:r w:rsidR="43AD1584" w:rsidRPr="0A4890DA">
        <w:rPr>
          <w:rFonts w:ascii="Arial Narrow" w:hAnsi="Arial Narrow"/>
          <w:sz w:val="22"/>
          <w:szCs w:val="22"/>
        </w:rPr>
        <w:t>medium-term</w:t>
      </w:r>
      <w:r w:rsidRPr="0A4890DA">
        <w:rPr>
          <w:rFonts w:ascii="Arial Narrow" w:hAnsi="Arial Narrow"/>
          <w:sz w:val="22"/>
          <w:szCs w:val="22"/>
        </w:rPr>
        <w:t xml:space="preserve"> financial plans to be presented to the Chief Constable and PCC. The format is to comply with all legal requirements and with latest guidance issued by CIPFA.</w:t>
      </w:r>
    </w:p>
    <w:p w14:paraId="26479942" w14:textId="77777777" w:rsidR="006F636C" w:rsidRPr="00A3077F" w:rsidRDefault="006F636C" w:rsidP="006F636C">
      <w:pPr>
        <w:pStyle w:val="Body"/>
        <w:spacing w:line="280" w:lineRule="atLeast"/>
        <w:ind w:right="-2"/>
        <w:rPr>
          <w:rFonts w:ascii="Arial Narrow" w:hAnsi="Arial Narrow"/>
          <w:sz w:val="22"/>
        </w:rPr>
      </w:pPr>
    </w:p>
    <w:p w14:paraId="23CF40AF"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prepare a </w:t>
      </w:r>
      <w:r>
        <w:rPr>
          <w:rFonts w:ascii="Arial Narrow" w:hAnsi="Arial Narrow"/>
          <w:sz w:val="22"/>
        </w:rPr>
        <w:t xml:space="preserve">medium term </w:t>
      </w:r>
      <w:r w:rsidRPr="00A3077F">
        <w:rPr>
          <w:rFonts w:ascii="Arial Narrow" w:hAnsi="Arial Narrow"/>
          <w:sz w:val="22"/>
        </w:rPr>
        <w:t>forecast of proposed income and expenditure for submission</w:t>
      </w:r>
      <w:r>
        <w:rPr>
          <w:rFonts w:ascii="Arial Narrow" w:hAnsi="Arial Narrow"/>
          <w:sz w:val="22"/>
        </w:rPr>
        <w:t>, initially to the Chief Constable’s Management Team, and then</w:t>
      </w:r>
      <w:r w:rsidRPr="00A3077F">
        <w:rPr>
          <w:rFonts w:ascii="Arial Narrow" w:hAnsi="Arial Narrow"/>
          <w:sz w:val="22"/>
        </w:rPr>
        <w:t xml:space="preserve"> to the P</w:t>
      </w:r>
      <w:r>
        <w:rPr>
          <w:rFonts w:ascii="Arial Narrow" w:hAnsi="Arial Narrow"/>
          <w:sz w:val="22"/>
        </w:rPr>
        <w:t>CC</w:t>
      </w:r>
      <w:r w:rsidRPr="00A3077F">
        <w:rPr>
          <w:rFonts w:ascii="Arial Narrow" w:hAnsi="Arial Narrow"/>
          <w:sz w:val="22"/>
        </w:rPr>
        <w:t xml:space="preserve">. When preparing the forecast, the </w:t>
      </w:r>
      <w:r w:rsidR="001A00E4">
        <w:rPr>
          <w:rFonts w:ascii="Arial Narrow" w:hAnsi="Arial Narrow"/>
          <w:sz w:val="22"/>
        </w:rPr>
        <w:t xml:space="preserve">PCC CFO and Director of Finance </w:t>
      </w:r>
      <w:r w:rsidRPr="00A3077F">
        <w:rPr>
          <w:rFonts w:ascii="Arial Narrow" w:hAnsi="Arial Narrow"/>
          <w:sz w:val="22"/>
        </w:rPr>
        <w:t>shall have regard to:</w:t>
      </w:r>
    </w:p>
    <w:p w14:paraId="60F14CE5" w14:textId="77777777" w:rsidR="006F636C" w:rsidRPr="00A3077F" w:rsidRDefault="006F636C" w:rsidP="006F636C">
      <w:pPr>
        <w:pStyle w:val="Body"/>
        <w:spacing w:line="280" w:lineRule="atLeast"/>
        <w:ind w:right="-2"/>
        <w:rPr>
          <w:rFonts w:ascii="Arial Narrow" w:hAnsi="Arial Narrow"/>
          <w:sz w:val="22"/>
        </w:rPr>
      </w:pPr>
    </w:p>
    <w:p w14:paraId="241FC66F" w14:textId="77777777" w:rsidR="006F636C"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the police and crim</w:t>
      </w:r>
      <w:r w:rsidR="00A42958" w:rsidRPr="5FF52C6D">
        <w:rPr>
          <w:rFonts w:ascii="Arial Narrow" w:hAnsi="Arial Narrow"/>
          <w:sz w:val="22"/>
          <w:szCs w:val="22"/>
        </w:rPr>
        <w:t>inal Justic</w:t>
      </w:r>
      <w:r w:rsidRPr="5FF52C6D">
        <w:rPr>
          <w:rFonts w:ascii="Arial Narrow" w:hAnsi="Arial Narrow"/>
          <w:sz w:val="22"/>
          <w:szCs w:val="22"/>
        </w:rPr>
        <w:t>e plan</w:t>
      </w:r>
    </w:p>
    <w:p w14:paraId="720C509C" w14:textId="77777777" w:rsidR="00EC482B" w:rsidRDefault="00EC482B"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Strategic Plan</w:t>
      </w:r>
    </w:p>
    <w:p w14:paraId="5D7D6B07" w14:textId="77777777" w:rsidR="006F636C" w:rsidRPr="00A3077F"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policy requirements approved by the PCC as part of the policy framework</w:t>
      </w:r>
    </w:p>
    <w:p w14:paraId="2F7FDD36" w14:textId="77777777" w:rsidR="006F636C"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the strategic policing requirement</w:t>
      </w:r>
    </w:p>
    <w:p w14:paraId="57562926" w14:textId="77777777" w:rsidR="006F636C" w:rsidRPr="00A3077F" w:rsidRDefault="006C6200"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expected</w:t>
      </w:r>
      <w:r w:rsidR="006F636C" w:rsidRPr="5FF52C6D">
        <w:rPr>
          <w:rFonts w:ascii="Arial Narrow" w:hAnsi="Arial Narrow"/>
          <w:sz w:val="22"/>
          <w:szCs w:val="22"/>
        </w:rPr>
        <w:t xml:space="preserve"> future commitments, including legislative requirements</w:t>
      </w:r>
    </w:p>
    <w:p w14:paraId="1F756A0D" w14:textId="77777777" w:rsidR="006F636C" w:rsidRPr="00A3077F"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 xml:space="preserve">initiatives </w:t>
      </w:r>
      <w:r w:rsidR="006C6200" w:rsidRPr="5FF52C6D">
        <w:rPr>
          <w:rFonts w:ascii="Arial Narrow" w:hAnsi="Arial Narrow"/>
          <w:sz w:val="22"/>
          <w:szCs w:val="22"/>
        </w:rPr>
        <w:t>planned/</w:t>
      </w:r>
      <w:r w:rsidRPr="5FF52C6D">
        <w:rPr>
          <w:rFonts w:ascii="Arial Narrow" w:hAnsi="Arial Narrow"/>
          <w:sz w:val="22"/>
          <w:szCs w:val="22"/>
        </w:rPr>
        <w:t>already underway</w:t>
      </w:r>
      <w:r w:rsidR="006C6200" w:rsidRPr="5FF52C6D">
        <w:rPr>
          <w:rFonts w:ascii="Arial Narrow" w:hAnsi="Arial Narrow"/>
          <w:sz w:val="22"/>
          <w:szCs w:val="22"/>
        </w:rPr>
        <w:t xml:space="preserve"> including the local implications of national initiatives</w:t>
      </w:r>
    </w:p>
    <w:p w14:paraId="767246FE" w14:textId="77777777" w:rsidR="006F636C" w:rsidRPr="00A3077F" w:rsidRDefault="006C6200"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 xml:space="preserve">funding </w:t>
      </w:r>
      <w:r w:rsidR="006F636C" w:rsidRPr="5FF52C6D">
        <w:rPr>
          <w:rFonts w:ascii="Arial Narrow" w:hAnsi="Arial Narrow"/>
          <w:sz w:val="22"/>
          <w:szCs w:val="22"/>
        </w:rPr>
        <w:t xml:space="preserve">of the draft </w:t>
      </w:r>
      <w:r w:rsidR="00CB6A18" w:rsidRPr="5FF52C6D">
        <w:rPr>
          <w:rFonts w:ascii="Arial Narrow" w:hAnsi="Arial Narrow"/>
          <w:sz w:val="22"/>
          <w:szCs w:val="22"/>
        </w:rPr>
        <w:t xml:space="preserve">medium term </w:t>
      </w:r>
      <w:r w:rsidR="006F636C" w:rsidRPr="5FF52C6D">
        <w:rPr>
          <w:rFonts w:ascii="Arial Narrow" w:hAnsi="Arial Narrow"/>
          <w:sz w:val="22"/>
          <w:szCs w:val="22"/>
        </w:rPr>
        <w:t xml:space="preserve">capital </w:t>
      </w:r>
      <w:r w:rsidR="00CB6A18" w:rsidRPr="5FF52C6D">
        <w:rPr>
          <w:rFonts w:ascii="Arial Narrow" w:hAnsi="Arial Narrow"/>
          <w:sz w:val="22"/>
          <w:szCs w:val="22"/>
        </w:rPr>
        <w:t xml:space="preserve">plan </w:t>
      </w:r>
    </w:p>
    <w:p w14:paraId="191A690D" w14:textId="77777777" w:rsidR="006F636C" w:rsidRPr="00A3077F"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proposed service developments and plans which reflect public consultation</w:t>
      </w:r>
    </w:p>
    <w:p w14:paraId="253CC50E" w14:textId="77777777" w:rsidR="006F636C" w:rsidRPr="00A3077F"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the need to deliver efficiency and/or productivity savings</w:t>
      </w:r>
    </w:p>
    <w:p w14:paraId="27607FCE" w14:textId="77777777" w:rsidR="006F636C" w:rsidRPr="00A3077F"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government grant allocations</w:t>
      </w:r>
    </w:p>
    <w:p w14:paraId="3C13D3E2" w14:textId="77777777" w:rsidR="006F636C" w:rsidRDefault="006F636C" w:rsidP="00B16E06">
      <w:pPr>
        <w:pStyle w:val="Body"/>
        <w:numPr>
          <w:ilvl w:val="0"/>
          <w:numId w:val="29"/>
        </w:numPr>
        <w:spacing w:line="280" w:lineRule="atLeast"/>
        <w:ind w:right="-2" w:hanging="589"/>
        <w:rPr>
          <w:rFonts w:ascii="Arial Narrow" w:hAnsi="Arial Narrow"/>
          <w:sz w:val="22"/>
        </w:rPr>
      </w:pPr>
      <w:r w:rsidRPr="5FF52C6D">
        <w:rPr>
          <w:rFonts w:ascii="Arial Narrow" w:hAnsi="Arial Narrow"/>
          <w:sz w:val="22"/>
          <w:szCs w:val="22"/>
        </w:rPr>
        <w:t>potential imp</w:t>
      </w:r>
      <w:r w:rsidR="001A00E4" w:rsidRPr="5FF52C6D">
        <w:rPr>
          <w:rFonts w:ascii="Arial Narrow" w:hAnsi="Arial Narrow"/>
          <w:sz w:val="22"/>
          <w:szCs w:val="22"/>
        </w:rPr>
        <w:t>l</w:t>
      </w:r>
      <w:r w:rsidRPr="5FF52C6D">
        <w:rPr>
          <w:rFonts w:ascii="Arial Narrow" w:hAnsi="Arial Narrow"/>
          <w:sz w:val="22"/>
          <w:szCs w:val="22"/>
        </w:rPr>
        <w:t>ications for local taxpayers</w:t>
      </w:r>
    </w:p>
    <w:p w14:paraId="5FB45AF8" w14:textId="77777777" w:rsidR="006F636C" w:rsidRPr="00A3077F" w:rsidRDefault="006F636C" w:rsidP="006F636C">
      <w:pPr>
        <w:pStyle w:val="Body"/>
        <w:spacing w:line="280" w:lineRule="atLeast"/>
        <w:ind w:right="-2"/>
        <w:rPr>
          <w:rFonts w:ascii="Arial Narrow" w:hAnsi="Arial Narrow"/>
        </w:rPr>
      </w:pPr>
    </w:p>
    <w:p w14:paraId="2512BC14" w14:textId="0F6322E4" w:rsidR="006F636C" w:rsidRDefault="0F6D3F0F" w:rsidP="0A4890DA">
      <w:pPr>
        <w:pStyle w:val="Body"/>
        <w:numPr>
          <w:ilvl w:val="2"/>
          <w:numId w:val="4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To prepare a medium term forecast of potential resources, including options for the use of general balances, reserves and provisions, and an assumption about future levels of government funding</w:t>
      </w:r>
      <w:r w:rsidR="04E78A93" w:rsidRPr="0A4890DA">
        <w:rPr>
          <w:rFonts w:ascii="Arial Narrow" w:hAnsi="Arial Narrow"/>
          <w:sz w:val="22"/>
          <w:szCs w:val="22"/>
        </w:rPr>
        <w:t xml:space="preserve"> and council tax precept income</w:t>
      </w:r>
      <w:r w:rsidR="2550B160" w:rsidRPr="0A4890DA">
        <w:rPr>
          <w:rFonts w:ascii="Arial Narrow" w:hAnsi="Arial Narrow"/>
          <w:sz w:val="22"/>
          <w:szCs w:val="22"/>
        </w:rPr>
        <w:t xml:space="preserve">. </w:t>
      </w:r>
    </w:p>
    <w:p w14:paraId="5AC618E4" w14:textId="77777777" w:rsidR="006F636C" w:rsidRDefault="006F636C" w:rsidP="006F636C">
      <w:pPr>
        <w:pStyle w:val="Body"/>
        <w:spacing w:line="280" w:lineRule="atLeast"/>
        <w:ind w:right="-2"/>
        <w:rPr>
          <w:rFonts w:ascii="Arial Narrow" w:hAnsi="Arial Narrow"/>
          <w:sz w:val="22"/>
        </w:rPr>
      </w:pPr>
    </w:p>
    <w:p w14:paraId="7CB5C38F"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A gap may be identified between available resources and required resources.  Requirements should be prioritised by the Chief Constable to enable the P</w:t>
      </w:r>
      <w:r>
        <w:rPr>
          <w:rFonts w:ascii="Arial Narrow" w:hAnsi="Arial Narrow"/>
          <w:sz w:val="22"/>
        </w:rPr>
        <w:t>CC</w:t>
      </w:r>
      <w:r w:rsidRPr="00A3077F">
        <w:rPr>
          <w:rFonts w:ascii="Arial Narrow" w:hAnsi="Arial Narrow"/>
          <w:sz w:val="22"/>
        </w:rPr>
        <w:t xml:space="preserve"> to make informed judgements as to future funding levels and planning the use of resources.</w:t>
      </w:r>
    </w:p>
    <w:p w14:paraId="641C31E5" w14:textId="77777777" w:rsidR="006F636C" w:rsidRPr="00A3077F" w:rsidRDefault="006F636C" w:rsidP="006F636C">
      <w:pPr>
        <w:pStyle w:val="Body"/>
        <w:spacing w:line="280" w:lineRule="atLeast"/>
        <w:ind w:right="-2"/>
        <w:rPr>
          <w:rFonts w:ascii="Arial Narrow" w:hAnsi="Arial Narrow"/>
          <w:sz w:val="22"/>
        </w:rPr>
      </w:pPr>
    </w:p>
    <w:p w14:paraId="28B2FC3A" w14:textId="77777777" w:rsidR="006F636C" w:rsidRPr="00A3077F" w:rsidRDefault="006F636C" w:rsidP="006F636C">
      <w:pPr>
        <w:pStyle w:val="Body"/>
        <w:spacing w:line="280" w:lineRule="atLeast"/>
        <w:ind w:firstLine="851"/>
        <w:rPr>
          <w:rFonts w:ascii="Arial Narrow" w:hAnsi="Arial Narrow"/>
          <w:b/>
          <w:sz w:val="22"/>
          <w:szCs w:val="22"/>
          <w:u w:val="single"/>
        </w:rPr>
      </w:pPr>
      <w:r w:rsidRPr="00A3077F">
        <w:rPr>
          <w:rFonts w:ascii="Arial Narrow" w:hAnsi="Arial Narrow"/>
          <w:b/>
          <w:sz w:val="22"/>
          <w:szCs w:val="22"/>
          <w:u w:val="single"/>
        </w:rPr>
        <w:t xml:space="preserve">Annual Revenue Budget </w:t>
      </w:r>
    </w:p>
    <w:p w14:paraId="75831555" w14:textId="77777777" w:rsidR="006F636C" w:rsidRPr="00A3077F" w:rsidRDefault="006F636C" w:rsidP="006F636C">
      <w:pPr>
        <w:pStyle w:val="Body"/>
        <w:spacing w:line="280" w:lineRule="atLeast"/>
        <w:rPr>
          <w:rFonts w:ascii="Arial Narrow" w:hAnsi="Arial Narrow"/>
          <w:b/>
          <w:sz w:val="24"/>
          <w:szCs w:val="24"/>
        </w:rPr>
      </w:pPr>
    </w:p>
    <w:p w14:paraId="40D65D08"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revenue budget provides an estimate of the annual income and expenditure requirements for the police service and sets out the financial implications of the </w:t>
      </w:r>
      <w:r>
        <w:rPr>
          <w:rFonts w:ascii="Arial Narrow" w:hAnsi="Arial Narrow"/>
          <w:sz w:val="22"/>
        </w:rPr>
        <w:t xml:space="preserve">PCCs strategic </w:t>
      </w:r>
      <w:r w:rsidRPr="00A3077F">
        <w:rPr>
          <w:rFonts w:ascii="Arial Narrow" w:hAnsi="Arial Narrow"/>
          <w:sz w:val="22"/>
        </w:rPr>
        <w:t xml:space="preserve">policies.  It provides Chief Officers with authority to incur expenditure and a basis on which to monitor the financial performance of </w:t>
      </w:r>
      <w:r>
        <w:rPr>
          <w:rFonts w:ascii="Arial Narrow" w:hAnsi="Arial Narrow"/>
          <w:sz w:val="22"/>
        </w:rPr>
        <w:t xml:space="preserve">both the PCC and </w:t>
      </w:r>
      <w:r w:rsidRPr="00A3077F">
        <w:rPr>
          <w:rFonts w:ascii="Arial Narrow" w:hAnsi="Arial Narrow"/>
          <w:sz w:val="22"/>
        </w:rPr>
        <w:t xml:space="preserve">the </w:t>
      </w:r>
      <w:r>
        <w:rPr>
          <w:rFonts w:ascii="Arial Narrow" w:hAnsi="Arial Narrow"/>
          <w:sz w:val="22"/>
        </w:rPr>
        <w:t>Force</w:t>
      </w:r>
      <w:r w:rsidRPr="00A3077F">
        <w:rPr>
          <w:rFonts w:ascii="Arial Narrow" w:hAnsi="Arial Narrow"/>
          <w:sz w:val="22"/>
        </w:rPr>
        <w:t xml:space="preserve">.  </w:t>
      </w:r>
    </w:p>
    <w:p w14:paraId="7ABBDF2F" w14:textId="77777777" w:rsidR="006F636C" w:rsidRDefault="006F636C" w:rsidP="006F636C">
      <w:pPr>
        <w:pStyle w:val="Body"/>
        <w:spacing w:line="280" w:lineRule="atLeast"/>
        <w:rPr>
          <w:rFonts w:ascii="Arial Narrow" w:hAnsi="Arial Narrow"/>
          <w:sz w:val="22"/>
        </w:rPr>
      </w:pPr>
    </w:p>
    <w:p w14:paraId="146E01C4" w14:textId="77777777" w:rsidR="006F636C" w:rsidRDefault="0F6D3F0F" w:rsidP="0A4890DA">
      <w:pPr>
        <w:pStyle w:val="Body"/>
        <w:numPr>
          <w:ilvl w:val="2"/>
          <w:numId w:val="4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lastRenderedPageBreak/>
        <w:t>The PCC should consult with the Chief Constable and other relevant partners and stakeholders in planning the overall annual budget which will include a separate force budget</w:t>
      </w:r>
      <w:r w:rsidR="4B7822F1" w:rsidRPr="0A4890DA">
        <w:rPr>
          <w:rFonts w:ascii="Arial Narrow" w:hAnsi="Arial Narrow"/>
          <w:sz w:val="22"/>
          <w:szCs w:val="22"/>
        </w:rPr>
        <w:t xml:space="preserve"> allocation</w:t>
      </w:r>
      <w:r w:rsidRPr="0A4890DA">
        <w:rPr>
          <w:rFonts w:ascii="Arial Narrow" w:hAnsi="Arial Narrow"/>
          <w:sz w:val="22"/>
          <w:szCs w:val="22"/>
        </w:rPr>
        <w:t>. This will take into consideration funding from government and from other sources, and balance the expenditure needs of the policing service</w:t>
      </w:r>
      <w:r w:rsidR="72207049" w:rsidRPr="0A4890DA">
        <w:rPr>
          <w:rFonts w:ascii="Arial Narrow" w:hAnsi="Arial Narrow"/>
          <w:sz w:val="22"/>
          <w:szCs w:val="22"/>
        </w:rPr>
        <w:t xml:space="preserve">, </w:t>
      </w:r>
      <w:r w:rsidRPr="0A4890DA">
        <w:rPr>
          <w:rFonts w:ascii="Arial Narrow" w:hAnsi="Arial Narrow"/>
          <w:sz w:val="22"/>
          <w:szCs w:val="22"/>
        </w:rPr>
        <w:t xml:space="preserve">community safety </w:t>
      </w:r>
      <w:r w:rsidR="72207049" w:rsidRPr="0A4890DA">
        <w:rPr>
          <w:rFonts w:ascii="Arial Narrow" w:hAnsi="Arial Narrow"/>
          <w:sz w:val="22"/>
          <w:szCs w:val="22"/>
        </w:rPr>
        <w:t xml:space="preserve">and victims and witnesses </w:t>
      </w:r>
      <w:r w:rsidRPr="0A4890DA">
        <w:rPr>
          <w:rFonts w:ascii="Arial Narrow" w:hAnsi="Arial Narrow"/>
          <w:sz w:val="22"/>
          <w:szCs w:val="22"/>
        </w:rPr>
        <w:t xml:space="preserve">against the level of local taxation. This should meet the statutory requirements to achieve a balanced budget (Local Government Act 2003) and be completed in accordance with the statutory </w:t>
      </w:r>
      <w:bookmarkStart w:id="56" w:name="_Int_IrI0Lypo"/>
      <w:r w:rsidRPr="0A4890DA">
        <w:rPr>
          <w:rFonts w:ascii="Arial Narrow" w:hAnsi="Arial Narrow"/>
          <w:sz w:val="22"/>
          <w:szCs w:val="22"/>
        </w:rPr>
        <w:t>timeframe</w:t>
      </w:r>
      <w:bookmarkEnd w:id="56"/>
      <w:r w:rsidRPr="0A4890DA">
        <w:rPr>
          <w:rFonts w:ascii="Arial Narrow" w:hAnsi="Arial Narrow"/>
          <w:sz w:val="22"/>
          <w:szCs w:val="22"/>
        </w:rPr>
        <w:t xml:space="preserve">. </w:t>
      </w:r>
    </w:p>
    <w:p w14:paraId="5B468110" w14:textId="77777777" w:rsidR="006F636C" w:rsidRDefault="006F636C" w:rsidP="006F636C">
      <w:pPr>
        <w:pStyle w:val="Body"/>
        <w:spacing w:line="280" w:lineRule="atLeast"/>
        <w:ind w:right="-2"/>
        <w:rPr>
          <w:rFonts w:ascii="Arial Narrow" w:hAnsi="Arial Narrow"/>
          <w:sz w:val="22"/>
        </w:rPr>
      </w:pPr>
    </w:p>
    <w:p w14:paraId="3AD219E1" w14:textId="580E6B22" w:rsidR="006F636C" w:rsidRDefault="0F6D3F0F" w:rsidP="0A4890DA">
      <w:pPr>
        <w:pStyle w:val="Body"/>
        <w:numPr>
          <w:ilvl w:val="2"/>
          <w:numId w:val="4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The impact of the annual budget on the priorities and funding of future years as set out in the Police and Crim</w:t>
      </w:r>
      <w:r w:rsidR="1F7444F2" w:rsidRPr="0A4890DA">
        <w:rPr>
          <w:rFonts w:ascii="Arial Narrow" w:hAnsi="Arial Narrow"/>
          <w:sz w:val="22"/>
          <w:szCs w:val="22"/>
        </w:rPr>
        <w:t>inal Justic</w:t>
      </w:r>
      <w:r w:rsidRPr="0A4890DA">
        <w:rPr>
          <w:rFonts w:ascii="Arial Narrow" w:hAnsi="Arial Narrow"/>
          <w:sz w:val="22"/>
          <w:szCs w:val="22"/>
        </w:rPr>
        <w:t xml:space="preserve">e Plan and the </w:t>
      </w:r>
      <w:r w:rsidR="04EF2987" w:rsidRPr="0A4890DA">
        <w:rPr>
          <w:rFonts w:ascii="Arial Narrow" w:hAnsi="Arial Narrow"/>
          <w:sz w:val="22"/>
          <w:szCs w:val="22"/>
        </w:rPr>
        <w:t>medium-term</w:t>
      </w:r>
      <w:r w:rsidRPr="0A4890DA">
        <w:rPr>
          <w:rFonts w:ascii="Arial Narrow" w:hAnsi="Arial Narrow"/>
          <w:sz w:val="22"/>
          <w:szCs w:val="22"/>
        </w:rPr>
        <w:t xml:space="preserve"> financial strategy should be clearly identified. </w:t>
      </w:r>
    </w:p>
    <w:p w14:paraId="2937A920" w14:textId="77777777" w:rsidR="006F636C" w:rsidRDefault="006F636C" w:rsidP="006F636C">
      <w:pPr>
        <w:pStyle w:val="Body"/>
        <w:spacing w:line="280" w:lineRule="atLeast"/>
        <w:ind w:right="-2"/>
        <w:rPr>
          <w:rFonts w:ascii="Arial Narrow" w:hAnsi="Arial Narrow"/>
          <w:sz w:val="22"/>
        </w:rPr>
      </w:pPr>
    </w:p>
    <w:p w14:paraId="5760090A" w14:textId="77777777" w:rsidR="006F636C"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w:t>
      </w:r>
    </w:p>
    <w:p w14:paraId="1A47AB5D" w14:textId="77777777" w:rsidR="006F636C" w:rsidRPr="00A3077F" w:rsidRDefault="006F636C" w:rsidP="006F636C">
      <w:pPr>
        <w:pStyle w:val="Body"/>
        <w:spacing w:line="280" w:lineRule="atLeast"/>
        <w:ind w:firstLine="851"/>
        <w:rPr>
          <w:rFonts w:ascii="Arial Narrow" w:hAnsi="Arial Narrow"/>
          <w:b/>
          <w:sz w:val="22"/>
        </w:rPr>
      </w:pPr>
    </w:p>
    <w:p w14:paraId="4A85C362"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agree the planning timetable with the Chief Constable</w:t>
      </w:r>
    </w:p>
    <w:p w14:paraId="08A57413" w14:textId="77777777" w:rsidR="006F636C" w:rsidRDefault="006F636C" w:rsidP="006F636C">
      <w:pPr>
        <w:pStyle w:val="Body"/>
        <w:spacing w:line="280" w:lineRule="atLeast"/>
        <w:ind w:right="-2"/>
        <w:rPr>
          <w:rFonts w:ascii="Arial Narrow" w:hAnsi="Arial Narrow"/>
          <w:sz w:val="22"/>
        </w:rPr>
      </w:pPr>
    </w:p>
    <w:p w14:paraId="4E62BED7"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o</w:t>
      </w:r>
      <w:r w:rsidRPr="00945E1A">
        <w:rPr>
          <w:rFonts w:ascii="Arial Narrow" w:hAnsi="Arial Narrow"/>
          <w:sz w:val="22"/>
        </w:rPr>
        <w:t xml:space="preserve">btain the views of the </w:t>
      </w:r>
      <w:r w:rsidR="0081315C">
        <w:rPr>
          <w:rFonts w:ascii="Arial Narrow" w:hAnsi="Arial Narrow"/>
          <w:sz w:val="22"/>
        </w:rPr>
        <w:t>people and relevant ratepayers’ representatives in the Force area</w:t>
      </w:r>
      <w:r w:rsidRPr="00945E1A">
        <w:rPr>
          <w:rFonts w:ascii="Arial Narrow" w:hAnsi="Arial Narrow"/>
          <w:sz w:val="22"/>
        </w:rPr>
        <w:t xml:space="preserve"> on the proposed expenditure (including capital expenditure) in the financial year ahead of the financial year to which the proposed expenditure relates</w:t>
      </w:r>
    </w:p>
    <w:p w14:paraId="3D4011F3" w14:textId="77777777" w:rsidR="006F636C" w:rsidRDefault="006F636C" w:rsidP="006F636C">
      <w:pPr>
        <w:pStyle w:val="Body"/>
        <w:spacing w:line="280" w:lineRule="atLeast"/>
        <w:ind w:right="-2"/>
        <w:rPr>
          <w:rFonts w:ascii="Arial Narrow" w:hAnsi="Arial Narrow"/>
          <w:sz w:val="22"/>
        </w:rPr>
      </w:pPr>
    </w:p>
    <w:p w14:paraId="5DFD7AEE"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present his proposed council tax precept to the Police and Crime Panel each year and to have regard to any report or recommendation that the Panel makes in response</w:t>
      </w:r>
    </w:p>
    <w:p w14:paraId="6061ECA0" w14:textId="77777777" w:rsidR="006F636C" w:rsidRPr="00A3077F" w:rsidRDefault="006F636C" w:rsidP="006F636C">
      <w:pPr>
        <w:pStyle w:val="Body"/>
        <w:spacing w:line="280" w:lineRule="atLeast"/>
        <w:ind w:right="-2"/>
        <w:rPr>
          <w:rFonts w:ascii="Arial Narrow" w:hAnsi="Arial Narrow"/>
          <w:sz w:val="22"/>
        </w:rPr>
      </w:pPr>
    </w:p>
    <w:p w14:paraId="27BFB31B"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w:t>
      </w:r>
    </w:p>
    <w:p w14:paraId="0046EBC1" w14:textId="77777777" w:rsidR="006F636C" w:rsidRPr="00A3077F" w:rsidRDefault="006F636C" w:rsidP="006F636C">
      <w:pPr>
        <w:pStyle w:val="Body"/>
        <w:spacing w:line="280" w:lineRule="atLeast"/>
        <w:rPr>
          <w:rFonts w:ascii="Arial Narrow" w:hAnsi="Arial Narrow"/>
          <w:b/>
          <w:sz w:val="22"/>
        </w:rPr>
      </w:pPr>
    </w:p>
    <w:p w14:paraId="3BCEEF87"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determine the format of the revenue budget to be presented to the P</w:t>
      </w:r>
      <w:r>
        <w:rPr>
          <w:rFonts w:ascii="Arial Narrow" w:hAnsi="Arial Narrow"/>
          <w:sz w:val="22"/>
        </w:rPr>
        <w:t>CC</w:t>
      </w:r>
      <w:r w:rsidRPr="00A3077F">
        <w:rPr>
          <w:rFonts w:ascii="Arial Narrow" w:hAnsi="Arial Narrow"/>
          <w:sz w:val="22"/>
        </w:rPr>
        <w:t>. The format is to comply with all legal requirements and with latest guidance issued by CIPFA</w:t>
      </w:r>
    </w:p>
    <w:p w14:paraId="0CC7F287" w14:textId="77777777" w:rsidR="006F636C" w:rsidRPr="00A3077F" w:rsidRDefault="006F636C" w:rsidP="006F636C">
      <w:pPr>
        <w:pStyle w:val="Body"/>
        <w:spacing w:line="280" w:lineRule="atLeast"/>
        <w:ind w:right="-2"/>
        <w:rPr>
          <w:rFonts w:ascii="Arial Narrow" w:hAnsi="Arial Narrow"/>
          <w:sz w:val="22"/>
        </w:rPr>
      </w:pPr>
    </w:p>
    <w:p w14:paraId="6DAFD6CB"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obtain timely and accurate information from billing authorities on the council taxbase and the latest surplus/deficit position on collection funds to inform budget deliberations</w:t>
      </w:r>
    </w:p>
    <w:p w14:paraId="0DD01AF7" w14:textId="77777777" w:rsidR="006F636C" w:rsidRPr="00A3077F" w:rsidRDefault="006F636C" w:rsidP="006F636C">
      <w:pPr>
        <w:pStyle w:val="Body"/>
        <w:spacing w:line="280" w:lineRule="atLeast"/>
        <w:ind w:right="-2"/>
        <w:rPr>
          <w:rFonts w:ascii="Arial Narrow" w:hAnsi="Arial Narrow"/>
          <w:sz w:val="22"/>
        </w:rPr>
      </w:pPr>
    </w:p>
    <w:p w14:paraId="03A73AE5"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advise the P</w:t>
      </w:r>
      <w:r>
        <w:rPr>
          <w:rFonts w:ascii="Arial Narrow" w:hAnsi="Arial Narrow"/>
          <w:sz w:val="22"/>
        </w:rPr>
        <w:t>CC</w:t>
      </w:r>
      <w:r w:rsidRPr="00A3077F">
        <w:rPr>
          <w:rFonts w:ascii="Arial Narrow" w:hAnsi="Arial Narrow"/>
          <w:sz w:val="22"/>
        </w:rPr>
        <w:t xml:space="preserve"> on the appropriate level of general balances, earmarked reserves </w:t>
      </w:r>
      <w:r w:rsidR="007417F5">
        <w:rPr>
          <w:rFonts w:ascii="Arial Narrow" w:hAnsi="Arial Narrow"/>
          <w:sz w:val="22"/>
        </w:rPr>
        <w:t xml:space="preserve">and </w:t>
      </w:r>
      <w:r w:rsidRPr="00A3077F">
        <w:rPr>
          <w:rFonts w:ascii="Arial Narrow" w:hAnsi="Arial Narrow"/>
          <w:sz w:val="22"/>
        </w:rPr>
        <w:t>provisions to be held.</w:t>
      </w:r>
    </w:p>
    <w:p w14:paraId="418B0968" w14:textId="77777777" w:rsidR="006F636C" w:rsidRPr="00A3077F" w:rsidRDefault="006F636C" w:rsidP="006F636C">
      <w:pPr>
        <w:pStyle w:val="Body"/>
        <w:spacing w:line="280" w:lineRule="atLeast"/>
        <w:ind w:right="-2"/>
        <w:rPr>
          <w:rFonts w:ascii="Arial Narrow" w:hAnsi="Arial Narrow"/>
          <w:sz w:val="22"/>
        </w:rPr>
      </w:pPr>
    </w:p>
    <w:p w14:paraId="0DF4A6B0"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submit </w:t>
      </w:r>
      <w:r>
        <w:rPr>
          <w:rFonts w:ascii="Arial Narrow" w:hAnsi="Arial Narrow"/>
          <w:sz w:val="22"/>
        </w:rPr>
        <w:t xml:space="preserve">a </w:t>
      </w:r>
      <w:r w:rsidRPr="00A3077F">
        <w:rPr>
          <w:rFonts w:ascii="Arial Narrow" w:hAnsi="Arial Narrow"/>
          <w:sz w:val="22"/>
        </w:rPr>
        <w:t>report to the P</w:t>
      </w:r>
      <w:r>
        <w:rPr>
          <w:rFonts w:ascii="Arial Narrow" w:hAnsi="Arial Narrow"/>
          <w:sz w:val="22"/>
        </w:rPr>
        <w:t xml:space="preserve">CC on </w:t>
      </w:r>
      <w:r w:rsidRPr="00A3077F">
        <w:rPr>
          <w:rFonts w:ascii="Arial Narrow" w:hAnsi="Arial Narrow"/>
          <w:sz w:val="22"/>
        </w:rPr>
        <w:t xml:space="preserve">(1) the robustness of the estimates and the adequacy of reserves and (2) the suite of prudential indicators for the next three years, arising from the Prudential Code for Capital Finance in Local Authorities.  These indicators shall be consistent with the annual revenue budget and capital programme approved by the </w:t>
      </w:r>
      <w:r>
        <w:rPr>
          <w:rFonts w:ascii="Arial Narrow" w:hAnsi="Arial Narrow"/>
          <w:sz w:val="22"/>
        </w:rPr>
        <w:t>PCC</w:t>
      </w:r>
      <w:r w:rsidRPr="00A3077F">
        <w:rPr>
          <w:rFonts w:ascii="Arial Narrow" w:hAnsi="Arial Narrow"/>
          <w:sz w:val="22"/>
        </w:rPr>
        <w:t>.</w:t>
      </w:r>
    </w:p>
    <w:p w14:paraId="7DAB617C" w14:textId="77777777" w:rsidR="006F636C" w:rsidRPr="00A3077F" w:rsidRDefault="006F636C" w:rsidP="006F636C">
      <w:pPr>
        <w:pStyle w:val="Body"/>
        <w:spacing w:line="280" w:lineRule="atLeast"/>
        <w:ind w:right="-2"/>
        <w:rPr>
          <w:rFonts w:ascii="Arial Narrow" w:hAnsi="Arial Narrow"/>
          <w:sz w:val="22"/>
        </w:rPr>
      </w:pPr>
    </w:p>
    <w:p w14:paraId="32C7D10D"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Upon approval of the annual budget, to submit the </w:t>
      </w:r>
      <w:r>
        <w:rPr>
          <w:rFonts w:ascii="Arial Narrow" w:hAnsi="Arial Narrow"/>
          <w:sz w:val="22"/>
        </w:rPr>
        <w:t xml:space="preserve">council tax </w:t>
      </w:r>
      <w:r w:rsidRPr="00A3077F">
        <w:rPr>
          <w:rFonts w:ascii="Arial Narrow" w:hAnsi="Arial Narrow"/>
          <w:sz w:val="22"/>
        </w:rPr>
        <w:t>requirement return to central government and precept requests to appropriate bodies in accordance with the legal requirement.</w:t>
      </w:r>
    </w:p>
    <w:p w14:paraId="36ABB511" w14:textId="77777777" w:rsidR="006F636C" w:rsidRDefault="006F636C" w:rsidP="006F636C">
      <w:pPr>
        <w:pStyle w:val="Body"/>
        <w:spacing w:line="280" w:lineRule="atLeast"/>
        <w:ind w:right="-2"/>
        <w:rPr>
          <w:rFonts w:ascii="Arial Narrow" w:hAnsi="Arial Narrow"/>
          <w:sz w:val="22"/>
        </w:rPr>
      </w:pPr>
    </w:p>
    <w:p w14:paraId="744E22BE"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produce and </w:t>
      </w:r>
      <w:r w:rsidR="007417F5">
        <w:rPr>
          <w:rFonts w:ascii="Arial Narrow" w:hAnsi="Arial Narrow"/>
          <w:sz w:val="22"/>
        </w:rPr>
        <w:t xml:space="preserve">publish, </w:t>
      </w:r>
      <w:r w:rsidRPr="00A3077F">
        <w:rPr>
          <w:rFonts w:ascii="Arial Narrow" w:hAnsi="Arial Narrow"/>
          <w:sz w:val="22"/>
        </w:rPr>
        <w:t>in accordance with statutory requirements</w:t>
      </w:r>
      <w:r w:rsidR="007417F5">
        <w:rPr>
          <w:rFonts w:ascii="Arial Narrow" w:hAnsi="Arial Narrow"/>
          <w:sz w:val="22"/>
        </w:rPr>
        <w:t xml:space="preserve"> and timescales</w:t>
      </w:r>
      <w:r w:rsidRPr="00A3077F">
        <w:rPr>
          <w:rFonts w:ascii="Arial Narrow" w:hAnsi="Arial Narrow"/>
          <w:sz w:val="22"/>
        </w:rPr>
        <w:t>, the council tax information leaflet</w:t>
      </w:r>
      <w:r w:rsidR="007417F5">
        <w:rPr>
          <w:rFonts w:ascii="Arial Narrow" w:hAnsi="Arial Narrow"/>
          <w:sz w:val="22"/>
        </w:rPr>
        <w:t xml:space="preserve"> and send a web-link to the billing authorities</w:t>
      </w:r>
      <w:r w:rsidRPr="00A3077F">
        <w:rPr>
          <w:rFonts w:ascii="Arial Narrow" w:hAnsi="Arial Narrow"/>
          <w:sz w:val="22"/>
        </w:rPr>
        <w:t xml:space="preserve">. </w:t>
      </w:r>
    </w:p>
    <w:p w14:paraId="7497BD7E" w14:textId="77777777" w:rsidR="006F636C" w:rsidRPr="00A3077F" w:rsidRDefault="006F636C" w:rsidP="006F636C">
      <w:pPr>
        <w:pStyle w:val="Body"/>
        <w:spacing w:line="280" w:lineRule="atLeast"/>
        <w:ind w:right="-2"/>
        <w:rPr>
          <w:rFonts w:ascii="Arial Narrow" w:hAnsi="Arial Narrow"/>
          <w:sz w:val="22"/>
        </w:rPr>
      </w:pPr>
    </w:p>
    <w:p w14:paraId="7C4D8F51"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 xml:space="preserve">Director of Finance </w:t>
      </w:r>
    </w:p>
    <w:p w14:paraId="46802311" w14:textId="77777777" w:rsidR="006F636C" w:rsidRPr="00A3077F" w:rsidRDefault="006F636C" w:rsidP="006F636C">
      <w:pPr>
        <w:pStyle w:val="Body"/>
        <w:spacing w:line="280" w:lineRule="atLeast"/>
        <w:ind w:right="-2" w:firstLine="720"/>
        <w:rPr>
          <w:rFonts w:ascii="Arial Narrow" w:hAnsi="Arial Narrow"/>
          <w:b/>
          <w:sz w:val="22"/>
        </w:rPr>
      </w:pPr>
    </w:p>
    <w:p w14:paraId="3CCE1AC4" w14:textId="77777777" w:rsidR="006F636C"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prepare detailed budget estimates for the forthcoming financial year in accordance with the timetable agreed with the </w:t>
      </w:r>
      <w:r>
        <w:rPr>
          <w:rFonts w:ascii="Arial Narrow" w:hAnsi="Arial Narrow"/>
          <w:sz w:val="22"/>
        </w:rPr>
        <w:t>PCC CFO</w:t>
      </w:r>
      <w:r w:rsidRPr="00A3077F">
        <w:rPr>
          <w:rFonts w:ascii="Arial Narrow" w:hAnsi="Arial Narrow"/>
          <w:sz w:val="22"/>
        </w:rPr>
        <w:t xml:space="preserve">. </w:t>
      </w:r>
    </w:p>
    <w:p w14:paraId="49E5B801" w14:textId="77777777" w:rsidR="006F636C" w:rsidRDefault="006F636C" w:rsidP="006F636C">
      <w:pPr>
        <w:pStyle w:val="Body"/>
        <w:spacing w:line="280" w:lineRule="atLeast"/>
        <w:ind w:left="851" w:right="-2"/>
        <w:rPr>
          <w:rFonts w:ascii="Arial Narrow" w:hAnsi="Arial Narrow"/>
          <w:sz w:val="22"/>
        </w:rPr>
      </w:pPr>
    </w:p>
    <w:p w14:paraId="0CD0E04C"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Pr>
          <w:rFonts w:ascii="Arial Narrow" w:hAnsi="Arial Narrow"/>
          <w:sz w:val="22"/>
        </w:rPr>
        <w:lastRenderedPageBreak/>
        <w:t xml:space="preserve">To submit draft budget proposals to the Chief Constable’s Management Team to obtain approval from the Chief Constable  </w:t>
      </w:r>
    </w:p>
    <w:p w14:paraId="44398698" w14:textId="77777777" w:rsidR="006F636C" w:rsidRPr="00A3077F" w:rsidRDefault="006F636C" w:rsidP="006F636C">
      <w:pPr>
        <w:pStyle w:val="Body"/>
        <w:spacing w:line="280" w:lineRule="atLeast"/>
        <w:ind w:right="-2"/>
        <w:rPr>
          <w:rFonts w:ascii="Arial Narrow" w:hAnsi="Arial Narrow"/>
          <w:sz w:val="22"/>
        </w:rPr>
      </w:pPr>
    </w:p>
    <w:p w14:paraId="6DED5DE4" w14:textId="77777777" w:rsidR="006F636C" w:rsidRPr="00A3077F" w:rsidRDefault="006F636C" w:rsidP="00B16E06">
      <w:pPr>
        <w:pStyle w:val="Body"/>
        <w:numPr>
          <w:ilvl w:val="2"/>
          <w:numId w:val="4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submit estimates in the agreed format to the P</w:t>
      </w:r>
      <w:r>
        <w:rPr>
          <w:rFonts w:ascii="Arial Narrow" w:hAnsi="Arial Narrow"/>
          <w:sz w:val="22"/>
        </w:rPr>
        <w:t>CC</w:t>
      </w:r>
      <w:r w:rsidRPr="00A3077F">
        <w:rPr>
          <w:rFonts w:ascii="Arial Narrow" w:hAnsi="Arial Narrow"/>
          <w:sz w:val="22"/>
        </w:rPr>
        <w:t xml:space="preserve"> for approval, including details of council tax implications and precept requirements.</w:t>
      </w:r>
    </w:p>
    <w:p w14:paraId="4637EA84" w14:textId="77777777" w:rsidR="006F636C" w:rsidRPr="00A3077F" w:rsidRDefault="006F636C" w:rsidP="006F636C">
      <w:pPr>
        <w:pStyle w:val="Body"/>
        <w:spacing w:line="280" w:lineRule="atLeast"/>
        <w:ind w:right="-2"/>
        <w:rPr>
          <w:rFonts w:ascii="Arial Narrow" w:hAnsi="Arial Narrow"/>
          <w:sz w:val="22"/>
        </w:rPr>
      </w:pPr>
    </w:p>
    <w:p w14:paraId="6A2C9900" w14:textId="77777777" w:rsidR="006F636C" w:rsidRPr="00A3077F" w:rsidRDefault="006F636C" w:rsidP="006F636C">
      <w:pPr>
        <w:pStyle w:val="Body"/>
        <w:spacing w:line="280" w:lineRule="atLeast"/>
        <w:ind w:right="-2"/>
        <w:rPr>
          <w:rFonts w:ascii="Arial Narrow" w:hAnsi="Arial Narrow"/>
          <w:sz w:val="22"/>
        </w:rPr>
      </w:pPr>
    </w:p>
    <w:p w14:paraId="4BF6870A" w14:textId="77777777" w:rsidR="006F636C" w:rsidRPr="00A3077F" w:rsidRDefault="006F636C" w:rsidP="006F636C">
      <w:pPr>
        <w:pStyle w:val="Body"/>
        <w:spacing w:line="280" w:lineRule="atLeast"/>
        <w:ind w:left="851" w:right="-2" w:hanging="851"/>
        <w:rPr>
          <w:rFonts w:ascii="Arial Narrow" w:hAnsi="Arial Narrow"/>
          <w:b/>
          <w:sz w:val="24"/>
          <w:szCs w:val="24"/>
        </w:rPr>
      </w:pPr>
      <w:r w:rsidRPr="00A3077F">
        <w:rPr>
          <w:rFonts w:ascii="Arial Narrow" w:hAnsi="Arial Narrow"/>
          <w:sz w:val="22"/>
        </w:rPr>
        <w:br w:type="page"/>
      </w:r>
      <w:r w:rsidRPr="00A3077F">
        <w:rPr>
          <w:rFonts w:ascii="Arial Narrow" w:hAnsi="Arial Narrow"/>
          <w:b/>
          <w:sz w:val="24"/>
          <w:szCs w:val="24"/>
        </w:rPr>
        <w:lastRenderedPageBreak/>
        <w:t>2.2</w:t>
      </w:r>
      <w:r w:rsidRPr="00A3077F">
        <w:rPr>
          <w:rFonts w:ascii="Arial Narrow" w:hAnsi="Arial Narrow"/>
          <w:b/>
          <w:sz w:val="24"/>
          <w:szCs w:val="24"/>
        </w:rPr>
        <w:tab/>
        <w:t>BUDGETARY CONTROL</w:t>
      </w:r>
    </w:p>
    <w:p w14:paraId="4BA77601" w14:textId="77777777" w:rsidR="006F636C" w:rsidRPr="00A3077F" w:rsidRDefault="006F636C" w:rsidP="006F636C">
      <w:pPr>
        <w:pStyle w:val="Body"/>
        <w:spacing w:line="280" w:lineRule="atLeast"/>
        <w:rPr>
          <w:rFonts w:ascii="Arial Narrow" w:hAnsi="Arial Narrow"/>
          <w:sz w:val="22"/>
        </w:rPr>
      </w:pPr>
    </w:p>
    <w:p w14:paraId="7266E95D"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71138F4A" w14:textId="77777777" w:rsidR="006F636C" w:rsidRPr="00A3077F" w:rsidRDefault="006F636C" w:rsidP="006F636C">
      <w:pPr>
        <w:pStyle w:val="Body"/>
        <w:spacing w:line="280" w:lineRule="atLeast"/>
        <w:rPr>
          <w:rFonts w:ascii="Arial Narrow" w:hAnsi="Arial Narrow"/>
          <w:sz w:val="22"/>
        </w:rPr>
      </w:pPr>
    </w:p>
    <w:p w14:paraId="166D097D"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Budget management ensures that once the P</w:t>
      </w:r>
      <w:r>
        <w:rPr>
          <w:rFonts w:ascii="Arial Narrow" w:hAnsi="Arial Narrow"/>
          <w:sz w:val="22"/>
        </w:rPr>
        <w:t>CC</w:t>
      </w:r>
      <w:r w:rsidRPr="00A3077F">
        <w:rPr>
          <w:rFonts w:ascii="Arial Narrow" w:hAnsi="Arial Narrow"/>
          <w:sz w:val="22"/>
        </w:rPr>
        <w:t xml:space="preserve"> has approved the budget, resources allocated are used for their intended purpose and are properly accounted for. Budgetary control is a continuous process, enabling </w:t>
      </w:r>
      <w:r>
        <w:rPr>
          <w:rFonts w:ascii="Arial Narrow" w:hAnsi="Arial Narrow"/>
          <w:sz w:val="22"/>
        </w:rPr>
        <w:t xml:space="preserve">both the Chief Constable and PCC </w:t>
      </w:r>
      <w:r w:rsidRPr="00A3077F">
        <w:rPr>
          <w:rFonts w:ascii="Arial Narrow" w:hAnsi="Arial Narrow"/>
          <w:sz w:val="22"/>
        </w:rPr>
        <w:t xml:space="preserve">to review and adjust </w:t>
      </w:r>
      <w:r>
        <w:rPr>
          <w:rFonts w:ascii="Arial Narrow" w:hAnsi="Arial Narrow"/>
          <w:sz w:val="22"/>
        </w:rPr>
        <w:t xml:space="preserve">their </w:t>
      </w:r>
      <w:r w:rsidRPr="00A3077F">
        <w:rPr>
          <w:rFonts w:ascii="Arial Narrow" w:hAnsi="Arial Narrow"/>
          <w:sz w:val="22"/>
        </w:rPr>
        <w:t>budget targets during the financial year. It also provides the mechanism that calls to account managers responsible for defined elements of the budget.</w:t>
      </w:r>
    </w:p>
    <w:p w14:paraId="7011C0C5" w14:textId="77777777" w:rsidR="006F636C" w:rsidRPr="00A3077F" w:rsidRDefault="006F636C" w:rsidP="006F636C">
      <w:pPr>
        <w:pStyle w:val="Body"/>
        <w:spacing w:line="280" w:lineRule="atLeast"/>
        <w:ind w:hanging="851"/>
        <w:rPr>
          <w:rFonts w:ascii="Arial Narrow" w:hAnsi="Arial Narrow"/>
          <w:sz w:val="22"/>
        </w:rPr>
      </w:pPr>
    </w:p>
    <w:p w14:paraId="741D46E4"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The key controls for managing and controlling the revenue budget are that:</w:t>
      </w:r>
    </w:p>
    <w:p w14:paraId="22358673" w14:textId="77777777" w:rsidR="006F636C" w:rsidRPr="00A3077F" w:rsidRDefault="006F636C" w:rsidP="006F636C">
      <w:pPr>
        <w:pStyle w:val="Body"/>
        <w:tabs>
          <w:tab w:val="left" w:pos="9072"/>
        </w:tabs>
        <w:spacing w:line="280" w:lineRule="atLeast"/>
        <w:ind w:right="-2" w:hanging="851"/>
        <w:rPr>
          <w:rFonts w:ascii="Arial Narrow" w:hAnsi="Arial Narrow"/>
          <w:sz w:val="22"/>
        </w:rPr>
      </w:pPr>
    </w:p>
    <w:p w14:paraId="7A73B9B9" w14:textId="77777777" w:rsidR="006F636C" w:rsidRPr="00A3077F" w:rsidRDefault="006F636C" w:rsidP="00B16E06">
      <w:pPr>
        <w:pStyle w:val="Body"/>
        <w:numPr>
          <w:ilvl w:val="0"/>
          <w:numId w:val="31"/>
        </w:numPr>
        <w:tabs>
          <w:tab w:val="clear" w:pos="360"/>
          <w:tab w:val="num" w:pos="1418"/>
        </w:tabs>
        <w:spacing w:line="280" w:lineRule="atLeast"/>
        <w:ind w:left="1418" w:right="-2" w:hanging="567"/>
        <w:rPr>
          <w:rFonts w:ascii="Arial Narrow" w:hAnsi="Arial Narrow"/>
          <w:sz w:val="22"/>
        </w:rPr>
      </w:pPr>
      <w:r w:rsidRPr="00A3077F">
        <w:rPr>
          <w:rFonts w:ascii="Arial Narrow" w:hAnsi="Arial Narrow"/>
          <w:sz w:val="22"/>
        </w:rPr>
        <w:t xml:space="preserve">there is a nominated budget manager for each cost centre heading who is accountable for the budgets under his direct control; and </w:t>
      </w:r>
    </w:p>
    <w:p w14:paraId="44A8E724" w14:textId="77777777" w:rsidR="006F636C" w:rsidRPr="00A3077F" w:rsidRDefault="006F636C" w:rsidP="00B16E06">
      <w:pPr>
        <w:pStyle w:val="Body"/>
        <w:numPr>
          <w:ilvl w:val="0"/>
          <w:numId w:val="31"/>
        </w:numPr>
        <w:tabs>
          <w:tab w:val="clear" w:pos="360"/>
          <w:tab w:val="num" w:pos="1418"/>
        </w:tabs>
        <w:spacing w:line="280" w:lineRule="atLeast"/>
        <w:ind w:left="1418" w:right="-2" w:hanging="567"/>
        <w:rPr>
          <w:rFonts w:ascii="Arial Narrow" w:hAnsi="Arial Narrow"/>
          <w:sz w:val="22"/>
        </w:rPr>
      </w:pPr>
      <w:r w:rsidRPr="00A3077F">
        <w:rPr>
          <w:rFonts w:ascii="Arial Narrow" w:hAnsi="Arial Narrow"/>
          <w:sz w:val="22"/>
        </w:rPr>
        <w:t>the management of budgets must not be seen in isolation. It should be measured in conjunction with service outputs and performance measures</w:t>
      </w:r>
    </w:p>
    <w:p w14:paraId="1EB83083" w14:textId="77777777" w:rsidR="006F636C" w:rsidRPr="00A3077F" w:rsidRDefault="006F636C" w:rsidP="006F636C">
      <w:pPr>
        <w:pStyle w:val="Body"/>
        <w:spacing w:line="280" w:lineRule="atLeast"/>
        <w:ind w:right="-2" w:hanging="851"/>
        <w:rPr>
          <w:rFonts w:ascii="Arial Narrow" w:hAnsi="Arial Narrow"/>
          <w:sz w:val="22"/>
        </w:rPr>
      </w:pPr>
    </w:p>
    <w:p w14:paraId="1B29E2AA" w14:textId="77777777" w:rsidR="006F636C" w:rsidRPr="00A3077F" w:rsidRDefault="006F636C" w:rsidP="006F636C">
      <w:pPr>
        <w:pStyle w:val="Body"/>
        <w:spacing w:line="280" w:lineRule="atLeast"/>
        <w:ind w:left="851"/>
        <w:rPr>
          <w:rFonts w:ascii="Arial Narrow" w:hAnsi="Arial Narrow"/>
          <w:b/>
          <w:sz w:val="22"/>
          <w:szCs w:val="22"/>
          <w:u w:val="single"/>
        </w:rPr>
      </w:pPr>
      <w:r w:rsidRPr="00A3077F">
        <w:rPr>
          <w:rFonts w:ascii="Arial Narrow" w:hAnsi="Arial Narrow"/>
          <w:b/>
          <w:sz w:val="22"/>
          <w:szCs w:val="22"/>
          <w:u w:val="single"/>
        </w:rPr>
        <w:t>Revenue Monitoring</w:t>
      </w:r>
    </w:p>
    <w:p w14:paraId="30E95BC4" w14:textId="77777777" w:rsidR="006F636C" w:rsidRPr="00A3077F" w:rsidRDefault="006F636C" w:rsidP="006F636C">
      <w:pPr>
        <w:pStyle w:val="Body"/>
        <w:spacing w:line="280" w:lineRule="atLeast"/>
        <w:ind w:right="-2"/>
        <w:rPr>
          <w:rFonts w:ascii="Arial Narrow" w:hAnsi="Arial Narrow"/>
          <w:sz w:val="22"/>
        </w:rPr>
      </w:pPr>
    </w:p>
    <w:p w14:paraId="0372370A"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4FB61D06" w14:textId="77777777" w:rsidR="006F636C" w:rsidRPr="00A3077F" w:rsidRDefault="006F636C" w:rsidP="006F636C">
      <w:pPr>
        <w:pStyle w:val="Body"/>
        <w:spacing w:line="280" w:lineRule="atLeast"/>
        <w:ind w:right="-2"/>
        <w:rPr>
          <w:rFonts w:ascii="Arial Narrow" w:hAnsi="Arial Narrow"/>
          <w:sz w:val="22"/>
        </w:rPr>
      </w:pPr>
    </w:p>
    <w:p w14:paraId="18845755"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 xml:space="preserve">By continuously identifying and explaining variances against budgetary targets, TVP can identify changes in trends and resource requirements at the earliest opportunity.  The </w:t>
      </w:r>
      <w:r>
        <w:rPr>
          <w:rFonts w:ascii="Arial Narrow" w:hAnsi="Arial Narrow"/>
          <w:sz w:val="22"/>
        </w:rPr>
        <w:t xml:space="preserve">PCC and Chief Constable both </w:t>
      </w:r>
      <w:r w:rsidRPr="00A3077F">
        <w:rPr>
          <w:rFonts w:ascii="Arial Narrow" w:hAnsi="Arial Narrow"/>
          <w:sz w:val="22"/>
        </w:rPr>
        <w:t xml:space="preserve">operate within an annual cash limit, approved when setting the </w:t>
      </w:r>
      <w:r>
        <w:rPr>
          <w:rFonts w:ascii="Arial Narrow" w:hAnsi="Arial Narrow"/>
          <w:sz w:val="22"/>
        </w:rPr>
        <w:t xml:space="preserve">annual </w:t>
      </w:r>
      <w:r w:rsidRPr="00A3077F">
        <w:rPr>
          <w:rFonts w:ascii="Arial Narrow" w:hAnsi="Arial Narrow"/>
          <w:sz w:val="22"/>
        </w:rPr>
        <w:t xml:space="preserve">budget.  To ensure that TVP in total does not overspend, </w:t>
      </w:r>
      <w:r>
        <w:rPr>
          <w:rFonts w:ascii="Arial Narrow" w:hAnsi="Arial Narrow"/>
          <w:sz w:val="22"/>
        </w:rPr>
        <w:t>the Director of Finance and PCC CFO are r</w:t>
      </w:r>
      <w:r w:rsidRPr="00A3077F">
        <w:rPr>
          <w:rFonts w:ascii="Arial Narrow" w:hAnsi="Arial Narrow"/>
          <w:sz w:val="22"/>
        </w:rPr>
        <w:t>equired to manage expenditure within their budget allocation</w:t>
      </w:r>
      <w:r>
        <w:rPr>
          <w:rFonts w:ascii="Arial Narrow" w:hAnsi="Arial Narrow"/>
          <w:sz w:val="22"/>
        </w:rPr>
        <w:t>s</w:t>
      </w:r>
      <w:r w:rsidRPr="00A3077F">
        <w:rPr>
          <w:rFonts w:ascii="Arial Narrow" w:hAnsi="Arial Narrow"/>
          <w:sz w:val="22"/>
        </w:rPr>
        <w:t>, subject to the rules of virement.</w:t>
      </w:r>
    </w:p>
    <w:p w14:paraId="28171DCA" w14:textId="77777777" w:rsidR="006F636C" w:rsidRPr="00A3077F" w:rsidRDefault="006F636C" w:rsidP="006F636C">
      <w:pPr>
        <w:pStyle w:val="Body"/>
        <w:spacing w:line="280" w:lineRule="atLeast"/>
        <w:ind w:hanging="851"/>
        <w:rPr>
          <w:rFonts w:ascii="Arial Narrow" w:hAnsi="Arial Narrow"/>
          <w:sz w:val="22"/>
          <w:u w:val="single"/>
        </w:rPr>
      </w:pPr>
    </w:p>
    <w:p w14:paraId="19DE93EB"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Responsibilit</w:t>
      </w:r>
      <w:r>
        <w:rPr>
          <w:rFonts w:ascii="Arial Narrow" w:hAnsi="Arial Narrow"/>
          <w:b/>
          <w:sz w:val="22"/>
        </w:rPr>
        <w:t>ies</w:t>
      </w:r>
      <w:r w:rsidRPr="00A3077F">
        <w:rPr>
          <w:rFonts w:ascii="Arial Narrow" w:hAnsi="Arial Narrow"/>
          <w:b/>
          <w:sz w:val="22"/>
        </w:rPr>
        <w:t xml:space="preserve"> of the </w:t>
      </w:r>
      <w:r>
        <w:rPr>
          <w:rFonts w:ascii="Arial Narrow" w:hAnsi="Arial Narrow"/>
          <w:b/>
          <w:sz w:val="22"/>
        </w:rPr>
        <w:t xml:space="preserve">Director of Finance  </w:t>
      </w:r>
    </w:p>
    <w:p w14:paraId="0ADD676E" w14:textId="77777777" w:rsidR="006F636C" w:rsidRPr="00A3077F" w:rsidRDefault="006F636C" w:rsidP="006F636C">
      <w:pPr>
        <w:pStyle w:val="Body"/>
        <w:spacing w:line="280" w:lineRule="atLeast"/>
        <w:ind w:hanging="851"/>
        <w:rPr>
          <w:rFonts w:ascii="Arial Narrow" w:hAnsi="Arial Narrow"/>
          <w:sz w:val="22"/>
        </w:rPr>
      </w:pPr>
    </w:p>
    <w:p w14:paraId="6AD59E41"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To provide appropriate financial information to enable budgets to be monitored effectively.</w:t>
      </w:r>
    </w:p>
    <w:p w14:paraId="202525C4" w14:textId="77777777" w:rsidR="006F636C" w:rsidRPr="00A3077F" w:rsidRDefault="006F636C" w:rsidP="006F636C">
      <w:pPr>
        <w:pStyle w:val="Body"/>
        <w:tabs>
          <w:tab w:val="left" w:pos="9072"/>
        </w:tabs>
        <w:spacing w:line="280" w:lineRule="atLeast"/>
        <w:ind w:right="-2"/>
        <w:rPr>
          <w:rFonts w:ascii="Arial Narrow" w:hAnsi="Arial Narrow"/>
          <w:sz w:val="22"/>
        </w:rPr>
      </w:pPr>
    </w:p>
    <w:p w14:paraId="4C26974F"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 xml:space="preserve">To ensure that each element of income or expenditure has a nominated budget </w:t>
      </w:r>
      <w:r>
        <w:rPr>
          <w:rFonts w:ascii="Arial Narrow" w:hAnsi="Arial Narrow"/>
          <w:sz w:val="22"/>
        </w:rPr>
        <w:t>manager</w:t>
      </w:r>
      <w:r w:rsidRPr="00A3077F">
        <w:rPr>
          <w:rFonts w:ascii="Arial Narrow" w:hAnsi="Arial Narrow"/>
          <w:sz w:val="22"/>
        </w:rPr>
        <w:t xml:space="preserve"> to take responsibility for that part of the budget. Budget responsibility should be aligned as closely as possible to the decision making process that commits expenditure. </w:t>
      </w:r>
    </w:p>
    <w:p w14:paraId="7F8799FF" w14:textId="77777777" w:rsidR="006F636C" w:rsidRPr="00A3077F" w:rsidRDefault="006F636C" w:rsidP="006F636C">
      <w:pPr>
        <w:pStyle w:val="Body"/>
        <w:tabs>
          <w:tab w:val="left" w:pos="9072"/>
        </w:tabs>
        <w:spacing w:line="280" w:lineRule="atLeast"/>
        <w:ind w:right="-2"/>
        <w:rPr>
          <w:rFonts w:ascii="Arial Narrow" w:hAnsi="Arial Narrow"/>
          <w:sz w:val="22"/>
        </w:rPr>
      </w:pPr>
    </w:p>
    <w:p w14:paraId="102BC5D9"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 xml:space="preserve">To ensure that total spending for operational policing remains within the overall allocation of resources and takes corrective action where significant variations from the approved budget are forecast. Where total projected expenditure exceeds the total allocation of resources due to circumstances beyond the control of the Chief Constable, </w:t>
      </w:r>
      <w:r>
        <w:rPr>
          <w:rFonts w:ascii="Arial Narrow" w:hAnsi="Arial Narrow"/>
          <w:sz w:val="22"/>
        </w:rPr>
        <w:t xml:space="preserve">both </w:t>
      </w:r>
      <w:r w:rsidRPr="00A3077F">
        <w:rPr>
          <w:rFonts w:ascii="Arial Narrow" w:hAnsi="Arial Narrow"/>
          <w:sz w:val="22"/>
        </w:rPr>
        <w:t xml:space="preserve">the </w:t>
      </w:r>
      <w:r>
        <w:rPr>
          <w:rFonts w:ascii="Arial Narrow" w:hAnsi="Arial Narrow"/>
          <w:sz w:val="22"/>
        </w:rPr>
        <w:t>PCC CFO</w:t>
      </w:r>
      <w:r w:rsidRPr="00A3077F">
        <w:rPr>
          <w:rFonts w:ascii="Arial Narrow" w:hAnsi="Arial Narrow"/>
          <w:sz w:val="22"/>
        </w:rPr>
        <w:t xml:space="preserve"> </w:t>
      </w:r>
      <w:r>
        <w:rPr>
          <w:rFonts w:ascii="Arial Narrow" w:hAnsi="Arial Narrow"/>
          <w:sz w:val="22"/>
        </w:rPr>
        <w:t xml:space="preserve">and PCC </w:t>
      </w:r>
      <w:r w:rsidRPr="00A3077F">
        <w:rPr>
          <w:rFonts w:ascii="Arial Narrow" w:hAnsi="Arial Narrow"/>
          <w:sz w:val="22"/>
        </w:rPr>
        <w:t>shall be alerted immediately and proposals for remedy should be put forward as part of the regular reporting process</w:t>
      </w:r>
      <w:r>
        <w:rPr>
          <w:rFonts w:ascii="Arial Narrow" w:hAnsi="Arial Narrow"/>
          <w:sz w:val="22"/>
        </w:rPr>
        <w:t xml:space="preserve"> t</w:t>
      </w:r>
      <w:r w:rsidRPr="00A3077F">
        <w:rPr>
          <w:rFonts w:ascii="Arial Narrow" w:hAnsi="Arial Narrow"/>
          <w:sz w:val="22"/>
        </w:rPr>
        <w:t xml:space="preserve">o the </w:t>
      </w:r>
      <w:r>
        <w:rPr>
          <w:rFonts w:ascii="Arial Narrow" w:hAnsi="Arial Narrow"/>
          <w:sz w:val="22"/>
        </w:rPr>
        <w:t>PCC</w:t>
      </w:r>
      <w:r w:rsidRPr="00A3077F">
        <w:rPr>
          <w:rFonts w:ascii="Arial Narrow" w:hAnsi="Arial Narrow"/>
          <w:sz w:val="22"/>
        </w:rPr>
        <w:t xml:space="preserve">. The same responsibilities apply to the Chief </w:t>
      </w:r>
      <w:r w:rsidR="004B2F3F">
        <w:rPr>
          <w:rFonts w:ascii="Arial Narrow" w:hAnsi="Arial Narrow"/>
          <w:sz w:val="22"/>
        </w:rPr>
        <w:t>of Staff</w:t>
      </w:r>
      <w:r w:rsidR="004B2F3F" w:rsidRPr="00A3077F">
        <w:rPr>
          <w:rFonts w:ascii="Arial Narrow" w:hAnsi="Arial Narrow"/>
          <w:sz w:val="22"/>
        </w:rPr>
        <w:t xml:space="preserve"> </w:t>
      </w:r>
      <w:r w:rsidRPr="00A3077F">
        <w:rPr>
          <w:rFonts w:ascii="Arial Narrow" w:hAnsi="Arial Narrow"/>
          <w:sz w:val="22"/>
        </w:rPr>
        <w:t xml:space="preserve">and the </w:t>
      </w:r>
      <w:r>
        <w:rPr>
          <w:rFonts w:ascii="Arial Narrow" w:hAnsi="Arial Narrow"/>
          <w:sz w:val="22"/>
        </w:rPr>
        <w:t>PCC CFO</w:t>
      </w:r>
      <w:r w:rsidRPr="00A3077F">
        <w:rPr>
          <w:rFonts w:ascii="Arial Narrow" w:hAnsi="Arial Narrow"/>
          <w:sz w:val="22"/>
        </w:rPr>
        <w:t xml:space="preserve"> for their budgets.</w:t>
      </w:r>
    </w:p>
    <w:p w14:paraId="7A51D332" w14:textId="77777777" w:rsidR="006F636C" w:rsidRDefault="006F636C" w:rsidP="006F636C">
      <w:pPr>
        <w:pStyle w:val="Body"/>
        <w:spacing w:line="280" w:lineRule="atLeast"/>
        <w:ind w:right="-2" w:hanging="851"/>
        <w:rPr>
          <w:rFonts w:ascii="Arial Narrow" w:hAnsi="Arial Narrow"/>
          <w:sz w:val="22"/>
        </w:rPr>
      </w:pPr>
    </w:p>
    <w:p w14:paraId="30201C4D"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 xml:space="preserve">To submit a budget monitoring report to the </w:t>
      </w:r>
      <w:r>
        <w:rPr>
          <w:rFonts w:ascii="Arial Narrow" w:hAnsi="Arial Narrow"/>
          <w:sz w:val="22"/>
        </w:rPr>
        <w:t xml:space="preserve">Chief Constable’s Management Team and the </w:t>
      </w:r>
      <w:r w:rsidRPr="00A3077F">
        <w:rPr>
          <w:rFonts w:ascii="Arial Narrow" w:hAnsi="Arial Narrow"/>
          <w:sz w:val="22"/>
        </w:rPr>
        <w:t>P</w:t>
      </w:r>
      <w:r>
        <w:rPr>
          <w:rFonts w:ascii="Arial Narrow" w:hAnsi="Arial Narrow"/>
          <w:sz w:val="22"/>
        </w:rPr>
        <w:t>CC</w:t>
      </w:r>
      <w:r w:rsidRPr="00A3077F">
        <w:rPr>
          <w:rFonts w:ascii="Arial Narrow" w:hAnsi="Arial Narrow"/>
          <w:sz w:val="22"/>
        </w:rPr>
        <w:t xml:space="preserve"> on a regular basis throughout the year, containing the most recently available financial information.   </w:t>
      </w:r>
    </w:p>
    <w:p w14:paraId="5AEA889E" w14:textId="77777777" w:rsidR="006F636C" w:rsidRDefault="006F636C" w:rsidP="006F636C">
      <w:pPr>
        <w:pStyle w:val="Body"/>
        <w:spacing w:line="280" w:lineRule="atLeast"/>
        <w:ind w:right="-2" w:firstLine="851"/>
        <w:rPr>
          <w:rFonts w:ascii="Arial Narrow" w:hAnsi="Arial Narrow"/>
          <w:sz w:val="22"/>
        </w:rPr>
      </w:pPr>
    </w:p>
    <w:p w14:paraId="7287FCA6" w14:textId="77777777" w:rsidR="006F636C" w:rsidRDefault="006F636C" w:rsidP="006F636C">
      <w:pPr>
        <w:pStyle w:val="Body"/>
        <w:spacing w:line="280" w:lineRule="atLeast"/>
        <w:ind w:right="-2" w:firstLine="851"/>
        <w:rPr>
          <w:rFonts w:ascii="Arial Narrow" w:hAnsi="Arial Narrow"/>
          <w:sz w:val="22"/>
        </w:rPr>
      </w:pPr>
    </w:p>
    <w:p w14:paraId="65F451AE" w14:textId="77777777" w:rsidR="006F636C" w:rsidRDefault="006F636C" w:rsidP="006F636C">
      <w:pPr>
        <w:pStyle w:val="Body"/>
        <w:spacing w:line="280" w:lineRule="atLeast"/>
        <w:ind w:right="-2" w:firstLine="851"/>
        <w:rPr>
          <w:rFonts w:ascii="Arial Narrow" w:hAnsi="Arial Narrow"/>
          <w:sz w:val="22"/>
        </w:rPr>
      </w:pPr>
    </w:p>
    <w:p w14:paraId="68EE7745" w14:textId="77777777" w:rsidR="006F636C" w:rsidRDefault="006F636C" w:rsidP="006F636C">
      <w:pPr>
        <w:pStyle w:val="Body"/>
        <w:spacing w:line="280" w:lineRule="atLeast"/>
        <w:ind w:right="-2" w:firstLine="851"/>
        <w:rPr>
          <w:rFonts w:ascii="Arial Narrow" w:hAnsi="Arial Narrow"/>
          <w:sz w:val="22"/>
        </w:rPr>
      </w:pPr>
    </w:p>
    <w:p w14:paraId="1F6283F6" w14:textId="77777777" w:rsidR="006F636C" w:rsidRPr="00A3077F" w:rsidRDefault="006F636C" w:rsidP="006F636C">
      <w:pPr>
        <w:pStyle w:val="Bhead"/>
        <w:tabs>
          <w:tab w:val="clear" w:pos="566"/>
          <w:tab w:val="left" w:pos="851"/>
        </w:tabs>
        <w:spacing w:line="280" w:lineRule="atLeast"/>
        <w:jc w:val="both"/>
        <w:rPr>
          <w:rFonts w:ascii="Arial Narrow" w:hAnsi="Arial Narrow" w:cs="Arial"/>
          <w:b/>
          <w:szCs w:val="24"/>
          <w:u w:val="single"/>
        </w:rPr>
      </w:pPr>
      <w:r w:rsidRPr="00A3077F">
        <w:rPr>
          <w:rFonts w:ascii="Arial Narrow" w:hAnsi="Arial Narrow" w:cs="Arial"/>
          <w:b/>
          <w:szCs w:val="24"/>
        </w:rPr>
        <w:lastRenderedPageBreak/>
        <w:tab/>
      </w:r>
      <w:r w:rsidRPr="00A3077F">
        <w:rPr>
          <w:rFonts w:ascii="Arial Narrow" w:hAnsi="Arial Narrow" w:cs="Arial"/>
          <w:b/>
          <w:szCs w:val="24"/>
          <w:u w:val="single"/>
        </w:rPr>
        <w:t>Virement</w:t>
      </w:r>
    </w:p>
    <w:p w14:paraId="216D2B71" w14:textId="77777777" w:rsidR="006F636C" w:rsidRPr="00A3077F" w:rsidRDefault="006F636C" w:rsidP="006F636C">
      <w:pPr>
        <w:pStyle w:val="Body"/>
        <w:tabs>
          <w:tab w:val="left" w:pos="851"/>
        </w:tabs>
        <w:spacing w:line="280" w:lineRule="atLeast"/>
        <w:ind w:right="-2"/>
        <w:rPr>
          <w:rFonts w:ascii="Arial Narrow" w:hAnsi="Arial Narrow"/>
          <w:b/>
          <w:sz w:val="22"/>
        </w:rPr>
      </w:pPr>
    </w:p>
    <w:p w14:paraId="742854EE" w14:textId="77777777" w:rsidR="006F636C" w:rsidRPr="00A3077F" w:rsidRDefault="006F636C" w:rsidP="006F636C">
      <w:pPr>
        <w:pStyle w:val="Body"/>
        <w:tabs>
          <w:tab w:val="left" w:pos="851"/>
        </w:tabs>
        <w:spacing w:line="280" w:lineRule="atLeast"/>
        <w:ind w:right="-2" w:firstLine="851"/>
        <w:rPr>
          <w:rFonts w:ascii="Arial Narrow" w:hAnsi="Arial Narrow"/>
          <w:b/>
          <w:sz w:val="22"/>
        </w:rPr>
      </w:pPr>
      <w:r w:rsidRPr="00A3077F">
        <w:rPr>
          <w:rFonts w:ascii="Arial Narrow" w:hAnsi="Arial Narrow"/>
          <w:b/>
          <w:sz w:val="22"/>
        </w:rPr>
        <w:t>Why is this important?</w:t>
      </w:r>
    </w:p>
    <w:p w14:paraId="4A4F2838" w14:textId="77777777" w:rsidR="006F636C" w:rsidRPr="00A3077F" w:rsidRDefault="006F636C" w:rsidP="006F636C">
      <w:pPr>
        <w:pStyle w:val="Body"/>
        <w:spacing w:line="280" w:lineRule="atLeast"/>
        <w:ind w:right="-2"/>
        <w:rPr>
          <w:rFonts w:ascii="Arial Narrow" w:hAnsi="Arial Narrow"/>
          <w:b/>
          <w:sz w:val="22"/>
        </w:rPr>
      </w:pPr>
    </w:p>
    <w:p w14:paraId="59C6CCA0"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A virement is a</w:t>
      </w:r>
      <w:r>
        <w:rPr>
          <w:rFonts w:ascii="Arial Narrow" w:hAnsi="Arial Narrow"/>
          <w:sz w:val="22"/>
        </w:rPr>
        <w:t xml:space="preserve">n approved </w:t>
      </w:r>
      <w:r w:rsidRPr="00A3077F">
        <w:rPr>
          <w:rFonts w:ascii="Arial Narrow" w:hAnsi="Arial Narrow"/>
          <w:sz w:val="22"/>
        </w:rPr>
        <w:t xml:space="preserve">reallocation of resources between budgets or heads of expenditure.  A budget head is a line in the approved budget report.  The scheme of virement is intended to enable chief officers to manage their budgets with a degree of flexibility within the overall policy framework determined by the </w:t>
      </w:r>
      <w:r>
        <w:rPr>
          <w:rFonts w:ascii="Arial Narrow" w:hAnsi="Arial Narrow"/>
          <w:sz w:val="22"/>
        </w:rPr>
        <w:t>PCC</w:t>
      </w:r>
      <w:r w:rsidRPr="00A3077F">
        <w:rPr>
          <w:rFonts w:ascii="Arial Narrow" w:hAnsi="Arial Narrow"/>
          <w:sz w:val="22"/>
        </w:rPr>
        <w:t xml:space="preserve"> and, therefore, to provide the opportunity to optimise the use of resources to emerging needs.</w:t>
      </w:r>
    </w:p>
    <w:p w14:paraId="3AA4FFA0" w14:textId="77777777" w:rsidR="006F636C" w:rsidRPr="00A3077F" w:rsidRDefault="006F636C" w:rsidP="006F636C">
      <w:pPr>
        <w:pStyle w:val="Body"/>
        <w:spacing w:line="280" w:lineRule="atLeast"/>
        <w:ind w:right="-2"/>
        <w:rPr>
          <w:rFonts w:ascii="Arial Narrow" w:hAnsi="Arial Narrow"/>
          <w:b/>
          <w:sz w:val="22"/>
        </w:rPr>
      </w:pPr>
    </w:p>
    <w:p w14:paraId="66EF6D5F" w14:textId="77777777" w:rsidR="006F636C" w:rsidRDefault="0F6D3F0F" w:rsidP="0A4890DA">
      <w:pPr>
        <w:pStyle w:val="Body"/>
        <w:numPr>
          <w:ilvl w:val="2"/>
          <w:numId w:val="45"/>
        </w:numPr>
        <w:tabs>
          <w:tab w:val="clear" w:pos="720"/>
          <w:tab w:val="num" w:pos="851"/>
          <w:tab w:val="left" w:pos="9072"/>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The Chief Constable should only be required to </w:t>
      </w:r>
      <w:bookmarkStart w:id="57" w:name="_Int_wNeCE2PO"/>
      <w:r w:rsidRPr="0A4890DA">
        <w:rPr>
          <w:rFonts w:ascii="Arial Narrow" w:hAnsi="Arial Narrow"/>
          <w:sz w:val="22"/>
          <w:szCs w:val="22"/>
        </w:rPr>
        <w:t>refer back</w:t>
      </w:r>
      <w:bookmarkEnd w:id="57"/>
      <w:r w:rsidRPr="0A4890DA">
        <w:rPr>
          <w:rFonts w:ascii="Arial Narrow" w:hAnsi="Arial Narrow"/>
          <w:sz w:val="22"/>
          <w:szCs w:val="22"/>
        </w:rPr>
        <w:t xml:space="preserve"> to the PCC when virement would incur substantive changes in the policy of the PCC or where a virement might create a future year or continuing commitment. Revenue expenditure can only be funded from revenue funding.</w:t>
      </w:r>
    </w:p>
    <w:p w14:paraId="0A43C3F6" w14:textId="77777777" w:rsidR="006F636C" w:rsidRDefault="006F636C" w:rsidP="006F636C">
      <w:pPr>
        <w:pStyle w:val="Body"/>
        <w:tabs>
          <w:tab w:val="left" w:pos="9072"/>
        </w:tabs>
        <w:spacing w:line="280" w:lineRule="atLeast"/>
        <w:ind w:right="-2"/>
        <w:rPr>
          <w:rFonts w:ascii="Arial Narrow" w:hAnsi="Arial Narrow"/>
          <w:sz w:val="22"/>
        </w:rPr>
      </w:pPr>
    </w:p>
    <w:p w14:paraId="64C15DCD"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Key controls for the scheme of virement are:</w:t>
      </w:r>
    </w:p>
    <w:p w14:paraId="69386C78" w14:textId="77777777" w:rsidR="006F636C" w:rsidRPr="00A3077F" w:rsidRDefault="006F636C" w:rsidP="006F636C">
      <w:pPr>
        <w:pStyle w:val="Body"/>
        <w:spacing w:line="280" w:lineRule="atLeast"/>
        <w:ind w:right="-2"/>
        <w:rPr>
          <w:rFonts w:ascii="Arial Narrow" w:hAnsi="Arial Narrow"/>
          <w:sz w:val="22"/>
        </w:rPr>
      </w:pPr>
    </w:p>
    <w:p w14:paraId="34A6201F" w14:textId="77777777" w:rsidR="006F636C" w:rsidRPr="00A3077F" w:rsidRDefault="006F636C" w:rsidP="00B16E06">
      <w:pPr>
        <w:pStyle w:val="Body"/>
        <w:numPr>
          <w:ilvl w:val="0"/>
          <w:numId w:val="32"/>
        </w:numPr>
        <w:tabs>
          <w:tab w:val="clear" w:pos="360"/>
          <w:tab w:val="num" w:pos="1418"/>
        </w:tabs>
        <w:spacing w:line="280" w:lineRule="atLeast"/>
        <w:ind w:left="1418" w:right="-2" w:hanging="567"/>
        <w:rPr>
          <w:rFonts w:ascii="Arial Narrow" w:hAnsi="Arial Narrow"/>
          <w:sz w:val="22"/>
        </w:rPr>
      </w:pPr>
      <w:r w:rsidRPr="00A3077F">
        <w:rPr>
          <w:rFonts w:ascii="Arial Narrow" w:hAnsi="Arial Narrow"/>
          <w:sz w:val="22"/>
        </w:rPr>
        <w:tab/>
        <w:t>it is administered by chief officers</w:t>
      </w:r>
      <w:r>
        <w:rPr>
          <w:rFonts w:ascii="Arial Narrow" w:hAnsi="Arial Narrow"/>
          <w:sz w:val="22"/>
        </w:rPr>
        <w:t xml:space="preserve"> in accordance within the limits set out in Financial Regulations</w:t>
      </w:r>
      <w:r w:rsidRPr="00A3077F">
        <w:rPr>
          <w:rFonts w:ascii="Arial Narrow" w:hAnsi="Arial Narrow"/>
          <w:sz w:val="22"/>
        </w:rPr>
        <w:t xml:space="preserve">.  Any variation from this scheme requires the approval of the </w:t>
      </w:r>
      <w:r>
        <w:rPr>
          <w:rFonts w:ascii="Arial Narrow" w:hAnsi="Arial Narrow"/>
          <w:sz w:val="22"/>
        </w:rPr>
        <w:t>PCC</w:t>
      </w:r>
    </w:p>
    <w:p w14:paraId="642B07A5" w14:textId="77777777" w:rsidR="006F636C" w:rsidRPr="00A3077F" w:rsidRDefault="006F636C" w:rsidP="00B16E06">
      <w:pPr>
        <w:pStyle w:val="Body"/>
        <w:numPr>
          <w:ilvl w:val="0"/>
          <w:numId w:val="32"/>
        </w:numPr>
        <w:tabs>
          <w:tab w:val="clear" w:pos="360"/>
          <w:tab w:val="num" w:pos="1418"/>
        </w:tabs>
        <w:spacing w:line="280" w:lineRule="atLeast"/>
        <w:ind w:left="1418" w:right="-2" w:hanging="567"/>
        <w:rPr>
          <w:rFonts w:ascii="Arial Narrow" w:hAnsi="Arial Narrow"/>
          <w:sz w:val="22"/>
        </w:rPr>
      </w:pPr>
      <w:r w:rsidRPr="00A3077F">
        <w:rPr>
          <w:rFonts w:ascii="Arial Narrow" w:hAnsi="Arial Narrow"/>
          <w:sz w:val="22"/>
        </w:rPr>
        <w:tab/>
        <w:t xml:space="preserve">the overall budget is agreed by the </w:t>
      </w:r>
      <w:r>
        <w:rPr>
          <w:rFonts w:ascii="Arial Narrow" w:hAnsi="Arial Narrow"/>
          <w:sz w:val="22"/>
        </w:rPr>
        <w:t>PCC</w:t>
      </w:r>
      <w:r w:rsidRPr="00A3077F">
        <w:rPr>
          <w:rFonts w:ascii="Arial Narrow" w:hAnsi="Arial Narrow"/>
          <w:sz w:val="22"/>
        </w:rPr>
        <w:t xml:space="preserve">.  Chief officers and budget </w:t>
      </w:r>
      <w:r>
        <w:rPr>
          <w:rFonts w:ascii="Arial Narrow" w:hAnsi="Arial Narrow"/>
          <w:sz w:val="22"/>
        </w:rPr>
        <w:t>managers</w:t>
      </w:r>
      <w:r w:rsidRPr="00A3077F">
        <w:rPr>
          <w:rFonts w:ascii="Arial Narrow" w:hAnsi="Arial Narrow"/>
          <w:sz w:val="22"/>
        </w:rPr>
        <w:t xml:space="preserve"> are therefore authorised to incur expenditure in accordance with the estimates that make up the budget </w:t>
      </w:r>
    </w:p>
    <w:p w14:paraId="61D14298" w14:textId="77777777" w:rsidR="006F636C" w:rsidRPr="00A3077F" w:rsidRDefault="006F636C" w:rsidP="00B16E06">
      <w:pPr>
        <w:pStyle w:val="Body"/>
        <w:numPr>
          <w:ilvl w:val="0"/>
          <w:numId w:val="32"/>
        </w:numPr>
        <w:tabs>
          <w:tab w:val="clear" w:pos="360"/>
          <w:tab w:val="num" w:pos="1418"/>
        </w:tabs>
        <w:spacing w:line="280" w:lineRule="atLeast"/>
        <w:ind w:left="1418" w:right="-2" w:hanging="567"/>
        <w:rPr>
          <w:rFonts w:ascii="Arial Narrow" w:hAnsi="Arial Narrow"/>
          <w:sz w:val="22"/>
        </w:rPr>
      </w:pPr>
      <w:r w:rsidRPr="00A3077F">
        <w:rPr>
          <w:rFonts w:ascii="Arial Narrow" w:hAnsi="Arial Narrow"/>
          <w:sz w:val="22"/>
        </w:rPr>
        <w:tab/>
        <w:t xml:space="preserve">virement does not create additional overall budget liability.  </w:t>
      </w:r>
    </w:p>
    <w:p w14:paraId="33F4B283" w14:textId="77777777" w:rsidR="006F636C" w:rsidRPr="00A3077F" w:rsidRDefault="006F636C" w:rsidP="00B16E06">
      <w:pPr>
        <w:pStyle w:val="Body"/>
        <w:numPr>
          <w:ilvl w:val="0"/>
          <w:numId w:val="32"/>
        </w:numPr>
        <w:tabs>
          <w:tab w:val="clear" w:pos="360"/>
          <w:tab w:val="num" w:pos="1418"/>
        </w:tabs>
        <w:spacing w:line="280" w:lineRule="atLeast"/>
        <w:ind w:left="1418" w:right="-2" w:hanging="567"/>
        <w:rPr>
          <w:rFonts w:ascii="Arial Narrow" w:hAnsi="Arial Narrow"/>
          <w:sz w:val="22"/>
        </w:rPr>
      </w:pPr>
      <w:r w:rsidRPr="00A3077F">
        <w:rPr>
          <w:rFonts w:ascii="Arial Narrow" w:hAnsi="Arial Narrow"/>
          <w:sz w:val="22"/>
        </w:rPr>
        <w:t>each chief officer shall ensure that virement is undertaken as necessary to maintain the accuracy of budget monitoring.</w:t>
      </w:r>
    </w:p>
    <w:p w14:paraId="4D7117A4" w14:textId="77777777" w:rsidR="006F636C" w:rsidRPr="00A3077F" w:rsidRDefault="006F636C" w:rsidP="006F636C">
      <w:pPr>
        <w:pStyle w:val="Body"/>
        <w:spacing w:line="280" w:lineRule="atLeast"/>
        <w:ind w:right="-2"/>
        <w:rPr>
          <w:rFonts w:ascii="Arial Narrow" w:hAnsi="Arial Narrow"/>
          <w:sz w:val="22"/>
        </w:rPr>
      </w:pPr>
    </w:p>
    <w:p w14:paraId="06A4D66F"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w:t>
      </w:r>
    </w:p>
    <w:p w14:paraId="7CC30A5B" w14:textId="77777777" w:rsidR="006F636C" w:rsidRPr="00A3077F" w:rsidRDefault="006F636C" w:rsidP="006F636C">
      <w:pPr>
        <w:pStyle w:val="Body"/>
        <w:spacing w:line="280" w:lineRule="atLeast"/>
        <w:ind w:right="-2"/>
        <w:rPr>
          <w:rFonts w:ascii="Arial Narrow" w:hAnsi="Arial Narrow"/>
          <w:b/>
          <w:sz w:val="22"/>
        </w:rPr>
      </w:pPr>
    </w:p>
    <w:p w14:paraId="61714170" w14:textId="24F88BFB"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 xml:space="preserve">The Chief Constable may use revenue provision to purchase capital items or carry out capital works subject to obtaining </w:t>
      </w:r>
      <w:r>
        <w:rPr>
          <w:rFonts w:ascii="Arial Narrow" w:hAnsi="Arial Narrow"/>
          <w:sz w:val="22"/>
        </w:rPr>
        <w:t>PCC</w:t>
      </w:r>
      <w:r w:rsidR="005C0C9A">
        <w:rPr>
          <w:rFonts w:ascii="Arial Narrow" w:hAnsi="Arial Narrow"/>
          <w:sz w:val="22"/>
        </w:rPr>
        <w:t xml:space="preserve"> or PCC</w:t>
      </w:r>
      <w:r w:rsidR="004B2F3F">
        <w:rPr>
          <w:rFonts w:ascii="Arial Narrow" w:hAnsi="Arial Narrow"/>
          <w:sz w:val="22"/>
        </w:rPr>
        <w:t xml:space="preserve"> CFO</w:t>
      </w:r>
      <w:r w:rsidRPr="00A3077F">
        <w:rPr>
          <w:rFonts w:ascii="Arial Narrow" w:hAnsi="Arial Narrow"/>
          <w:sz w:val="22"/>
        </w:rPr>
        <w:t xml:space="preserve"> approval wher</w:t>
      </w:r>
      <w:r w:rsidR="00C13381">
        <w:rPr>
          <w:rFonts w:ascii="Arial Narrow" w:hAnsi="Arial Narrow"/>
          <w:sz w:val="22"/>
        </w:rPr>
        <w:t>e the proposed transfer exceeds</w:t>
      </w:r>
      <w:r w:rsidR="004B2F3F">
        <w:rPr>
          <w:rFonts w:ascii="Arial Narrow" w:hAnsi="Arial Narrow"/>
          <w:sz w:val="22"/>
        </w:rPr>
        <w:t xml:space="preserve"> £1m</w:t>
      </w:r>
      <w:r w:rsidRPr="00A3077F">
        <w:rPr>
          <w:rFonts w:ascii="Arial Narrow" w:hAnsi="Arial Narrow"/>
          <w:sz w:val="22"/>
        </w:rPr>
        <w:t>.</w:t>
      </w:r>
    </w:p>
    <w:p w14:paraId="50E8539B" w14:textId="77777777" w:rsidR="006F636C" w:rsidRPr="00A3077F" w:rsidRDefault="006F636C" w:rsidP="006F636C">
      <w:pPr>
        <w:pStyle w:val="Body"/>
        <w:tabs>
          <w:tab w:val="left" w:pos="9072"/>
        </w:tabs>
        <w:spacing w:line="280" w:lineRule="atLeast"/>
        <w:ind w:right="-2"/>
        <w:rPr>
          <w:rFonts w:ascii="Arial Narrow" w:hAnsi="Arial Narrow"/>
          <w:sz w:val="22"/>
        </w:rPr>
      </w:pPr>
    </w:p>
    <w:p w14:paraId="7BDC4D0D"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 xml:space="preserve">The </w:t>
      </w:r>
      <w:r>
        <w:rPr>
          <w:rFonts w:ascii="Arial Narrow" w:hAnsi="Arial Narrow"/>
          <w:sz w:val="22"/>
        </w:rPr>
        <w:t xml:space="preserve">Director of Finance </w:t>
      </w:r>
      <w:r w:rsidRPr="00A3077F">
        <w:rPr>
          <w:rFonts w:ascii="Arial Narrow" w:hAnsi="Arial Narrow"/>
          <w:sz w:val="22"/>
        </w:rPr>
        <w:t xml:space="preserve">can approve any virement </w:t>
      </w:r>
      <w:r w:rsidR="001179B9">
        <w:rPr>
          <w:rFonts w:ascii="Arial Narrow" w:hAnsi="Arial Narrow"/>
          <w:sz w:val="22"/>
        </w:rPr>
        <w:t xml:space="preserve">of the Force Budget </w:t>
      </w:r>
      <w:r w:rsidRPr="00A3077F">
        <w:rPr>
          <w:rFonts w:ascii="Arial Narrow" w:hAnsi="Arial Narrow"/>
          <w:sz w:val="22"/>
        </w:rPr>
        <w:t>where the additional costs are fully reimbursed by other bodies</w:t>
      </w:r>
      <w:r w:rsidR="001179B9">
        <w:rPr>
          <w:rFonts w:ascii="Arial Narrow" w:hAnsi="Arial Narrow"/>
          <w:sz w:val="22"/>
        </w:rPr>
        <w:t xml:space="preserve">. The PCC’s CFO can approve any virement of the PCC’s own budget where </w:t>
      </w:r>
      <w:r w:rsidR="001179B9" w:rsidRPr="00A3077F">
        <w:rPr>
          <w:rFonts w:ascii="Arial Narrow" w:hAnsi="Arial Narrow"/>
          <w:sz w:val="22"/>
        </w:rPr>
        <w:t>the additional costs are fully reimbursed by other bodies</w:t>
      </w:r>
      <w:r>
        <w:rPr>
          <w:rFonts w:ascii="Arial Narrow" w:hAnsi="Arial Narrow"/>
          <w:sz w:val="22"/>
        </w:rPr>
        <w:t>.</w:t>
      </w:r>
    </w:p>
    <w:p w14:paraId="4D84F391" w14:textId="77777777" w:rsidR="006F636C" w:rsidRPr="00A3077F" w:rsidRDefault="006F636C" w:rsidP="006F636C">
      <w:pPr>
        <w:pStyle w:val="Body"/>
        <w:tabs>
          <w:tab w:val="left" w:pos="9072"/>
        </w:tabs>
        <w:spacing w:line="280" w:lineRule="atLeast"/>
        <w:ind w:right="-2"/>
        <w:rPr>
          <w:rFonts w:ascii="Arial Narrow" w:hAnsi="Arial Narrow"/>
          <w:sz w:val="22"/>
        </w:rPr>
      </w:pPr>
    </w:p>
    <w:p w14:paraId="0080E7A8"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t>For all other budgets each chief officer shall ensure that virement is undertaken as necessary to maintain the accuracy of budget monitoring, subject to the following approval levels</w:t>
      </w:r>
    </w:p>
    <w:p w14:paraId="6C43D3AC" w14:textId="77777777" w:rsidR="006F636C" w:rsidRPr="00A3077F" w:rsidRDefault="006F636C" w:rsidP="006F636C">
      <w:pPr>
        <w:pStyle w:val="Body"/>
        <w:spacing w:line="280" w:lineRule="atLeast"/>
        <w:ind w:right="-2"/>
        <w:rPr>
          <w:rFonts w:ascii="Arial Narrow" w:hAnsi="Arial Narrow"/>
          <w:sz w:val="22"/>
        </w:rPr>
      </w:pPr>
    </w:p>
    <w:p w14:paraId="011C5DCF" w14:textId="77777777" w:rsidR="006F636C" w:rsidRPr="00A3077F" w:rsidRDefault="006F636C" w:rsidP="006F636C">
      <w:pPr>
        <w:pStyle w:val="Body"/>
        <w:spacing w:line="280" w:lineRule="atLeast"/>
        <w:ind w:left="1429" w:right="-2"/>
        <w:rPr>
          <w:rFonts w:ascii="Arial Narrow" w:hAnsi="Arial Narrow"/>
          <w:b/>
          <w:i/>
          <w:sz w:val="22"/>
        </w:rPr>
      </w:pPr>
      <w:r w:rsidRPr="00A3077F">
        <w:rPr>
          <w:rFonts w:ascii="Arial Narrow" w:hAnsi="Arial Narrow"/>
          <w:b/>
          <w:i/>
          <w:sz w:val="22"/>
        </w:rPr>
        <w:t>Force Budget</w:t>
      </w:r>
    </w:p>
    <w:p w14:paraId="384771A4" w14:textId="77777777" w:rsidR="006F636C" w:rsidRPr="00A3077F" w:rsidRDefault="006F636C" w:rsidP="006F636C">
      <w:pPr>
        <w:pStyle w:val="Body"/>
        <w:spacing w:line="280" w:lineRule="atLeast"/>
        <w:ind w:left="1429" w:right="-2" w:firstLine="11"/>
        <w:rPr>
          <w:rFonts w:ascii="Arial Narrow" w:hAnsi="Arial Narrow"/>
          <w:i/>
          <w:sz w:val="22"/>
        </w:rPr>
      </w:pPr>
      <w:r w:rsidRPr="00A3077F">
        <w:rPr>
          <w:rFonts w:ascii="Arial Narrow" w:hAnsi="Arial Narrow"/>
          <w:i/>
          <w:sz w:val="22"/>
        </w:rPr>
        <w:t>Up to £</w:t>
      </w:r>
      <w:r>
        <w:rPr>
          <w:rFonts w:ascii="Arial Narrow" w:hAnsi="Arial Narrow"/>
          <w:i/>
          <w:sz w:val="22"/>
        </w:rPr>
        <w:t>1,000,000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Director of Finance</w:t>
      </w:r>
    </w:p>
    <w:p w14:paraId="27DF7733" w14:textId="77777777" w:rsidR="006F636C" w:rsidRPr="00A3077F" w:rsidRDefault="006F636C" w:rsidP="006F636C">
      <w:pPr>
        <w:pStyle w:val="Body"/>
        <w:spacing w:line="280" w:lineRule="atLeast"/>
        <w:ind w:left="1429" w:right="-2" w:firstLine="11"/>
        <w:rPr>
          <w:rFonts w:ascii="Arial Narrow" w:hAnsi="Arial Narrow"/>
          <w:i/>
          <w:sz w:val="22"/>
        </w:rPr>
      </w:pPr>
      <w:r w:rsidRPr="00A3077F">
        <w:rPr>
          <w:rFonts w:ascii="Arial Narrow" w:hAnsi="Arial Narrow"/>
          <w:i/>
          <w:sz w:val="22"/>
        </w:rPr>
        <w:t>Over £1,000,000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w:t>
      </w:r>
      <w:r w:rsidR="00CB6A18">
        <w:rPr>
          <w:rFonts w:ascii="Arial Narrow" w:hAnsi="Arial Narrow"/>
          <w:i/>
          <w:sz w:val="22"/>
        </w:rPr>
        <w:t xml:space="preserve"> or PCC CFO</w:t>
      </w:r>
    </w:p>
    <w:p w14:paraId="42EC9D91" w14:textId="77777777" w:rsidR="006F636C" w:rsidRPr="00A3077F" w:rsidRDefault="006F636C" w:rsidP="006F636C">
      <w:pPr>
        <w:pStyle w:val="Body"/>
        <w:spacing w:line="280" w:lineRule="atLeast"/>
        <w:ind w:left="1429" w:right="-2" w:firstLine="11"/>
        <w:rPr>
          <w:rFonts w:ascii="Arial Narrow" w:hAnsi="Arial Narrow"/>
          <w:i/>
          <w:sz w:val="22"/>
        </w:rPr>
      </w:pPr>
    </w:p>
    <w:p w14:paraId="0A65ACCE" w14:textId="77777777" w:rsidR="006F636C" w:rsidRPr="00A3077F" w:rsidRDefault="006F636C" w:rsidP="006F636C">
      <w:pPr>
        <w:pStyle w:val="Body"/>
        <w:spacing w:line="280" w:lineRule="atLeast"/>
        <w:ind w:left="1429" w:right="-2" w:firstLine="11"/>
        <w:rPr>
          <w:rFonts w:ascii="Arial Narrow" w:hAnsi="Arial Narrow"/>
          <w:b/>
          <w:i/>
          <w:sz w:val="22"/>
        </w:rPr>
      </w:pPr>
      <w:r>
        <w:rPr>
          <w:rFonts w:ascii="Arial Narrow" w:hAnsi="Arial Narrow"/>
          <w:b/>
          <w:i/>
          <w:sz w:val="22"/>
        </w:rPr>
        <w:t>PCC</w:t>
      </w:r>
      <w:r w:rsidRPr="00A3077F">
        <w:rPr>
          <w:rFonts w:ascii="Arial Narrow" w:hAnsi="Arial Narrow"/>
          <w:b/>
          <w:i/>
          <w:sz w:val="22"/>
        </w:rPr>
        <w:t>’s own budget</w:t>
      </w:r>
    </w:p>
    <w:p w14:paraId="79A3083D" w14:textId="77777777" w:rsidR="006F636C" w:rsidRPr="00A3077F" w:rsidRDefault="006F636C" w:rsidP="006F636C">
      <w:pPr>
        <w:pStyle w:val="Body"/>
        <w:spacing w:line="280" w:lineRule="atLeast"/>
        <w:ind w:left="1429" w:right="-2" w:firstLine="11"/>
        <w:rPr>
          <w:rFonts w:ascii="Arial Narrow" w:hAnsi="Arial Narrow"/>
          <w:i/>
          <w:sz w:val="22"/>
        </w:rPr>
      </w:pPr>
      <w:r w:rsidRPr="00A3077F">
        <w:rPr>
          <w:rFonts w:ascii="Arial Narrow" w:hAnsi="Arial Narrow"/>
          <w:i/>
          <w:sz w:val="22"/>
        </w:rPr>
        <w:t>Up to £</w:t>
      </w:r>
      <w:r w:rsidR="004B2F3F" w:rsidRPr="00A3077F">
        <w:rPr>
          <w:rFonts w:ascii="Arial Narrow" w:hAnsi="Arial Narrow"/>
          <w:i/>
          <w:sz w:val="22"/>
        </w:rPr>
        <w:t>2</w:t>
      </w:r>
      <w:r w:rsidR="004B2F3F">
        <w:rPr>
          <w:rFonts w:ascii="Arial Narrow" w:hAnsi="Arial Narrow"/>
          <w:i/>
          <w:sz w:val="22"/>
        </w:rPr>
        <w:t>0</w:t>
      </w:r>
      <w:r w:rsidR="004B2F3F" w:rsidRPr="00A3077F">
        <w:rPr>
          <w:rFonts w:ascii="Arial Narrow" w:hAnsi="Arial Narrow"/>
          <w:i/>
          <w:sz w:val="22"/>
        </w:rPr>
        <w:t>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 CFO</w:t>
      </w:r>
    </w:p>
    <w:p w14:paraId="7E800F35" w14:textId="77777777" w:rsidR="006F636C" w:rsidRPr="00A3077F" w:rsidRDefault="006F636C" w:rsidP="006F636C">
      <w:pPr>
        <w:pStyle w:val="Body"/>
        <w:spacing w:line="280" w:lineRule="atLeast"/>
        <w:ind w:left="709" w:right="-2" w:firstLine="720"/>
        <w:rPr>
          <w:rFonts w:ascii="Arial Narrow" w:hAnsi="Arial Narrow"/>
          <w:sz w:val="22"/>
        </w:rPr>
      </w:pPr>
      <w:r w:rsidRPr="00A3077F">
        <w:rPr>
          <w:rFonts w:ascii="Arial Narrow" w:hAnsi="Arial Narrow"/>
          <w:i/>
          <w:sz w:val="22"/>
        </w:rPr>
        <w:t>Over £</w:t>
      </w:r>
      <w:r w:rsidR="004B2F3F" w:rsidRPr="00A3077F">
        <w:rPr>
          <w:rFonts w:ascii="Arial Narrow" w:hAnsi="Arial Narrow"/>
          <w:i/>
          <w:sz w:val="22"/>
        </w:rPr>
        <w:t>2</w:t>
      </w:r>
      <w:r w:rsidR="004B2F3F">
        <w:rPr>
          <w:rFonts w:ascii="Arial Narrow" w:hAnsi="Arial Narrow"/>
          <w:i/>
          <w:sz w:val="22"/>
        </w:rPr>
        <w:t>0</w:t>
      </w:r>
      <w:r w:rsidR="004B2F3F" w:rsidRPr="00A3077F">
        <w:rPr>
          <w:rFonts w:ascii="Arial Narrow" w:hAnsi="Arial Narrow"/>
          <w:i/>
          <w:sz w:val="22"/>
        </w:rPr>
        <w:t>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w:t>
      </w:r>
    </w:p>
    <w:p w14:paraId="11D4589F" w14:textId="77777777" w:rsidR="006F636C" w:rsidRPr="00A3077F" w:rsidRDefault="006F636C" w:rsidP="006F636C">
      <w:pPr>
        <w:pStyle w:val="Body"/>
        <w:spacing w:line="280" w:lineRule="atLeast"/>
        <w:ind w:right="-2"/>
        <w:rPr>
          <w:rFonts w:ascii="Arial Narrow" w:hAnsi="Arial Narrow"/>
          <w:sz w:val="22"/>
        </w:rPr>
      </w:pPr>
    </w:p>
    <w:p w14:paraId="1A5882B0" w14:textId="77777777" w:rsidR="00B155FE" w:rsidRDefault="00B155FE"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Pr>
          <w:rFonts w:ascii="Arial Narrow" w:hAnsi="Arial Narrow"/>
          <w:sz w:val="22"/>
        </w:rPr>
        <w:t>The approval of the PCC CFO (</w:t>
      </w:r>
      <w:r w:rsidR="001179B9">
        <w:rPr>
          <w:rFonts w:ascii="Arial Narrow" w:hAnsi="Arial Narrow"/>
          <w:sz w:val="22"/>
        </w:rPr>
        <w:t xml:space="preserve">and the </w:t>
      </w:r>
      <w:r>
        <w:rPr>
          <w:rFonts w:ascii="Arial Narrow" w:hAnsi="Arial Narrow"/>
          <w:sz w:val="22"/>
        </w:rPr>
        <w:t xml:space="preserve">PCC </w:t>
      </w:r>
      <w:r w:rsidR="001179B9">
        <w:rPr>
          <w:rFonts w:ascii="Arial Narrow" w:hAnsi="Arial Narrow"/>
          <w:sz w:val="22"/>
        </w:rPr>
        <w:t>if the</w:t>
      </w:r>
      <w:r>
        <w:rPr>
          <w:rFonts w:ascii="Arial Narrow" w:hAnsi="Arial Narrow"/>
          <w:sz w:val="22"/>
        </w:rPr>
        <w:t xml:space="preserve"> value</w:t>
      </w:r>
      <w:r w:rsidR="001179B9">
        <w:rPr>
          <w:rFonts w:ascii="Arial Narrow" w:hAnsi="Arial Narrow"/>
          <w:sz w:val="22"/>
        </w:rPr>
        <w:t xml:space="preserve"> is greater than £1m</w:t>
      </w:r>
      <w:r>
        <w:rPr>
          <w:rFonts w:ascii="Arial Narrow" w:hAnsi="Arial Narrow"/>
          <w:sz w:val="22"/>
        </w:rPr>
        <w:t>) is required if an appropriation to/from earmarked revenue reserves or general revenue reserves is being sought, or the value of an existing appropriation is being amended.</w:t>
      </w:r>
    </w:p>
    <w:p w14:paraId="509A52E2" w14:textId="77777777" w:rsidR="00B155FE" w:rsidRDefault="00B155FE" w:rsidP="00B155FE">
      <w:pPr>
        <w:pStyle w:val="Body"/>
        <w:tabs>
          <w:tab w:val="left" w:pos="9072"/>
        </w:tabs>
        <w:spacing w:line="280" w:lineRule="atLeast"/>
        <w:ind w:left="851" w:right="-2"/>
        <w:rPr>
          <w:rFonts w:ascii="Arial Narrow" w:hAnsi="Arial Narrow"/>
          <w:sz w:val="22"/>
        </w:rPr>
      </w:pPr>
    </w:p>
    <w:p w14:paraId="4B6A83BD" w14:textId="77777777" w:rsidR="00B155FE" w:rsidRDefault="00B155FE" w:rsidP="00B155FE">
      <w:pPr>
        <w:pStyle w:val="Body"/>
        <w:tabs>
          <w:tab w:val="left" w:pos="9072"/>
        </w:tabs>
        <w:spacing w:line="280" w:lineRule="atLeast"/>
        <w:ind w:left="851" w:right="-2"/>
        <w:rPr>
          <w:rFonts w:ascii="Arial Narrow" w:hAnsi="Arial Narrow"/>
          <w:sz w:val="22"/>
        </w:rPr>
      </w:pPr>
    </w:p>
    <w:p w14:paraId="504CC91E" w14:textId="77777777" w:rsidR="00B155FE" w:rsidRDefault="00B155FE" w:rsidP="00B155FE">
      <w:pPr>
        <w:pStyle w:val="Body"/>
        <w:tabs>
          <w:tab w:val="left" w:pos="9072"/>
        </w:tabs>
        <w:spacing w:line="280" w:lineRule="atLeast"/>
        <w:ind w:left="851" w:right="-2"/>
        <w:rPr>
          <w:rFonts w:ascii="Arial Narrow" w:hAnsi="Arial Narrow"/>
          <w:sz w:val="22"/>
        </w:rPr>
      </w:pPr>
    </w:p>
    <w:p w14:paraId="2CCC6D79" w14:textId="77777777" w:rsidR="006F636C" w:rsidRPr="00A3077F" w:rsidRDefault="006F636C" w:rsidP="00B16E06">
      <w:pPr>
        <w:pStyle w:val="Body"/>
        <w:numPr>
          <w:ilvl w:val="2"/>
          <w:numId w:val="45"/>
        </w:numPr>
        <w:tabs>
          <w:tab w:val="clear" w:pos="720"/>
          <w:tab w:val="num" w:pos="851"/>
          <w:tab w:val="left" w:pos="9072"/>
        </w:tabs>
        <w:spacing w:line="280" w:lineRule="atLeast"/>
        <w:ind w:left="851" w:right="-2" w:hanging="851"/>
        <w:rPr>
          <w:rFonts w:ascii="Arial Narrow" w:hAnsi="Arial Narrow"/>
          <w:sz w:val="22"/>
        </w:rPr>
      </w:pPr>
      <w:r w:rsidRPr="00A3077F">
        <w:rPr>
          <w:rFonts w:ascii="Arial Narrow" w:hAnsi="Arial Narrow"/>
          <w:sz w:val="22"/>
        </w:rPr>
        <w:lastRenderedPageBreak/>
        <w:t xml:space="preserve">The approval of the </w:t>
      </w:r>
      <w:r>
        <w:rPr>
          <w:rFonts w:ascii="Arial Narrow" w:hAnsi="Arial Narrow"/>
          <w:sz w:val="22"/>
        </w:rPr>
        <w:t>PCC</w:t>
      </w:r>
      <w:r w:rsidRPr="00A3077F">
        <w:rPr>
          <w:rFonts w:ascii="Arial Narrow" w:hAnsi="Arial Narrow"/>
          <w:sz w:val="22"/>
        </w:rPr>
        <w:t xml:space="preserve"> shall be required if the virement involves:</w:t>
      </w:r>
    </w:p>
    <w:p w14:paraId="3990922D" w14:textId="77777777" w:rsidR="006F636C" w:rsidRPr="00017CB4" w:rsidRDefault="006F636C" w:rsidP="006F636C">
      <w:pPr>
        <w:pStyle w:val="Body"/>
        <w:spacing w:line="280" w:lineRule="atLeast"/>
        <w:ind w:right="-2"/>
        <w:rPr>
          <w:rFonts w:ascii="Arial Narrow" w:hAnsi="Arial Narrow"/>
          <w:sz w:val="22"/>
        </w:rPr>
      </w:pPr>
    </w:p>
    <w:p w14:paraId="7A448C4E" w14:textId="77777777" w:rsidR="006F636C" w:rsidRPr="00A3077F" w:rsidRDefault="006F636C" w:rsidP="00B16E06">
      <w:pPr>
        <w:pStyle w:val="Body"/>
        <w:numPr>
          <w:ilvl w:val="0"/>
          <w:numId w:val="33"/>
        </w:numPr>
        <w:spacing w:line="280" w:lineRule="atLeast"/>
        <w:ind w:right="-2" w:firstLine="491"/>
        <w:rPr>
          <w:rFonts w:ascii="Arial Narrow" w:hAnsi="Arial Narrow"/>
          <w:sz w:val="22"/>
        </w:rPr>
      </w:pPr>
      <w:r w:rsidRPr="00A3077F">
        <w:rPr>
          <w:rFonts w:ascii="Arial Narrow" w:hAnsi="Arial Narrow"/>
          <w:sz w:val="22"/>
        </w:rPr>
        <w:t>a substantial change in policy</w:t>
      </w:r>
    </w:p>
    <w:p w14:paraId="32C782E0" w14:textId="77777777" w:rsidR="006F636C" w:rsidRPr="00A3077F" w:rsidRDefault="006F636C" w:rsidP="00B16E06">
      <w:pPr>
        <w:pStyle w:val="Body"/>
        <w:numPr>
          <w:ilvl w:val="0"/>
          <w:numId w:val="33"/>
        </w:numPr>
        <w:spacing w:line="280" w:lineRule="atLeast"/>
        <w:ind w:right="-2" w:firstLine="491"/>
        <w:rPr>
          <w:rFonts w:ascii="Arial Narrow" w:hAnsi="Arial Narrow"/>
          <w:sz w:val="22"/>
        </w:rPr>
      </w:pPr>
      <w:r w:rsidRPr="00A3077F">
        <w:rPr>
          <w:rFonts w:ascii="Arial Narrow" w:hAnsi="Arial Narrow"/>
          <w:sz w:val="22"/>
        </w:rPr>
        <w:t>a significant addition to commitments in future years</w:t>
      </w:r>
    </w:p>
    <w:p w14:paraId="2AF48CA4" w14:textId="77777777" w:rsidR="006F636C" w:rsidRPr="00A3077F" w:rsidRDefault="009A7593" w:rsidP="009A7593">
      <w:pPr>
        <w:pStyle w:val="Body"/>
        <w:tabs>
          <w:tab w:val="left" w:pos="851"/>
        </w:tabs>
        <w:spacing w:line="280" w:lineRule="atLeast"/>
        <w:ind w:right="-2"/>
        <w:rPr>
          <w:rFonts w:ascii="Arial Narrow" w:hAnsi="Arial Narrow"/>
          <w:b/>
          <w:sz w:val="24"/>
          <w:szCs w:val="24"/>
        </w:rPr>
      </w:pPr>
      <w:r>
        <w:rPr>
          <w:rFonts w:ascii="Arial Narrow" w:hAnsi="Arial Narrow"/>
          <w:sz w:val="22"/>
        </w:rPr>
        <w:br w:type="page"/>
      </w:r>
      <w:r w:rsidR="006F636C" w:rsidRPr="00A3077F">
        <w:rPr>
          <w:rFonts w:ascii="Arial Narrow" w:hAnsi="Arial Narrow"/>
          <w:b/>
          <w:sz w:val="24"/>
          <w:szCs w:val="24"/>
        </w:rPr>
        <w:lastRenderedPageBreak/>
        <w:t>2.3</w:t>
      </w:r>
      <w:r w:rsidR="006F636C" w:rsidRPr="00A3077F">
        <w:rPr>
          <w:rFonts w:ascii="Arial Narrow" w:hAnsi="Arial Narrow"/>
          <w:b/>
          <w:sz w:val="24"/>
          <w:szCs w:val="24"/>
        </w:rPr>
        <w:tab/>
        <w:t>CAPITAL P</w:t>
      </w:r>
      <w:r>
        <w:rPr>
          <w:rFonts w:ascii="Arial Narrow" w:hAnsi="Arial Narrow"/>
          <w:b/>
          <w:sz w:val="24"/>
          <w:szCs w:val="24"/>
        </w:rPr>
        <w:t xml:space="preserve">ROGRAMME </w:t>
      </w:r>
    </w:p>
    <w:p w14:paraId="02C42B13" w14:textId="77777777" w:rsidR="006F636C" w:rsidRPr="00A3077F" w:rsidRDefault="006F636C" w:rsidP="006F636C">
      <w:pPr>
        <w:pStyle w:val="Body"/>
        <w:spacing w:line="280" w:lineRule="atLeast"/>
        <w:rPr>
          <w:rFonts w:ascii="Arial Narrow" w:hAnsi="Arial Narrow"/>
          <w:sz w:val="22"/>
        </w:rPr>
      </w:pPr>
    </w:p>
    <w:p w14:paraId="3AB533EC"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5495AB2B" w14:textId="77777777" w:rsidR="006F636C" w:rsidRPr="00A3077F" w:rsidRDefault="006F636C" w:rsidP="006F636C">
      <w:pPr>
        <w:pStyle w:val="Body"/>
        <w:spacing w:line="280" w:lineRule="atLeast"/>
        <w:rPr>
          <w:rFonts w:ascii="Arial Narrow" w:hAnsi="Arial Narrow"/>
          <w:sz w:val="22"/>
        </w:rPr>
      </w:pPr>
    </w:p>
    <w:p w14:paraId="0CD47793"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Capital expenditure involves acquiring or enhancing fixed assets with a long-term value to TVP such as land, buildings, and major items of plant, equipment or vehicles. Capital assets shape the way services are delivered in the long term and may create financial commitments in the form of financing costs and revenue running costs. </w:t>
      </w:r>
    </w:p>
    <w:p w14:paraId="4DFC0BE8" w14:textId="77777777" w:rsidR="006F636C" w:rsidRPr="00A3077F" w:rsidRDefault="006F636C" w:rsidP="006F636C">
      <w:pPr>
        <w:pStyle w:val="Body"/>
        <w:spacing w:line="280" w:lineRule="atLeast"/>
        <w:ind w:right="-2"/>
        <w:rPr>
          <w:rFonts w:ascii="Arial Narrow" w:hAnsi="Arial Narrow"/>
          <w:sz w:val="22"/>
        </w:rPr>
      </w:pPr>
    </w:p>
    <w:p w14:paraId="5961A463" w14:textId="77777777" w:rsidR="006F636C" w:rsidRPr="00A3077F" w:rsidRDefault="0F6D3F0F" w:rsidP="0A4890DA">
      <w:pPr>
        <w:pStyle w:val="Body"/>
        <w:numPr>
          <w:ilvl w:val="2"/>
          <w:numId w:val="46"/>
        </w:numPr>
        <w:tabs>
          <w:tab w:val="clear" w:pos="720"/>
          <w:tab w:val="num" w:pos="851"/>
          <w:tab w:val="left" w:pos="9070"/>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TVP </w:t>
      </w:r>
      <w:bookmarkStart w:id="58" w:name="_Int_JidUZSwT"/>
      <w:r w:rsidRPr="0A4890DA">
        <w:rPr>
          <w:rFonts w:ascii="Arial Narrow" w:hAnsi="Arial Narrow"/>
          <w:sz w:val="22"/>
          <w:szCs w:val="22"/>
        </w:rPr>
        <w:t>is able to</w:t>
      </w:r>
      <w:bookmarkEnd w:id="58"/>
      <w:r w:rsidRPr="0A4890DA">
        <w:rPr>
          <w:rFonts w:ascii="Arial Narrow" w:hAnsi="Arial Narrow"/>
          <w:sz w:val="22"/>
          <w:szCs w:val="22"/>
        </w:rPr>
        <w:t xml:space="preserve"> undertake capital investment providing the spending plans are affordable, prudent and sustainable. CIPFA’s Prudential code sets out the framework under which the Force and PCC will consider their spending plans.</w:t>
      </w:r>
    </w:p>
    <w:p w14:paraId="11EC5364"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3247EC9C" w14:textId="77777777" w:rsidR="006F636C"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The capital programme</w:t>
      </w:r>
      <w:r>
        <w:rPr>
          <w:rFonts w:ascii="Arial Narrow" w:hAnsi="Arial Narrow"/>
          <w:sz w:val="22"/>
        </w:rPr>
        <w:t xml:space="preserve"> is</w:t>
      </w:r>
      <w:r w:rsidRPr="00A3077F">
        <w:rPr>
          <w:rFonts w:ascii="Arial Narrow" w:hAnsi="Arial Narrow"/>
          <w:sz w:val="22"/>
        </w:rPr>
        <w:t xml:space="preserve"> linked to </w:t>
      </w:r>
      <w:r w:rsidR="005C0FAC">
        <w:rPr>
          <w:rFonts w:ascii="Arial Narrow" w:hAnsi="Arial Narrow"/>
          <w:sz w:val="22"/>
        </w:rPr>
        <w:t xml:space="preserve">both </w:t>
      </w:r>
      <w:r w:rsidRPr="00A3077F">
        <w:rPr>
          <w:rFonts w:ascii="Arial Narrow" w:hAnsi="Arial Narrow"/>
          <w:sz w:val="22"/>
        </w:rPr>
        <w:t>the approved financial strategy</w:t>
      </w:r>
      <w:r w:rsidR="005C0FAC">
        <w:rPr>
          <w:rFonts w:ascii="Arial Narrow" w:hAnsi="Arial Narrow"/>
          <w:sz w:val="22"/>
        </w:rPr>
        <w:t xml:space="preserve"> and the capital strategy</w:t>
      </w:r>
      <w:r w:rsidR="000D41C5" w:rsidRPr="00A3077F">
        <w:rPr>
          <w:rFonts w:ascii="Arial Narrow" w:hAnsi="Arial Narrow"/>
          <w:sz w:val="22"/>
        </w:rPr>
        <w:t>.</w:t>
      </w:r>
    </w:p>
    <w:p w14:paraId="0C4CE8E1" w14:textId="77777777" w:rsidR="000D41C5" w:rsidRDefault="000D41C5" w:rsidP="000D41C5">
      <w:pPr>
        <w:pStyle w:val="ListParagraph"/>
        <w:rPr>
          <w:rFonts w:ascii="Arial Narrow" w:hAnsi="Arial Narrow"/>
          <w:sz w:val="22"/>
        </w:rPr>
      </w:pPr>
    </w:p>
    <w:p w14:paraId="7D8EA8CC" w14:textId="20E6EEB9" w:rsidR="000D41C5" w:rsidRDefault="7369FA85" w:rsidP="45523A2B">
      <w:pPr>
        <w:pStyle w:val="Body"/>
        <w:numPr>
          <w:ilvl w:val="2"/>
          <w:numId w:val="46"/>
        </w:numPr>
        <w:tabs>
          <w:tab w:val="clear" w:pos="720"/>
          <w:tab w:val="num" w:pos="851"/>
          <w:tab w:val="left" w:pos="9070"/>
        </w:tabs>
        <w:spacing w:line="280" w:lineRule="atLeast"/>
        <w:ind w:left="851" w:right="-2" w:hanging="851"/>
        <w:rPr>
          <w:rFonts w:ascii="Arial Narrow" w:hAnsi="Arial Narrow"/>
          <w:sz w:val="22"/>
          <w:szCs w:val="22"/>
        </w:rPr>
      </w:pPr>
      <w:r w:rsidRPr="45523A2B">
        <w:rPr>
          <w:rFonts w:ascii="Arial Narrow" w:hAnsi="Arial Narrow"/>
          <w:sz w:val="22"/>
          <w:szCs w:val="22"/>
        </w:rPr>
        <w:t>A medium term capital plan will be produced, in accordance with the financial strategy</w:t>
      </w:r>
      <w:r w:rsidR="037BC719" w:rsidRPr="45523A2B">
        <w:rPr>
          <w:rFonts w:ascii="Arial Narrow" w:hAnsi="Arial Narrow"/>
          <w:sz w:val="22"/>
          <w:szCs w:val="22"/>
        </w:rPr>
        <w:t xml:space="preserve"> and the capital strategy</w:t>
      </w:r>
      <w:r w:rsidRPr="45523A2B">
        <w:rPr>
          <w:rFonts w:ascii="Arial Narrow" w:hAnsi="Arial Narrow"/>
          <w:sz w:val="22"/>
          <w:szCs w:val="22"/>
        </w:rPr>
        <w:t>, which shows all planned capital investment over the next 3-</w:t>
      </w:r>
      <w:r w:rsidR="1D6936D3" w:rsidRPr="45523A2B">
        <w:rPr>
          <w:rFonts w:ascii="Arial Narrow" w:hAnsi="Arial Narrow"/>
          <w:sz w:val="22"/>
          <w:szCs w:val="22"/>
        </w:rPr>
        <w:t xml:space="preserve">5 </w:t>
      </w:r>
      <w:r w:rsidRPr="45523A2B">
        <w:rPr>
          <w:rFonts w:ascii="Arial Narrow" w:hAnsi="Arial Narrow"/>
          <w:sz w:val="22"/>
          <w:szCs w:val="22"/>
        </w:rPr>
        <w:t>years</w:t>
      </w:r>
      <w:r w:rsidR="30E52EF9" w:rsidRPr="45523A2B">
        <w:rPr>
          <w:rFonts w:ascii="Arial Narrow" w:hAnsi="Arial Narrow"/>
          <w:sz w:val="22"/>
          <w:szCs w:val="22"/>
        </w:rPr>
        <w:t xml:space="preserve"> and indicative plans for years 5-10</w:t>
      </w:r>
      <w:r w:rsidRPr="45523A2B">
        <w:rPr>
          <w:rFonts w:ascii="Arial Narrow" w:hAnsi="Arial Narrow"/>
          <w:sz w:val="22"/>
          <w:szCs w:val="22"/>
        </w:rPr>
        <w:t>. This plan will include a schedule to show how the planned expenditure will be funded.</w:t>
      </w:r>
    </w:p>
    <w:p w14:paraId="64EE88A0" w14:textId="77777777" w:rsidR="000D41C5" w:rsidRDefault="000D41C5" w:rsidP="000D41C5">
      <w:pPr>
        <w:pStyle w:val="ListParagraph"/>
        <w:rPr>
          <w:rFonts w:ascii="Arial Narrow" w:hAnsi="Arial Narrow"/>
          <w:sz w:val="22"/>
        </w:rPr>
      </w:pPr>
    </w:p>
    <w:p w14:paraId="2DFC5F55" w14:textId="2AF0D3F7" w:rsidR="009A7593" w:rsidRDefault="7369FA85" w:rsidP="45523A2B">
      <w:pPr>
        <w:pStyle w:val="Body"/>
        <w:numPr>
          <w:ilvl w:val="2"/>
          <w:numId w:val="46"/>
        </w:numPr>
        <w:tabs>
          <w:tab w:val="clear" w:pos="720"/>
          <w:tab w:val="num" w:pos="851"/>
          <w:tab w:val="left" w:pos="9070"/>
        </w:tabs>
        <w:spacing w:line="280" w:lineRule="atLeast"/>
        <w:ind w:left="851" w:right="-2" w:hanging="851"/>
        <w:rPr>
          <w:rFonts w:ascii="Arial Narrow" w:hAnsi="Arial Narrow"/>
          <w:sz w:val="22"/>
          <w:szCs w:val="22"/>
        </w:rPr>
      </w:pPr>
      <w:r w:rsidRPr="45523A2B">
        <w:rPr>
          <w:rFonts w:ascii="Arial Narrow" w:hAnsi="Arial Narrow"/>
          <w:sz w:val="22"/>
          <w:szCs w:val="22"/>
        </w:rPr>
        <w:t>A separate annual capital budget will be produced before the start of the financial year. Initially, this budget will include ongoing schemes from previous years as well as annual provisions such as vehicles, plant and equipment</w:t>
      </w:r>
      <w:r w:rsidR="18BB116E" w:rsidRPr="45523A2B">
        <w:rPr>
          <w:rFonts w:ascii="Arial Narrow" w:hAnsi="Arial Narrow"/>
          <w:sz w:val="22"/>
          <w:szCs w:val="22"/>
        </w:rPr>
        <w:t>, and additional schemes approved to start in year</w:t>
      </w:r>
      <w:r w:rsidRPr="45523A2B">
        <w:rPr>
          <w:rFonts w:ascii="Arial Narrow" w:hAnsi="Arial Narrow"/>
          <w:sz w:val="22"/>
          <w:szCs w:val="22"/>
        </w:rPr>
        <w:t xml:space="preserve">. </w:t>
      </w:r>
      <w:r w:rsidR="1C71459F" w:rsidRPr="45523A2B">
        <w:rPr>
          <w:rFonts w:ascii="Arial Narrow" w:hAnsi="Arial Narrow"/>
          <w:sz w:val="22"/>
          <w:szCs w:val="22"/>
        </w:rPr>
        <w:t>S</w:t>
      </w:r>
      <w:r w:rsidRPr="45523A2B">
        <w:rPr>
          <w:rFonts w:ascii="Arial Narrow" w:hAnsi="Arial Narrow"/>
          <w:sz w:val="22"/>
          <w:szCs w:val="22"/>
        </w:rPr>
        <w:t xml:space="preserve">chemes </w:t>
      </w:r>
      <w:r w:rsidR="69D15020" w:rsidRPr="45523A2B">
        <w:rPr>
          <w:rFonts w:ascii="Arial Narrow" w:hAnsi="Arial Narrow"/>
          <w:sz w:val="22"/>
          <w:szCs w:val="22"/>
        </w:rPr>
        <w:t xml:space="preserve">agreed in principle </w:t>
      </w:r>
      <w:r w:rsidRPr="45523A2B">
        <w:rPr>
          <w:rFonts w:ascii="Arial Narrow" w:hAnsi="Arial Narrow"/>
          <w:sz w:val="22"/>
          <w:szCs w:val="22"/>
        </w:rPr>
        <w:t xml:space="preserve">from the medium term capital plan will be included in the annual budget after </w:t>
      </w:r>
      <w:r w:rsidR="57026F4A" w:rsidRPr="45523A2B">
        <w:rPr>
          <w:rFonts w:ascii="Arial Narrow" w:hAnsi="Arial Narrow"/>
          <w:sz w:val="22"/>
          <w:szCs w:val="22"/>
        </w:rPr>
        <w:t xml:space="preserve">business cases have been approved </w:t>
      </w:r>
      <w:r w:rsidRPr="45523A2B">
        <w:rPr>
          <w:rFonts w:ascii="Arial Narrow" w:hAnsi="Arial Narrow"/>
          <w:sz w:val="22"/>
          <w:szCs w:val="22"/>
        </w:rPr>
        <w:t xml:space="preserve">and timescales are known.     </w:t>
      </w:r>
    </w:p>
    <w:p w14:paraId="45E2075C" w14:textId="77777777" w:rsidR="009A7593" w:rsidRDefault="009A7593" w:rsidP="009A7593">
      <w:pPr>
        <w:pStyle w:val="ListParagraph"/>
        <w:rPr>
          <w:rFonts w:ascii="Arial Narrow" w:hAnsi="Arial Narrow"/>
          <w:sz w:val="22"/>
        </w:rPr>
      </w:pPr>
    </w:p>
    <w:p w14:paraId="0B413934" w14:textId="77777777" w:rsidR="000D41C5" w:rsidRPr="00A3077F" w:rsidRDefault="009A7593"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Pr>
          <w:rFonts w:ascii="Arial Narrow" w:hAnsi="Arial Narrow"/>
          <w:sz w:val="22"/>
        </w:rPr>
        <w:t xml:space="preserve">Although TVP procures capital items on behalf of consortium partners, only TVP related expenditure which will be included in the fixed asset register (i.e. including </w:t>
      </w:r>
      <w:r w:rsidR="007709A1">
        <w:rPr>
          <w:rFonts w:ascii="Arial Narrow" w:hAnsi="Arial Narrow"/>
          <w:sz w:val="22"/>
        </w:rPr>
        <w:t>CTPSE</w:t>
      </w:r>
      <w:r>
        <w:rPr>
          <w:rFonts w:ascii="Arial Narrow" w:hAnsi="Arial Narrow"/>
          <w:sz w:val="22"/>
        </w:rPr>
        <w:t>) will be included in the medium term capital plan and the annual capital budget.</w:t>
      </w:r>
      <w:r w:rsidR="000D41C5">
        <w:rPr>
          <w:rFonts w:ascii="Arial Narrow" w:hAnsi="Arial Narrow"/>
          <w:sz w:val="22"/>
        </w:rPr>
        <w:t xml:space="preserve"> </w:t>
      </w:r>
    </w:p>
    <w:p w14:paraId="603C3F21" w14:textId="77777777" w:rsidR="006F636C" w:rsidRDefault="006F636C" w:rsidP="006F636C">
      <w:pPr>
        <w:pStyle w:val="Body"/>
        <w:tabs>
          <w:tab w:val="left" w:pos="9070"/>
        </w:tabs>
        <w:spacing w:line="280" w:lineRule="atLeast"/>
        <w:ind w:left="851" w:right="-2"/>
        <w:jc w:val="left"/>
        <w:rPr>
          <w:rFonts w:ascii="Arial Narrow" w:hAnsi="Arial Narrow"/>
          <w:sz w:val="22"/>
        </w:rPr>
      </w:pPr>
    </w:p>
    <w:p w14:paraId="024EBA85" w14:textId="77777777" w:rsidR="006F636C" w:rsidRPr="00A3077F" w:rsidRDefault="006F636C" w:rsidP="006F636C">
      <w:pPr>
        <w:pStyle w:val="Body"/>
        <w:tabs>
          <w:tab w:val="left" w:pos="9070"/>
        </w:tabs>
        <w:spacing w:line="280" w:lineRule="atLeast"/>
        <w:ind w:left="851" w:right="-2"/>
        <w:jc w:val="left"/>
        <w:rPr>
          <w:rFonts w:ascii="Arial Narrow" w:hAnsi="Arial Narrow"/>
          <w:b/>
          <w:sz w:val="22"/>
        </w:rPr>
      </w:pPr>
      <w:r w:rsidRPr="00A3077F">
        <w:rPr>
          <w:rFonts w:ascii="Arial Narrow" w:hAnsi="Arial Narrow"/>
          <w:b/>
          <w:sz w:val="22"/>
        </w:rPr>
        <w:t>Responsibilities of the Chief Constable</w:t>
      </w:r>
    </w:p>
    <w:p w14:paraId="21563884" w14:textId="77777777" w:rsidR="006F636C" w:rsidRPr="00A3077F" w:rsidRDefault="006F636C" w:rsidP="006F636C">
      <w:pPr>
        <w:pStyle w:val="Body"/>
        <w:tabs>
          <w:tab w:val="left" w:pos="9070"/>
        </w:tabs>
        <w:spacing w:line="280" w:lineRule="atLeast"/>
        <w:ind w:right="-2"/>
        <w:rPr>
          <w:rFonts w:ascii="Arial Narrow" w:hAnsi="Arial Narrow"/>
          <w:sz w:val="22"/>
        </w:rPr>
      </w:pPr>
      <w:r w:rsidRPr="00A3077F">
        <w:rPr>
          <w:rFonts w:ascii="Arial Narrow" w:hAnsi="Arial Narrow"/>
          <w:sz w:val="22"/>
        </w:rPr>
        <w:tab/>
      </w:r>
    </w:p>
    <w:p w14:paraId="03C2DC47"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To develop and implement asset management plans</w:t>
      </w:r>
      <w:r>
        <w:rPr>
          <w:rFonts w:ascii="Arial Narrow" w:hAnsi="Arial Narrow"/>
          <w:sz w:val="22"/>
        </w:rPr>
        <w:t>. These will inform the medium term and annual capital programmes.</w:t>
      </w:r>
    </w:p>
    <w:p w14:paraId="65893C60"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5CDE0BA3" w14:textId="77777777" w:rsidR="006F636C" w:rsidRDefault="006F636C" w:rsidP="006F636C">
      <w:pPr>
        <w:pStyle w:val="Body"/>
        <w:tabs>
          <w:tab w:val="left" w:pos="9070"/>
        </w:tabs>
        <w:spacing w:line="280" w:lineRule="atLeast"/>
        <w:ind w:left="851" w:right="-2"/>
        <w:jc w:val="left"/>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w:t>
      </w:r>
      <w:r w:rsidRPr="00A3077F">
        <w:rPr>
          <w:rFonts w:ascii="Arial Narrow" w:hAnsi="Arial Narrow"/>
          <w:b/>
          <w:sz w:val="22"/>
        </w:rPr>
        <w:t>C</w:t>
      </w:r>
    </w:p>
    <w:p w14:paraId="4D71411C" w14:textId="77777777" w:rsidR="006F636C" w:rsidRDefault="006F636C" w:rsidP="006F636C">
      <w:pPr>
        <w:pStyle w:val="Body"/>
        <w:tabs>
          <w:tab w:val="left" w:pos="9070"/>
        </w:tabs>
        <w:spacing w:line="280" w:lineRule="atLeast"/>
        <w:ind w:left="851" w:right="-2"/>
        <w:jc w:val="left"/>
        <w:rPr>
          <w:rFonts w:ascii="Arial Narrow" w:hAnsi="Arial Narrow"/>
          <w:b/>
          <w:sz w:val="22"/>
        </w:rPr>
      </w:pPr>
    </w:p>
    <w:p w14:paraId="0CDBA14C" w14:textId="77777777" w:rsidR="006F636C" w:rsidRPr="0049372B"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49372B">
        <w:rPr>
          <w:rFonts w:ascii="Arial Narrow" w:hAnsi="Arial Narrow"/>
          <w:sz w:val="22"/>
        </w:rPr>
        <w:t xml:space="preserve">To approve the </w:t>
      </w:r>
      <w:r>
        <w:rPr>
          <w:rFonts w:ascii="Arial Narrow" w:hAnsi="Arial Narrow"/>
          <w:sz w:val="22"/>
        </w:rPr>
        <w:t xml:space="preserve">estates </w:t>
      </w:r>
      <w:r w:rsidRPr="0049372B">
        <w:rPr>
          <w:rFonts w:ascii="Arial Narrow" w:hAnsi="Arial Narrow"/>
          <w:sz w:val="22"/>
        </w:rPr>
        <w:t xml:space="preserve">asset management </w:t>
      </w:r>
      <w:r>
        <w:rPr>
          <w:rFonts w:ascii="Arial Narrow" w:hAnsi="Arial Narrow"/>
          <w:sz w:val="22"/>
        </w:rPr>
        <w:t>plan</w:t>
      </w:r>
    </w:p>
    <w:p w14:paraId="60C79715" w14:textId="77777777" w:rsidR="006F636C" w:rsidRPr="0049372B" w:rsidRDefault="006F636C" w:rsidP="006F636C">
      <w:pPr>
        <w:pStyle w:val="Body"/>
        <w:tabs>
          <w:tab w:val="left" w:pos="9070"/>
        </w:tabs>
        <w:spacing w:line="280" w:lineRule="atLeast"/>
        <w:ind w:right="-2"/>
        <w:rPr>
          <w:rFonts w:ascii="Arial Narrow" w:hAnsi="Arial Narrow"/>
          <w:sz w:val="22"/>
        </w:rPr>
      </w:pPr>
    </w:p>
    <w:p w14:paraId="63FBDC7D" w14:textId="77777777" w:rsidR="006F636C" w:rsidRDefault="006F636C" w:rsidP="006F636C">
      <w:pPr>
        <w:pStyle w:val="Body"/>
        <w:spacing w:line="280" w:lineRule="atLeast"/>
        <w:ind w:left="851" w:right="-2"/>
        <w:rPr>
          <w:rFonts w:ascii="Arial Narrow" w:hAnsi="Arial Narrow"/>
          <w:sz w:val="22"/>
        </w:rPr>
      </w:pPr>
    </w:p>
    <w:p w14:paraId="50469BC6" w14:textId="77777777" w:rsidR="006F636C" w:rsidRPr="00A3077F" w:rsidRDefault="006F636C" w:rsidP="006F636C">
      <w:pPr>
        <w:pStyle w:val="Body"/>
        <w:spacing w:line="280" w:lineRule="atLeast"/>
        <w:ind w:left="851" w:right="-2"/>
        <w:rPr>
          <w:rFonts w:ascii="Arial Narrow" w:hAnsi="Arial Narrow"/>
          <w:b/>
          <w:sz w:val="22"/>
          <w:szCs w:val="22"/>
          <w:u w:val="single"/>
        </w:rPr>
      </w:pPr>
      <w:r>
        <w:rPr>
          <w:rFonts w:ascii="Arial Narrow" w:hAnsi="Arial Narrow"/>
          <w:b/>
          <w:sz w:val="22"/>
          <w:szCs w:val="22"/>
          <w:u w:val="single"/>
        </w:rPr>
        <w:t xml:space="preserve">Medium </w:t>
      </w:r>
      <w:r w:rsidR="000D41C5">
        <w:rPr>
          <w:rFonts w:ascii="Arial Narrow" w:hAnsi="Arial Narrow"/>
          <w:b/>
          <w:sz w:val="22"/>
          <w:szCs w:val="22"/>
          <w:u w:val="single"/>
        </w:rPr>
        <w:t>T</w:t>
      </w:r>
      <w:r>
        <w:rPr>
          <w:rFonts w:ascii="Arial Narrow" w:hAnsi="Arial Narrow"/>
          <w:b/>
          <w:sz w:val="22"/>
          <w:szCs w:val="22"/>
          <w:u w:val="single"/>
        </w:rPr>
        <w:t>erm</w:t>
      </w:r>
      <w:r w:rsidRPr="00A3077F">
        <w:rPr>
          <w:rFonts w:ascii="Arial Narrow" w:hAnsi="Arial Narrow"/>
          <w:b/>
          <w:sz w:val="22"/>
          <w:szCs w:val="22"/>
          <w:u w:val="single"/>
        </w:rPr>
        <w:t xml:space="preserve"> Capital P</w:t>
      </w:r>
      <w:r w:rsidR="000D41C5">
        <w:rPr>
          <w:rFonts w:ascii="Arial Narrow" w:hAnsi="Arial Narrow"/>
          <w:b/>
          <w:sz w:val="22"/>
          <w:szCs w:val="22"/>
          <w:u w:val="single"/>
        </w:rPr>
        <w:t xml:space="preserve">lan </w:t>
      </w:r>
    </w:p>
    <w:p w14:paraId="3FD2D824" w14:textId="77777777" w:rsidR="006F636C" w:rsidRPr="00A3077F" w:rsidRDefault="006F636C" w:rsidP="006F636C">
      <w:pPr>
        <w:pStyle w:val="Body"/>
        <w:spacing w:line="280" w:lineRule="atLeast"/>
        <w:ind w:left="851" w:right="-2"/>
        <w:rPr>
          <w:rFonts w:ascii="Arial Narrow" w:hAnsi="Arial Narrow"/>
          <w:sz w:val="22"/>
        </w:rPr>
      </w:pPr>
    </w:p>
    <w:p w14:paraId="16BAB56C" w14:textId="77777777" w:rsidR="006F636C" w:rsidRPr="00A3077F"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Director of Finance</w:t>
      </w:r>
    </w:p>
    <w:p w14:paraId="13CEA9A2" w14:textId="77777777" w:rsidR="006F636C" w:rsidRPr="00A3077F" w:rsidRDefault="006F636C" w:rsidP="006F636C">
      <w:pPr>
        <w:pStyle w:val="Body"/>
        <w:spacing w:line="280" w:lineRule="atLeast"/>
        <w:ind w:left="720" w:right="-2"/>
        <w:rPr>
          <w:rFonts w:ascii="Arial Narrow" w:hAnsi="Arial Narrow"/>
          <w:sz w:val="22"/>
        </w:rPr>
      </w:pPr>
    </w:p>
    <w:p w14:paraId="7A4E6492"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To prepare</w:t>
      </w:r>
      <w:r>
        <w:rPr>
          <w:rFonts w:ascii="Arial Narrow" w:hAnsi="Arial Narrow"/>
          <w:sz w:val="22"/>
        </w:rPr>
        <w:t xml:space="preserve"> a </w:t>
      </w:r>
      <w:r w:rsidRPr="00A3077F">
        <w:rPr>
          <w:rFonts w:ascii="Arial Narrow" w:hAnsi="Arial Narrow"/>
          <w:sz w:val="22"/>
        </w:rPr>
        <w:t>rolling programme of proposed capital expenditure</w:t>
      </w:r>
      <w:r>
        <w:rPr>
          <w:rFonts w:ascii="Arial Narrow" w:hAnsi="Arial Narrow"/>
          <w:sz w:val="22"/>
        </w:rPr>
        <w:t>, in accordance with the agreed financial strategy</w:t>
      </w:r>
      <w:r w:rsidR="005C0FAC">
        <w:rPr>
          <w:rFonts w:ascii="Arial Narrow" w:hAnsi="Arial Narrow"/>
          <w:sz w:val="22"/>
        </w:rPr>
        <w:t xml:space="preserve"> and the capital strategy</w:t>
      </w:r>
      <w:r>
        <w:rPr>
          <w:rFonts w:ascii="Arial Narrow" w:hAnsi="Arial Narrow"/>
          <w:sz w:val="22"/>
        </w:rPr>
        <w:t>,</w:t>
      </w:r>
      <w:r w:rsidRPr="00A3077F">
        <w:rPr>
          <w:rFonts w:ascii="Arial Narrow" w:hAnsi="Arial Narrow"/>
          <w:sz w:val="22"/>
        </w:rPr>
        <w:t xml:space="preserve"> for </w:t>
      </w:r>
      <w:r>
        <w:rPr>
          <w:rFonts w:ascii="Arial Narrow" w:hAnsi="Arial Narrow"/>
          <w:sz w:val="22"/>
        </w:rPr>
        <w:t xml:space="preserve">initial consideration by the Chief Constable’s Management Team and then for presentation to </w:t>
      </w:r>
      <w:r w:rsidRPr="00A3077F">
        <w:rPr>
          <w:rFonts w:ascii="Arial Narrow" w:hAnsi="Arial Narrow"/>
          <w:sz w:val="22"/>
        </w:rPr>
        <w:t>the P</w:t>
      </w:r>
      <w:r>
        <w:rPr>
          <w:rFonts w:ascii="Arial Narrow" w:hAnsi="Arial Narrow"/>
          <w:sz w:val="22"/>
        </w:rPr>
        <w:t>CC.</w:t>
      </w:r>
      <w:r w:rsidRPr="00A3077F">
        <w:rPr>
          <w:rFonts w:ascii="Arial Narrow" w:hAnsi="Arial Narrow"/>
          <w:sz w:val="22"/>
        </w:rPr>
        <w:t xml:space="preserve"> Each scheme shall identify the total capital cost of the project and any additional revenue commitments. </w:t>
      </w:r>
    </w:p>
    <w:p w14:paraId="2C752223"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24AB5E2D" w14:textId="12577F1F" w:rsidR="006F636C" w:rsidRPr="00A3077F" w:rsidRDefault="0F6D3F0F" w:rsidP="0A4890DA">
      <w:pPr>
        <w:pStyle w:val="Body"/>
        <w:numPr>
          <w:ilvl w:val="2"/>
          <w:numId w:val="46"/>
        </w:numPr>
        <w:tabs>
          <w:tab w:val="clear" w:pos="720"/>
          <w:tab w:val="num" w:pos="851"/>
          <w:tab w:val="left" w:pos="9070"/>
        </w:tabs>
        <w:spacing w:line="280" w:lineRule="atLeast"/>
        <w:ind w:left="851" w:right="-2" w:hanging="851"/>
        <w:rPr>
          <w:rFonts w:ascii="Arial Narrow" w:hAnsi="Arial Narrow"/>
          <w:sz w:val="22"/>
          <w:szCs w:val="22"/>
        </w:rPr>
      </w:pPr>
      <w:r w:rsidRPr="0A4890DA">
        <w:rPr>
          <w:rFonts w:ascii="Arial Narrow" w:hAnsi="Arial Narrow"/>
          <w:sz w:val="22"/>
          <w:szCs w:val="22"/>
        </w:rPr>
        <w:lastRenderedPageBreak/>
        <w:t>To prepare project appraisals (</w:t>
      </w:r>
      <w:bookmarkStart w:id="59" w:name="_Int_OqOqaLYQ"/>
      <w:r w:rsidRPr="0A4890DA">
        <w:rPr>
          <w:rFonts w:ascii="Arial Narrow" w:hAnsi="Arial Narrow"/>
          <w:sz w:val="22"/>
          <w:szCs w:val="22"/>
        </w:rPr>
        <w:t>i.e.</w:t>
      </w:r>
      <w:bookmarkEnd w:id="59"/>
      <w:r w:rsidRPr="0A4890DA">
        <w:rPr>
          <w:rFonts w:ascii="Arial Narrow" w:hAnsi="Arial Narrow"/>
          <w:sz w:val="22"/>
          <w:szCs w:val="22"/>
        </w:rPr>
        <w:t xml:space="preserve"> the Business Proposal Form) for all schemes in the draft medium term capital </w:t>
      </w:r>
      <w:r w:rsidR="696F29FD" w:rsidRPr="0A4890DA">
        <w:rPr>
          <w:rFonts w:ascii="Arial Narrow" w:hAnsi="Arial Narrow"/>
          <w:sz w:val="22"/>
          <w:szCs w:val="22"/>
        </w:rPr>
        <w:t>plan</w:t>
      </w:r>
      <w:r w:rsidR="129D7975" w:rsidRPr="0A4890DA">
        <w:rPr>
          <w:rFonts w:ascii="Arial Narrow" w:hAnsi="Arial Narrow"/>
          <w:sz w:val="22"/>
          <w:szCs w:val="22"/>
        </w:rPr>
        <w:t xml:space="preserve">. </w:t>
      </w:r>
      <w:r w:rsidR="602E5F12" w:rsidRPr="0A4890DA">
        <w:rPr>
          <w:rFonts w:ascii="Arial Narrow" w:hAnsi="Arial Narrow"/>
          <w:sz w:val="22"/>
          <w:szCs w:val="22"/>
        </w:rPr>
        <w:t xml:space="preserve">Where appropriate these will be developed jointly </w:t>
      </w:r>
      <w:r w:rsidR="23509FDD" w:rsidRPr="0A4890DA">
        <w:rPr>
          <w:rFonts w:ascii="Arial Narrow" w:hAnsi="Arial Narrow"/>
          <w:sz w:val="22"/>
          <w:szCs w:val="22"/>
        </w:rPr>
        <w:t xml:space="preserve">with </w:t>
      </w:r>
      <w:r w:rsidR="602E5F12" w:rsidRPr="0A4890DA">
        <w:rPr>
          <w:rFonts w:ascii="Arial Narrow" w:hAnsi="Arial Narrow"/>
          <w:sz w:val="22"/>
          <w:szCs w:val="22"/>
        </w:rPr>
        <w:t xml:space="preserve">Hampshire Constabulary and/or other </w:t>
      </w:r>
      <w:bookmarkStart w:id="60" w:name="_Int_kifyN5Na"/>
      <w:r w:rsidR="602E5F12" w:rsidRPr="0A4890DA">
        <w:rPr>
          <w:rFonts w:ascii="Arial Narrow" w:hAnsi="Arial Narrow"/>
          <w:sz w:val="22"/>
          <w:szCs w:val="22"/>
        </w:rPr>
        <w:t>partners</w:t>
      </w:r>
      <w:r w:rsidR="3494CB1D" w:rsidRPr="0A4890DA">
        <w:rPr>
          <w:rFonts w:ascii="Arial Narrow" w:hAnsi="Arial Narrow"/>
          <w:sz w:val="22"/>
          <w:szCs w:val="22"/>
        </w:rPr>
        <w:t>, and</w:t>
      </w:r>
      <w:bookmarkEnd w:id="60"/>
      <w:r w:rsidR="3494CB1D" w:rsidRPr="0A4890DA">
        <w:rPr>
          <w:rFonts w:ascii="Arial Narrow" w:hAnsi="Arial Narrow"/>
          <w:sz w:val="22"/>
          <w:szCs w:val="22"/>
        </w:rPr>
        <w:t xml:space="preserve"> will include an appropriate element for optimism bias</w:t>
      </w:r>
      <w:r w:rsidR="602E5F12" w:rsidRPr="0A4890DA">
        <w:rPr>
          <w:rFonts w:ascii="Arial Narrow" w:hAnsi="Arial Narrow"/>
          <w:sz w:val="22"/>
          <w:szCs w:val="22"/>
        </w:rPr>
        <w:t xml:space="preserve">. </w:t>
      </w:r>
      <w:r w:rsidRPr="0A4890DA">
        <w:rPr>
          <w:rFonts w:ascii="Arial Narrow" w:hAnsi="Arial Narrow"/>
          <w:sz w:val="22"/>
          <w:szCs w:val="22"/>
        </w:rPr>
        <w:t>These shall be submitted to the PCC CFO and PCC for consideration and scheme approval. This will include all additional revenue and capital costs</w:t>
      </w:r>
      <w:r w:rsidR="3494CB1D" w:rsidRPr="0A4890DA">
        <w:rPr>
          <w:rFonts w:ascii="Arial Narrow" w:hAnsi="Arial Narrow"/>
          <w:sz w:val="22"/>
          <w:szCs w:val="22"/>
        </w:rPr>
        <w:t>.</w:t>
      </w:r>
    </w:p>
    <w:p w14:paraId="5D48A66F"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4725D21B"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To identify, in consultation with the </w:t>
      </w:r>
      <w:r>
        <w:rPr>
          <w:rFonts w:ascii="Arial Narrow" w:hAnsi="Arial Narrow"/>
          <w:sz w:val="22"/>
        </w:rPr>
        <w:t>PCC CFO</w:t>
      </w:r>
      <w:r w:rsidRPr="00A3077F">
        <w:rPr>
          <w:rFonts w:ascii="Arial Narrow" w:hAnsi="Arial Narrow"/>
          <w:sz w:val="22"/>
        </w:rPr>
        <w:t xml:space="preserve">, available sources of funding for the </w:t>
      </w:r>
      <w:r>
        <w:rPr>
          <w:rFonts w:ascii="Arial Narrow" w:hAnsi="Arial Narrow"/>
          <w:sz w:val="22"/>
        </w:rPr>
        <w:t xml:space="preserve">medium term </w:t>
      </w:r>
      <w:r w:rsidRPr="00A3077F">
        <w:rPr>
          <w:rFonts w:ascii="Arial Narrow" w:hAnsi="Arial Narrow"/>
          <w:sz w:val="22"/>
        </w:rPr>
        <w:t xml:space="preserve">capital </w:t>
      </w:r>
      <w:r w:rsidR="000D41C5">
        <w:rPr>
          <w:rFonts w:ascii="Arial Narrow" w:hAnsi="Arial Narrow"/>
          <w:sz w:val="22"/>
        </w:rPr>
        <w:t>plan</w:t>
      </w:r>
      <w:r w:rsidRPr="00A3077F">
        <w:rPr>
          <w:rFonts w:ascii="Arial Narrow" w:hAnsi="Arial Narrow"/>
          <w:sz w:val="22"/>
        </w:rPr>
        <w:t xml:space="preserve">, including the identification of potential capital receipts from disposal of </w:t>
      </w:r>
      <w:r>
        <w:rPr>
          <w:rFonts w:ascii="Arial Narrow" w:hAnsi="Arial Narrow"/>
          <w:sz w:val="22"/>
        </w:rPr>
        <w:t>assets</w:t>
      </w:r>
      <w:r w:rsidR="006C6200">
        <w:rPr>
          <w:rFonts w:ascii="Arial Narrow" w:hAnsi="Arial Narrow"/>
          <w:sz w:val="22"/>
        </w:rPr>
        <w:t xml:space="preserve"> and the level of Direct Revenue Funding required</w:t>
      </w:r>
      <w:r w:rsidRPr="00A3077F">
        <w:rPr>
          <w:rFonts w:ascii="Arial Narrow" w:hAnsi="Arial Narrow"/>
          <w:sz w:val="22"/>
        </w:rPr>
        <w:t>.</w:t>
      </w:r>
    </w:p>
    <w:p w14:paraId="10FA3139"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693F2242" w14:textId="77777777" w:rsidR="006F636C"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A gap may be identified between available resources and required capital investment.  Requirements should be prioritised by the Chief Constable to enable the P</w:t>
      </w:r>
      <w:r>
        <w:rPr>
          <w:rFonts w:ascii="Arial Narrow" w:hAnsi="Arial Narrow"/>
          <w:sz w:val="22"/>
        </w:rPr>
        <w:t>CC</w:t>
      </w:r>
      <w:r w:rsidRPr="00A3077F">
        <w:rPr>
          <w:rFonts w:ascii="Arial Narrow" w:hAnsi="Arial Narrow"/>
          <w:sz w:val="22"/>
        </w:rPr>
        <w:t xml:space="preserve"> to make informed judgements as to which schemes should be included in the capital </w:t>
      </w:r>
      <w:r w:rsidR="007D076A">
        <w:rPr>
          <w:rFonts w:ascii="Arial Narrow" w:hAnsi="Arial Narrow"/>
          <w:sz w:val="22"/>
        </w:rPr>
        <w:t>plan</w:t>
      </w:r>
      <w:r w:rsidRPr="00A3077F">
        <w:rPr>
          <w:rFonts w:ascii="Arial Narrow" w:hAnsi="Arial Narrow"/>
          <w:sz w:val="22"/>
        </w:rPr>
        <w:t xml:space="preserve">, the minimum level of funding required for each scheme and the potential phasing of capital expenditure. </w:t>
      </w:r>
    </w:p>
    <w:p w14:paraId="361233EA" w14:textId="77777777" w:rsidR="006F636C" w:rsidRDefault="006F636C" w:rsidP="006F636C">
      <w:pPr>
        <w:pStyle w:val="ListParagraph"/>
        <w:rPr>
          <w:rFonts w:ascii="Arial Narrow" w:hAnsi="Arial Narrow"/>
          <w:color w:val="0070C0"/>
          <w:sz w:val="22"/>
        </w:rPr>
      </w:pPr>
    </w:p>
    <w:p w14:paraId="735E6E19" w14:textId="77777777" w:rsidR="006F636C" w:rsidRPr="00EF3A02"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EF3A02">
        <w:rPr>
          <w:rFonts w:ascii="Arial Narrow" w:hAnsi="Arial Narrow"/>
          <w:sz w:val="22"/>
        </w:rPr>
        <w:t xml:space="preserve">A fully funded medium term capital </w:t>
      </w:r>
      <w:r w:rsidR="007D076A">
        <w:rPr>
          <w:rFonts w:ascii="Arial Narrow" w:hAnsi="Arial Narrow"/>
          <w:sz w:val="22"/>
        </w:rPr>
        <w:t xml:space="preserve">plan </w:t>
      </w:r>
      <w:r w:rsidRPr="00EF3A02">
        <w:rPr>
          <w:rFonts w:ascii="Arial Narrow" w:hAnsi="Arial Narrow"/>
          <w:sz w:val="22"/>
        </w:rPr>
        <w:t>shall, on an annual basis, be presented to the PCC for consideration and approval</w:t>
      </w:r>
    </w:p>
    <w:p w14:paraId="08B2A9F9"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492F76B8"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Approval of the </w:t>
      </w:r>
      <w:r>
        <w:rPr>
          <w:rFonts w:ascii="Arial Narrow" w:hAnsi="Arial Narrow"/>
          <w:sz w:val="22"/>
        </w:rPr>
        <w:t>medium term</w:t>
      </w:r>
      <w:r w:rsidRPr="00A3077F">
        <w:rPr>
          <w:rFonts w:ascii="Arial Narrow" w:hAnsi="Arial Narrow"/>
          <w:sz w:val="22"/>
        </w:rPr>
        <w:t xml:space="preserve"> capital </w:t>
      </w:r>
      <w:r w:rsidR="007D076A">
        <w:rPr>
          <w:rFonts w:ascii="Arial Narrow" w:hAnsi="Arial Narrow"/>
          <w:sz w:val="22"/>
        </w:rPr>
        <w:t xml:space="preserve">plan </w:t>
      </w:r>
      <w:r w:rsidRPr="00A3077F">
        <w:rPr>
          <w:rFonts w:ascii="Arial Narrow" w:hAnsi="Arial Narrow"/>
          <w:sz w:val="22"/>
        </w:rPr>
        <w:t xml:space="preserve">by the </w:t>
      </w:r>
      <w:r>
        <w:rPr>
          <w:rFonts w:ascii="Arial Narrow" w:hAnsi="Arial Narrow"/>
          <w:sz w:val="22"/>
        </w:rPr>
        <w:t>PCC</w:t>
      </w:r>
      <w:r w:rsidRPr="00A3077F">
        <w:rPr>
          <w:rFonts w:ascii="Arial Narrow" w:hAnsi="Arial Narrow"/>
          <w:sz w:val="22"/>
        </w:rPr>
        <w:t xml:space="preserve"> in </w:t>
      </w:r>
      <w:r>
        <w:rPr>
          <w:rFonts w:ascii="Arial Narrow" w:hAnsi="Arial Narrow"/>
          <w:sz w:val="22"/>
        </w:rPr>
        <w:t xml:space="preserve">January / </w:t>
      </w:r>
      <w:r w:rsidRPr="00A3077F">
        <w:rPr>
          <w:rFonts w:ascii="Arial Narrow" w:hAnsi="Arial Narrow"/>
          <w:sz w:val="22"/>
        </w:rPr>
        <w:t xml:space="preserve">February each year authorises the Chief Constable to seek planning permissions, incur professional fees and preliminary expenses as appropriate.  </w:t>
      </w:r>
    </w:p>
    <w:p w14:paraId="3CEA52B3"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04737F6A" w14:textId="77777777" w:rsidR="006F636C" w:rsidRPr="00A3077F" w:rsidRDefault="006F636C" w:rsidP="006F636C">
      <w:pPr>
        <w:pStyle w:val="Body"/>
        <w:tabs>
          <w:tab w:val="left" w:pos="9070"/>
        </w:tabs>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w:t>
      </w:r>
    </w:p>
    <w:p w14:paraId="5DEBA593"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343BEEB7"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To make recommendations to the </w:t>
      </w:r>
      <w:r>
        <w:rPr>
          <w:rFonts w:ascii="Arial Narrow" w:hAnsi="Arial Narrow"/>
          <w:sz w:val="22"/>
        </w:rPr>
        <w:t>PCC</w:t>
      </w:r>
      <w:r w:rsidRPr="00A3077F">
        <w:rPr>
          <w:rFonts w:ascii="Arial Narrow" w:hAnsi="Arial Narrow"/>
          <w:sz w:val="22"/>
        </w:rPr>
        <w:t xml:space="preserve"> on the most appropriate level </w:t>
      </w:r>
      <w:r>
        <w:rPr>
          <w:rFonts w:ascii="Arial Narrow" w:hAnsi="Arial Narrow"/>
          <w:sz w:val="22"/>
        </w:rPr>
        <w:t xml:space="preserve">and application </w:t>
      </w:r>
      <w:r w:rsidRPr="00A3077F">
        <w:rPr>
          <w:rFonts w:ascii="Arial Narrow" w:hAnsi="Arial Narrow"/>
          <w:sz w:val="22"/>
        </w:rPr>
        <w:t>of revenue support</w:t>
      </w:r>
      <w:r>
        <w:rPr>
          <w:rFonts w:ascii="Arial Narrow" w:hAnsi="Arial Narrow"/>
          <w:sz w:val="22"/>
        </w:rPr>
        <w:t xml:space="preserve">, reserves </w:t>
      </w:r>
      <w:r w:rsidRPr="00A3077F">
        <w:rPr>
          <w:rFonts w:ascii="Arial Narrow" w:hAnsi="Arial Narrow"/>
          <w:sz w:val="22"/>
        </w:rPr>
        <w:t xml:space="preserve">and borrowing, under the Prudential Code, to support the capital </w:t>
      </w:r>
      <w:r w:rsidR="007D076A">
        <w:rPr>
          <w:rFonts w:ascii="Arial Narrow" w:hAnsi="Arial Narrow"/>
          <w:sz w:val="22"/>
        </w:rPr>
        <w:t>plan</w:t>
      </w:r>
      <w:r w:rsidRPr="00A3077F">
        <w:rPr>
          <w:rFonts w:ascii="Arial Narrow" w:hAnsi="Arial Narrow"/>
          <w:sz w:val="22"/>
        </w:rPr>
        <w:t xml:space="preserve">.  </w:t>
      </w:r>
    </w:p>
    <w:p w14:paraId="7A41B50C" w14:textId="77777777" w:rsidR="006F636C" w:rsidRPr="00A3077F" w:rsidRDefault="006F636C" w:rsidP="006F636C">
      <w:pPr>
        <w:pStyle w:val="Body"/>
        <w:spacing w:line="280" w:lineRule="atLeast"/>
        <w:ind w:firstLine="851"/>
        <w:rPr>
          <w:rFonts w:ascii="Arial Narrow" w:hAnsi="Arial Narrow"/>
          <w:b/>
          <w:sz w:val="22"/>
        </w:rPr>
      </w:pPr>
    </w:p>
    <w:p w14:paraId="45CB9401"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Res</w:t>
      </w:r>
      <w:r>
        <w:rPr>
          <w:rFonts w:ascii="Arial Narrow" w:hAnsi="Arial Narrow"/>
          <w:b/>
          <w:sz w:val="22"/>
        </w:rPr>
        <w:t>p</w:t>
      </w:r>
      <w:r w:rsidRPr="00A3077F">
        <w:rPr>
          <w:rFonts w:ascii="Arial Narrow" w:hAnsi="Arial Narrow"/>
          <w:b/>
          <w:sz w:val="22"/>
        </w:rPr>
        <w:t>onsibilities of the P</w:t>
      </w:r>
      <w:r>
        <w:rPr>
          <w:rFonts w:ascii="Arial Narrow" w:hAnsi="Arial Narrow"/>
          <w:b/>
          <w:sz w:val="22"/>
        </w:rPr>
        <w:t>CC</w:t>
      </w:r>
    </w:p>
    <w:p w14:paraId="2DF9D3F0" w14:textId="77777777" w:rsidR="006F636C" w:rsidRPr="00A3077F" w:rsidRDefault="006F636C" w:rsidP="006F636C">
      <w:pPr>
        <w:pStyle w:val="Body"/>
        <w:spacing w:line="280" w:lineRule="atLeast"/>
        <w:rPr>
          <w:rFonts w:ascii="Arial Narrow" w:hAnsi="Arial Narrow"/>
          <w:sz w:val="22"/>
        </w:rPr>
      </w:pPr>
    </w:p>
    <w:p w14:paraId="64447567"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To approve a fully funded </w:t>
      </w:r>
      <w:r>
        <w:rPr>
          <w:rFonts w:ascii="Arial Narrow" w:hAnsi="Arial Narrow"/>
          <w:sz w:val="22"/>
        </w:rPr>
        <w:t>medium term</w:t>
      </w:r>
      <w:r w:rsidRPr="00A3077F">
        <w:rPr>
          <w:rFonts w:ascii="Arial Narrow" w:hAnsi="Arial Narrow"/>
          <w:sz w:val="22"/>
        </w:rPr>
        <w:t xml:space="preserve"> capital p</w:t>
      </w:r>
      <w:r w:rsidR="007D076A">
        <w:rPr>
          <w:rFonts w:ascii="Arial Narrow" w:hAnsi="Arial Narrow"/>
          <w:sz w:val="22"/>
        </w:rPr>
        <w:t>lan</w:t>
      </w:r>
      <w:r w:rsidRPr="00A3077F">
        <w:rPr>
          <w:rFonts w:ascii="Arial Narrow" w:hAnsi="Arial Narrow"/>
          <w:sz w:val="22"/>
        </w:rPr>
        <w:t xml:space="preserve">. </w:t>
      </w:r>
    </w:p>
    <w:p w14:paraId="3158DABE" w14:textId="77777777" w:rsidR="006F636C" w:rsidRPr="00A3077F" w:rsidRDefault="006F636C" w:rsidP="006F636C">
      <w:pPr>
        <w:pStyle w:val="Body"/>
        <w:spacing w:line="280" w:lineRule="atLeast"/>
        <w:ind w:right="-2"/>
        <w:rPr>
          <w:rFonts w:ascii="Arial Narrow" w:hAnsi="Arial Narrow"/>
          <w:sz w:val="22"/>
        </w:rPr>
      </w:pPr>
    </w:p>
    <w:p w14:paraId="38CC7B33" w14:textId="77777777" w:rsidR="006F636C" w:rsidRDefault="006F636C" w:rsidP="006F636C">
      <w:pPr>
        <w:pStyle w:val="Body"/>
        <w:spacing w:line="280" w:lineRule="atLeast"/>
        <w:ind w:right="-2" w:firstLine="851"/>
        <w:rPr>
          <w:rFonts w:ascii="Arial Narrow" w:hAnsi="Arial Narrow"/>
          <w:b/>
          <w:sz w:val="24"/>
          <w:szCs w:val="24"/>
          <w:u w:val="single"/>
        </w:rPr>
      </w:pPr>
    </w:p>
    <w:p w14:paraId="179F14A5" w14:textId="77777777" w:rsidR="006F636C" w:rsidRPr="00A3077F" w:rsidRDefault="006F636C" w:rsidP="006F636C">
      <w:pPr>
        <w:pStyle w:val="Body"/>
        <w:spacing w:line="280" w:lineRule="atLeast"/>
        <w:ind w:right="-2" w:firstLine="851"/>
        <w:rPr>
          <w:rFonts w:ascii="Arial Narrow" w:hAnsi="Arial Narrow"/>
          <w:b/>
          <w:sz w:val="24"/>
          <w:szCs w:val="24"/>
          <w:u w:val="single"/>
        </w:rPr>
      </w:pPr>
      <w:r w:rsidRPr="00A3077F">
        <w:rPr>
          <w:rFonts w:ascii="Arial Narrow" w:hAnsi="Arial Narrow"/>
          <w:b/>
          <w:sz w:val="24"/>
          <w:szCs w:val="24"/>
          <w:u w:val="single"/>
        </w:rPr>
        <w:t xml:space="preserve">Annual Capital </w:t>
      </w:r>
      <w:r w:rsidR="007D076A">
        <w:rPr>
          <w:rFonts w:ascii="Arial Narrow" w:hAnsi="Arial Narrow"/>
          <w:b/>
          <w:sz w:val="24"/>
          <w:szCs w:val="24"/>
          <w:u w:val="single"/>
        </w:rPr>
        <w:t xml:space="preserve">Budget </w:t>
      </w:r>
    </w:p>
    <w:p w14:paraId="4CE7AB7F" w14:textId="77777777" w:rsidR="006F636C" w:rsidRPr="00A3077F" w:rsidRDefault="006F636C" w:rsidP="006F636C">
      <w:pPr>
        <w:pStyle w:val="Body"/>
        <w:spacing w:line="280" w:lineRule="atLeast"/>
        <w:ind w:right="-2" w:firstLine="851"/>
        <w:rPr>
          <w:rFonts w:ascii="Arial Narrow" w:hAnsi="Arial Narrow"/>
          <w:sz w:val="22"/>
        </w:rPr>
      </w:pPr>
    </w:p>
    <w:p w14:paraId="6EAB11C2"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Responsibilities of the P</w:t>
      </w:r>
      <w:r>
        <w:rPr>
          <w:rFonts w:ascii="Arial Narrow" w:hAnsi="Arial Narrow"/>
          <w:b/>
          <w:sz w:val="22"/>
        </w:rPr>
        <w:t>CC</w:t>
      </w:r>
    </w:p>
    <w:p w14:paraId="33D52B86" w14:textId="77777777" w:rsidR="006F636C" w:rsidRPr="00A3077F" w:rsidRDefault="006F636C" w:rsidP="006F636C">
      <w:pPr>
        <w:pStyle w:val="Body"/>
        <w:spacing w:line="280" w:lineRule="atLeast"/>
        <w:ind w:right="-2"/>
        <w:rPr>
          <w:rFonts w:ascii="Arial Narrow" w:hAnsi="Arial Narrow"/>
          <w:sz w:val="22"/>
        </w:rPr>
      </w:pPr>
    </w:p>
    <w:p w14:paraId="13F38AD3" w14:textId="77777777" w:rsidR="006F636C"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To agree the annual capital </w:t>
      </w:r>
      <w:r w:rsidR="007D076A">
        <w:rPr>
          <w:rFonts w:ascii="Arial Narrow" w:hAnsi="Arial Narrow"/>
          <w:sz w:val="22"/>
        </w:rPr>
        <w:t>budget</w:t>
      </w:r>
      <w:r w:rsidRPr="00A3077F">
        <w:rPr>
          <w:rFonts w:ascii="Arial Narrow" w:hAnsi="Arial Narrow"/>
          <w:sz w:val="22"/>
        </w:rPr>
        <w:t>, and how it is to be financed.</w:t>
      </w:r>
    </w:p>
    <w:p w14:paraId="01217DA6" w14:textId="77777777" w:rsidR="007D076A" w:rsidRDefault="007D076A" w:rsidP="007D076A">
      <w:pPr>
        <w:pStyle w:val="Body"/>
        <w:tabs>
          <w:tab w:val="left" w:pos="9070"/>
        </w:tabs>
        <w:spacing w:line="280" w:lineRule="atLeast"/>
        <w:ind w:left="360" w:right="-2"/>
        <w:rPr>
          <w:rFonts w:ascii="Arial Narrow" w:hAnsi="Arial Narrow"/>
          <w:sz w:val="22"/>
        </w:rPr>
      </w:pPr>
    </w:p>
    <w:p w14:paraId="7CDDF73B" w14:textId="77777777" w:rsidR="007D076A" w:rsidRPr="00A3077F" w:rsidRDefault="007D076A" w:rsidP="007D076A">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Pr>
          <w:rFonts w:ascii="Arial Narrow" w:hAnsi="Arial Narrow"/>
          <w:sz w:val="22"/>
        </w:rPr>
        <w:t>To hold the Chief Constable to account for delivery of effective capital schemes</w:t>
      </w:r>
      <w:r w:rsidR="00A11BB6">
        <w:rPr>
          <w:rFonts w:ascii="Arial Narrow" w:hAnsi="Arial Narrow"/>
          <w:sz w:val="22"/>
        </w:rPr>
        <w:t xml:space="preserve"> within budget.</w:t>
      </w:r>
      <w:r>
        <w:rPr>
          <w:rFonts w:ascii="Arial Narrow" w:hAnsi="Arial Narrow"/>
          <w:sz w:val="22"/>
        </w:rPr>
        <w:t xml:space="preserve"> </w:t>
      </w:r>
    </w:p>
    <w:p w14:paraId="6A629FE6"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649D1D88" w14:textId="77777777" w:rsidR="006F636C" w:rsidRPr="00A3077F" w:rsidRDefault="006F636C" w:rsidP="006F636C">
      <w:pPr>
        <w:pStyle w:val="Body"/>
        <w:tabs>
          <w:tab w:val="left" w:pos="9070"/>
        </w:tabs>
        <w:spacing w:line="280" w:lineRule="atLeast"/>
        <w:ind w:left="851" w:right="-2"/>
        <w:rPr>
          <w:rFonts w:ascii="Arial Narrow" w:hAnsi="Arial Narrow"/>
          <w:b/>
          <w:sz w:val="22"/>
        </w:rPr>
      </w:pPr>
      <w:r w:rsidRPr="00A3077F">
        <w:rPr>
          <w:rFonts w:ascii="Arial Narrow" w:hAnsi="Arial Narrow"/>
          <w:b/>
          <w:sz w:val="22"/>
        </w:rPr>
        <w:t>Responsibilities of the Chief Constable</w:t>
      </w:r>
    </w:p>
    <w:p w14:paraId="7A82E895" w14:textId="77777777" w:rsidR="006F636C" w:rsidRPr="00A3077F" w:rsidRDefault="006F636C" w:rsidP="006F636C">
      <w:pPr>
        <w:pStyle w:val="Body"/>
        <w:tabs>
          <w:tab w:val="left" w:pos="9070"/>
        </w:tabs>
        <w:spacing w:line="280" w:lineRule="atLeast"/>
        <w:ind w:left="709" w:right="-2"/>
        <w:rPr>
          <w:rFonts w:ascii="Arial Narrow" w:hAnsi="Arial Narrow"/>
          <w:sz w:val="22"/>
        </w:rPr>
      </w:pPr>
    </w:p>
    <w:p w14:paraId="0B2197D7" w14:textId="77777777" w:rsidR="00A11BB6" w:rsidRDefault="00A11BB6"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Pr>
          <w:rFonts w:ascii="Arial Narrow" w:hAnsi="Arial Narrow"/>
          <w:sz w:val="22"/>
        </w:rPr>
        <w:t>To present an annual capital budget to the PCC for approval</w:t>
      </w:r>
    </w:p>
    <w:p w14:paraId="22CAC263" w14:textId="77777777" w:rsidR="00A11BB6" w:rsidRDefault="00A11BB6" w:rsidP="00A11BB6">
      <w:pPr>
        <w:pStyle w:val="Body"/>
        <w:tabs>
          <w:tab w:val="left" w:pos="9070"/>
        </w:tabs>
        <w:spacing w:line="280" w:lineRule="atLeast"/>
        <w:ind w:left="851" w:right="-2"/>
        <w:rPr>
          <w:rFonts w:ascii="Arial Narrow" w:hAnsi="Arial Narrow"/>
          <w:sz w:val="22"/>
        </w:rPr>
      </w:pPr>
    </w:p>
    <w:p w14:paraId="57901B0B" w14:textId="77777777" w:rsidR="006F636C" w:rsidRPr="00A3077F" w:rsidRDefault="00A11BB6"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Pr>
          <w:rFonts w:ascii="Arial Narrow" w:hAnsi="Arial Narrow"/>
          <w:sz w:val="22"/>
        </w:rPr>
        <w:t xml:space="preserve">To </w:t>
      </w:r>
      <w:r w:rsidR="00805AD5">
        <w:rPr>
          <w:rFonts w:ascii="Arial Narrow" w:hAnsi="Arial Narrow"/>
          <w:sz w:val="22"/>
        </w:rPr>
        <w:t xml:space="preserve">manage </w:t>
      </w:r>
      <w:r w:rsidR="006F636C" w:rsidRPr="00A3077F">
        <w:rPr>
          <w:rFonts w:ascii="Arial Narrow" w:hAnsi="Arial Narrow"/>
          <w:sz w:val="22"/>
        </w:rPr>
        <w:t xml:space="preserve">expenditure on </w:t>
      </w:r>
      <w:r>
        <w:rPr>
          <w:rFonts w:ascii="Arial Narrow" w:hAnsi="Arial Narrow"/>
          <w:sz w:val="22"/>
        </w:rPr>
        <w:t xml:space="preserve">individual </w:t>
      </w:r>
      <w:r w:rsidR="00805AD5">
        <w:rPr>
          <w:rFonts w:ascii="Arial Narrow" w:hAnsi="Arial Narrow"/>
          <w:sz w:val="22"/>
        </w:rPr>
        <w:t xml:space="preserve">capital </w:t>
      </w:r>
      <w:r w:rsidR="006F636C" w:rsidRPr="00A3077F">
        <w:rPr>
          <w:rFonts w:ascii="Arial Narrow" w:hAnsi="Arial Narrow"/>
          <w:sz w:val="22"/>
        </w:rPr>
        <w:t>scheme</w:t>
      </w:r>
      <w:r>
        <w:rPr>
          <w:rFonts w:ascii="Arial Narrow" w:hAnsi="Arial Narrow"/>
          <w:sz w:val="22"/>
        </w:rPr>
        <w:t>s</w:t>
      </w:r>
      <w:r w:rsidR="00805AD5">
        <w:rPr>
          <w:rFonts w:ascii="Arial Narrow" w:hAnsi="Arial Narrow"/>
          <w:sz w:val="22"/>
        </w:rPr>
        <w:t xml:space="preserve"> within the </w:t>
      </w:r>
      <w:r>
        <w:rPr>
          <w:rFonts w:ascii="Arial Narrow" w:hAnsi="Arial Narrow"/>
          <w:sz w:val="22"/>
        </w:rPr>
        <w:t>approved scheme budget</w:t>
      </w:r>
      <w:r w:rsidR="00805AD5">
        <w:rPr>
          <w:rFonts w:ascii="Arial Narrow" w:hAnsi="Arial Narrow"/>
          <w:sz w:val="22"/>
        </w:rPr>
        <w:t>. Where schemes are expected to exceed budget</w:t>
      </w:r>
      <w:r>
        <w:rPr>
          <w:rFonts w:ascii="Arial Narrow" w:hAnsi="Arial Narrow"/>
          <w:sz w:val="22"/>
        </w:rPr>
        <w:t xml:space="preserve"> </w:t>
      </w:r>
      <w:r w:rsidR="006F636C" w:rsidRPr="00A3077F">
        <w:rPr>
          <w:rFonts w:ascii="Arial Narrow" w:hAnsi="Arial Narrow"/>
          <w:sz w:val="22"/>
        </w:rPr>
        <w:t>by more than 10% or £</w:t>
      </w:r>
      <w:r w:rsidR="00805AD5" w:rsidRPr="00A3077F">
        <w:rPr>
          <w:rFonts w:ascii="Arial Narrow" w:hAnsi="Arial Narrow"/>
          <w:sz w:val="22"/>
        </w:rPr>
        <w:t>2</w:t>
      </w:r>
      <w:r w:rsidR="00805AD5">
        <w:rPr>
          <w:rFonts w:ascii="Arial Narrow" w:hAnsi="Arial Narrow"/>
          <w:sz w:val="22"/>
        </w:rPr>
        <w:t>0</w:t>
      </w:r>
      <w:r w:rsidR="00805AD5" w:rsidRPr="00A3077F">
        <w:rPr>
          <w:rFonts w:ascii="Arial Narrow" w:hAnsi="Arial Narrow"/>
          <w:sz w:val="22"/>
        </w:rPr>
        <w:t>0</w:t>
      </w:r>
      <w:r w:rsidR="006F636C" w:rsidRPr="00A3077F">
        <w:rPr>
          <w:rFonts w:ascii="Arial Narrow" w:hAnsi="Arial Narrow"/>
          <w:sz w:val="22"/>
        </w:rPr>
        <w:t xml:space="preserve">,000 </w:t>
      </w:r>
      <w:r w:rsidR="00805AD5">
        <w:rPr>
          <w:rFonts w:ascii="Arial Narrow" w:hAnsi="Arial Narrow"/>
          <w:sz w:val="22"/>
        </w:rPr>
        <w:t>(</w:t>
      </w:r>
      <w:r w:rsidR="006F636C" w:rsidRPr="00A3077F">
        <w:rPr>
          <w:rFonts w:ascii="Arial Narrow" w:hAnsi="Arial Narrow"/>
          <w:sz w:val="22"/>
        </w:rPr>
        <w:t>whichever is the lower amount</w:t>
      </w:r>
      <w:r w:rsidR="00805AD5">
        <w:rPr>
          <w:rFonts w:ascii="Arial Narrow" w:hAnsi="Arial Narrow"/>
          <w:sz w:val="22"/>
        </w:rPr>
        <w:t xml:space="preserve">) approval should be sought from the PCC CFO. </w:t>
      </w:r>
      <w:r w:rsidR="007613A1">
        <w:rPr>
          <w:rFonts w:ascii="Arial Narrow" w:hAnsi="Arial Narrow"/>
          <w:sz w:val="22"/>
        </w:rPr>
        <w:t>Increases of more than £1m must be approved by the PCC.</w:t>
      </w:r>
    </w:p>
    <w:p w14:paraId="4E6A4EFC"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5F64F927"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0" w:hanging="851"/>
        <w:rPr>
          <w:rFonts w:ascii="Arial Narrow" w:hAnsi="Arial Narrow"/>
          <w:sz w:val="22"/>
        </w:rPr>
      </w:pPr>
      <w:r w:rsidRPr="001E0594">
        <w:rPr>
          <w:rFonts w:ascii="Arial Narrow" w:hAnsi="Arial Narrow"/>
          <w:sz w:val="22"/>
        </w:rPr>
        <w:lastRenderedPageBreak/>
        <w:t xml:space="preserve">To ensure that finance leases or other credit arrangements are not entered into without the prior approval of the </w:t>
      </w:r>
      <w:r>
        <w:rPr>
          <w:rFonts w:ascii="Arial Narrow" w:hAnsi="Arial Narrow"/>
          <w:sz w:val="22"/>
        </w:rPr>
        <w:t>PCC CFO</w:t>
      </w:r>
      <w:r w:rsidRPr="00A3077F">
        <w:rPr>
          <w:rFonts w:ascii="Arial Narrow" w:hAnsi="Arial Narrow"/>
          <w:sz w:val="22"/>
        </w:rPr>
        <w:t>.</w:t>
      </w:r>
    </w:p>
    <w:p w14:paraId="3FB744AE" w14:textId="77777777" w:rsidR="006F636C" w:rsidRPr="00A3077F" w:rsidRDefault="006F636C" w:rsidP="006F636C">
      <w:pPr>
        <w:pStyle w:val="Body"/>
        <w:tabs>
          <w:tab w:val="left" w:pos="9070"/>
        </w:tabs>
        <w:spacing w:line="280" w:lineRule="atLeast"/>
        <w:ind w:right="0"/>
        <w:rPr>
          <w:rFonts w:ascii="Arial Narrow" w:hAnsi="Arial Narrow"/>
          <w:sz w:val="22"/>
        </w:rPr>
      </w:pPr>
    </w:p>
    <w:p w14:paraId="74D2962F"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0" w:hanging="851"/>
        <w:rPr>
          <w:rFonts w:ascii="Arial Narrow" w:hAnsi="Arial Narrow"/>
          <w:sz w:val="22"/>
        </w:rPr>
      </w:pPr>
      <w:r>
        <w:rPr>
          <w:rFonts w:ascii="Arial Narrow" w:hAnsi="Arial Narrow"/>
          <w:sz w:val="22"/>
        </w:rPr>
        <w:t>To ensure that, apart from professional fees (e.g. feasibility studies and planning fees) n</w:t>
      </w:r>
      <w:r w:rsidRPr="00A3077F">
        <w:rPr>
          <w:rFonts w:ascii="Arial Narrow" w:hAnsi="Arial Narrow"/>
          <w:sz w:val="22"/>
        </w:rPr>
        <w:t>o</w:t>
      </w:r>
      <w:r>
        <w:rPr>
          <w:rFonts w:ascii="Arial Narrow" w:hAnsi="Arial Narrow"/>
          <w:sz w:val="22"/>
        </w:rPr>
        <w:t xml:space="preserve"> other </w:t>
      </w:r>
      <w:r w:rsidRPr="00A3077F">
        <w:rPr>
          <w:rFonts w:ascii="Arial Narrow" w:hAnsi="Arial Narrow"/>
          <w:sz w:val="22"/>
        </w:rPr>
        <w:t xml:space="preserve">capital expenditure </w:t>
      </w:r>
      <w:r>
        <w:rPr>
          <w:rFonts w:ascii="Arial Narrow" w:hAnsi="Arial Narrow"/>
          <w:sz w:val="22"/>
        </w:rPr>
        <w:t xml:space="preserve">is </w:t>
      </w:r>
      <w:r w:rsidRPr="00A3077F">
        <w:rPr>
          <w:rFonts w:ascii="Arial Narrow" w:hAnsi="Arial Narrow"/>
          <w:sz w:val="22"/>
        </w:rPr>
        <w:t xml:space="preserve">incurred </w:t>
      </w:r>
      <w:r>
        <w:rPr>
          <w:rFonts w:ascii="Arial Narrow" w:hAnsi="Arial Narrow"/>
          <w:sz w:val="22"/>
        </w:rPr>
        <w:t xml:space="preserve">before </w:t>
      </w:r>
      <w:r w:rsidRPr="00A3077F">
        <w:rPr>
          <w:rFonts w:ascii="Arial Narrow" w:hAnsi="Arial Narrow"/>
          <w:sz w:val="22"/>
        </w:rPr>
        <w:t xml:space="preserve">the </w:t>
      </w:r>
      <w:r w:rsidR="00A11BB6">
        <w:rPr>
          <w:rFonts w:ascii="Arial Narrow" w:hAnsi="Arial Narrow"/>
          <w:sz w:val="22"/>
        </w:rPr>
        <w:t xml:space="preserve">contract is let and the </w:t>
      </w:r>
      <w:r w:rsidRPr="00A3077F">
        <w:rPr>
          <w:rFonts w:ascii="Arial Narrow" w:hAnsi="Arial Narrow"/>
          <w:sz w:val="22"/>
        </w:rPr>
        <w:t xml:space="preserve">scheme is </w:t>
      </w:r>
      <w:r w:rsidR="00A11BB6">
        <w:rPr>
          <w:rFonts w:ascii="Arial Narrow" w:hAnsi="Arial Narrow"/>
          <w:sz w:val="22"/>
        </w:rPr>
        <w:t>included in the annual capital budget</w:t>
      </w:r>
      <w:r w:rsidRPr="00A3077F">
        <w:rPr>
          <w:rFonts w:ascii="Arial Narrow" w:hAnsi="Arial Narrow"/>
          <w:sz w:val="22"/>
        </w:rPr>
        <w:t xml:space="preserve">. </w:t>
      </w:r>
    </w:p>
    <w:p w14:paraId="4DD87425" w14:textId="77777777" w:rsidR="006F636C" w:rsidRPr="00A3077F" w:rsidRDefault="006F636C" w:rsidP="006F636C">
      <w:pPr>
        <w:pStyle w:val="Body"/>
        <w:tabs>
          <w:tab w:val="left" w:pos="9070"/>
        </w:tabs>
        <w:spacing w:line="280" w:lineRule="atLeast"/>
        <w:ind w:right="0"/>
        <w:rPr>
          <w:rFonts w:ascii="Arial Narrow" w:hAnsi="Arial Narrow"/>
          <w:sz w:val="22"/>
        </w:rPr>
      </w:pPr>
    </w:p>
    <w:p w14:paraId="03EC9F03" w14:textId="77777777" w:rsidR="006F636C" w:rsidRDefault="006F636C" w:rsidP="006F636C">
      <w:pPr>
        <w:pStyle w:val="Body"/>
        <w:spacing w:line="280" w:lineRule="atLeast"/>
        <w:ind w:left="851" w:right="-2"/>
        <w:rPr>
          <w:rFonts w:ascii="Arial Narrow" w:hAnsi="Arial Narrow"/>
          <w:b/>
          <w:sz w:val="24"/>
          <w:szCs w:val="24"/>
          <w:u w:val="single"/>
        </w:rPr>
      </w:pPr>
    </w:p>
    <w:p w14:paraId="279CFB53" w14:textId="77777777" w:rsidR="006F636C" w:rsidRPr="00A3077F" w:rsidRDefault="006F636C" w:rsidP="006F636C">
      <w:pPr>
        <w:pStyle w:val="Body"/>
        <w:spacing w:line="280" w:lineRule="atLeast"/>
        <w:ind w:left="851" w:right="-2"/>
        <w:rPr>
          <w:rFonts w:ascii="Arial Narrow" w:hAnsi="Arial Narrow"/>
          <w:b/>
          <w:sz w:val="24"/>
          <w:szCs w:val="24"/>
          <w:u w:val="single"/>
        </w:rPr>
      </w:pPr>
      <w:r w:rsidRPr="00A3077F">
        <w:rPr>
          <w:rFonts w:ascii="Arial Narrow" w:hAnsi="Arial Narrow"/>
          <w:b/>
          <w:sz w:val="24"/>
          <w:szCs w:val="24"/>
          <w:u w:val="single"/>
        </w:rPr>
        <w:t xml:space="preserve">Monitoring </w:t>
      </w:r>
      <w:r>
        <w:rPr>
          <w:rFonts w:ascii="Arial Narrow" w:hAnsi="Arial Narrow"/>
          <w:b/>
          <w:sz w:val="24"/>
          <w:szCs w:val="24"/>
          <w:u w:val="single"/>
        </w:rPr>
        <w:t>o</w:t>
      </w:r>
      <w:r w:rsidRPr="00A3077F">
        <w:rPr>
          <w:rFonts w:ascii="Arial Narrow" w:hAnsi="Arial Narrow"/>
          <w:b/>
          <w:sz w:val="24"/>
          <w:szCs w:val="24"/>
          <w:u w:val="single"/>
        </w:rPr>
        <w:t>f Capital Expenditure</w:t>
      </w:r>
    </w:p>
    <w:p w14:paraId="4C6272B2" w14:textId="77777777" w:rsidR="006F636C" w:rsidRPr="00A3077F" w:rsidRDefault="006F636C" w:rsidP="006F636C">
      <w:pPr>
        <w:pStyle w:val="Body"/>
        <w:spacing w:line="280" w:lineRule="atLeast"/>
        <w:ind w:left="720" w:right="-2" w:hanging="720"/>
        <w:rPr>
          <w:rFonts w:ascii="Arial Narrow" w:hAnsi="Arial Narrow"/>
          <w:sz w:val="22"/>
        </w:rPr>
      </w:pPr>
      <w:r w:rsidRPr="00A3077F">
        <w:rPr>
          <w:rFonts w:ascii="Arial Narrow" w:hAnsi="Arial Narrow"/>
          <w:sz w:val="22"/>
        </w:rPr>
        <w:tab/>
      </w:r>
    </w:p>
    <w:p w14:paraId="77D704CE" w14:textId="77777777" w:rsidR="006F636C" w:rsidRPr="00A3077F" w:rsidRDefault="006F636C" w:rsidP="006F636C">
      <w:pPr>
        <w:pStyle w:val="Body"/>
        <w:spacing w:line="280" w:lineRule="atLeast"/>
        <w:ind w:left="851" w:right="-2" w:hanging="851"/>
        <w:rPr>
          <w:rFonts w:ascii="Arial Narrow" w:hAnsi="Arial Narrow"/>
          <w:b/>
          <w:sz w:val="22"/>
        </w:rPr>
      </w:pPr>
      <w:r w:rsidRPr="00A3077F">
        <w:rPr>
          <w:rFonts w:ascii="Arial Narrow" w:hAnsi="Arial Narrow"/>
          <w:sz w:val="22"/>
        </w:rPr>
        <w:tab/>
      </w:r>
      <w:r w:rsidRPr="00A3077F">
        <w:rPr>
          <w:rFonts w:ascii="Arial Narrow" w:hAnsi="Arial Narrow"/>
          <w:b/>
          <w:sz w:val="22"/>
        </w:rPr>
        <w:t xml:space="preserve">Responsibilities of the </w:t>
      </w:r>
      <w:r w:rsidR="001A00E4">
        <w:rPr>
          <w:rFonts w:ascii="Arial Narrow" w:hAnsi="Arial Narrow"/>
          <w:b/>
          <w:sz w:val="22"/>
        </w:rPr>
        <w:t xml:space="preserve">Director of Finance </w:t>
      </w:r>
    </w:p>
    <w:p w14:paraId="0EE0537E" w14:textId="77777777" w:rsidR="006F636C" w:rsidRPr="00A3077F" w:rsidRDefault="006F636C" w:rsidP="006F636C">
      <w:pPr>
        <w:pStyle w:val="Body"/>
        <w:spacing w:line="280" w:lineRule="atLeast"/>
        <w:ind w:left="720" w:right="-2" w:hanging="720"/>
        <w:rPr>
          <w:rFonts w:ascii="Arial Narrow" w:hAnsi="Arial Narrow"/>
          <w:sz w:val="22"/>
        </w:rPr>
      </w:pPr>
    </w:p>
    <w:p w14:paraId="4EEFB79A"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To ensure that adequate records are maintained for all capital contracts</w:t>
      </w:r>
    </w:p>
    <w:p w14:paraId="5D637CF0"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4CBCF5E7" w14:textId="77777777" w:rsidR="006F636C"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To monitor expenditure throughout the year against the approved </w:t>
      </w:r>
      <w:r w:rsidR="00A11BB6">
        <w:rPr>
          <w:rFonts w:ascii="Arial Narrow" w:hAnsi="Arial Narrow"/>
          <w:sz w:val="22"/>
        </w:rPr>
        <w:t>capital budget</w:t>
      </w:r>
      <w:r w:rsidRPr="00A3077F">
        <w:rPr>
          <w:rFonts w:ascii="Arial Narrow" w:hAnsi="Arial Narrow"/>
          <w:sz w:val="22"/>
        </w:rPr>
        <w:t xml:space="preserve">. </w:t>
      </w:r>
    </w:p>
    <w:p w14:paraId="08327C48" w14:textId="77777777" w:rsidR="006F636C" w:rsidRPr="00A3077F" w:rsidRDefault="006F636C" w:rsidP="006F636C">
      <w:pPr>
        <w:pStyle w:val="Body"/>
        <w:tabs>
          <w:tab w:val="left" w:pos="9070"/>
        </w:tabs>
        <w:spacing w:line="280" w:lineRule="atLeast"/>
        <w:ind w:left="851" w:right="-2"/>
        <w:rPr>
          <w:rFonts w:ascii="Arial Narrow" w:hAnsi="Arial Narrow"/>
          <w:sz w:val="22"/>
        </w:rPr>
      </w:pPr>
    </w:p>
    <w:p w14:paraId="13D69613" w14:textId="77777777" w:rsidR="006F636C"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A3077F">
        <w:rPr>
          <w:rFonts w:ascii="Arial Narrow" w:hAnsi="Arial Narrow"/>
          <w:sz w:val="22"/>
        </w:rPr>
        <w:t xml:space="preserve">To submit capital monitoring reports to </w:t>
      </w:r>
      <w:r>
        <w:rPr>
          <w:rFonts w:ascii="Arial Narrow" w:hAnsi="Arial Narrow"/>
          <w:sz w:val="22"/>
        </w:rPr>
        <w:t xml:space="preserve">both </w:t>
      </w:r>
      <w:r w:rsidRPr="00A3077F">
        <w:rPr>
          <w:rFonts w:ascii="Arial Narrow" w:hAnsi="Arial Narrow"/>
          <w:sz w:val="22"/>
        </w:rPr>
        <w:t xml:space="preserve">the </w:t>
      </w:r>
      <w:r>
        <w:rPr>
          <w:rFonts w:ascii="Arial Narrow" w:hAnsi="Arial Narrow"/>
          <w:sz w:val="22"/>
        </w:rPr>
        <w:t xml:space="preserve">Chief Constable’s Management Team and the </w:t>
      </w:r>
      <w:r w:rsidRPr="00A3077F">
        <w:rPr>
          <w:rFonts w:ascii="Arial Narrow" w:hAnsi="Arial Narrow"/>
          <w:sz w:val="22"/>
        </w:rPr>
        <w:t>P</w:t>
      </w:r>
      <w:r>
        <w:rPr>
          <w:rFonts w:ascii="Arial Narrow" w:hAnsi="Arial Narrow"/>
          <w:sz w:val="22"/>
        </w:rPr>
        <w:t xml:space="preserve">CC </w:t>
      </w:r>
      <w:r w:rsidRPr="00A3077F">
        <w:rPr>
          <w:rFonts w:ascii="Arial Narrow" w:hAnsi="Arial Narrow"/>
          <w:sz w:val="22"/>
        </w:rPr>
        <w:t xml:space="preserve">on a regular basis throughout the year.  These reports are to be based on the most recently available financial information. The monitoring reports will show spending to date and compare projected income and expenditure with the approved </w:t>
      </w:r>
      <w:r w:rsidR="00A11BB6">
        <w:rPr>
          <w:rFonts w:ascii="Arial Narrow" w:hAnsi="Arial Narrow"/>
          <w:sz w:val="22"/>
        </w:rPr>
        <w:t>budget</w:t>
      </w:r>
      <w:r w:rsidRPr="00A3077F">
        <w:rPr>
          <w:rFonts w:ascii="Arial Narrow" w:hAnsi="Arial Narrow"/>
          <w:sz w:val="22"/>
        </w:rPr>
        <w:t xml:space="preserve">. </w:t>
      </w:r>
    </w:p>
    <w:p w14:paraId="2A48080F" w14:textId="77777777" w:rsidR="00A11BB6" w:rsidRDefault="00A11BB6" w:rsidP="00A11BB6">
      <w:pPr>
        <w:pStyle w:val="ListParagraph"/>
        <w:rPr>
          <w:rFonts w:ascii="Arial Narrow" w:hAnsi="Arial Narrow"/>
          <w:sz w:val="22"/>
        </w:rPr>
      </w:pPr>
    </w:p>
    <w:p w14:paraId="2869E0EC" w14:textId="77777777" w:rsidR="006F636C" w:rsidRPr="00EF3A02" w:rsidRDefault="00957D53"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Pr>
          <w:rFonts w:ascii="Arial Narrow" w:hAnsi="Arial Narrow"/>
          <w:sz w:val="22"/>
        </w:rPr>
        <w:t>For</w:t>
      </w:r>
      <w:r w:rsidR="005663BD">
        <w:rPr>
          <w:rFonts w:ascii="Arial Narrow" w:hAnsi="Arial Narrow"/>
          <w:sz w:val="22"/>
        </w:rPr>
        <w:t xml:space="preserve"> proposed</w:t>
      </w:r>
      <w:r>
        <w:rPr>
          <w:rFonts w:ascii="Arial Narrow" w:hAnsi="Arial Narrow"/>
          <w:sz w:val="22"/>
        </w:rPr>
        <w:t xml:space="preserve"> in-year amendments to the annual capital </w:t>
      </w:r>
      <w:r w:rsidR="005663BD">
        <w:rPr>
          <w:rFonts w:ascii="Arial Narrow" w:hAnsi="Arial Narrow"/>
          <w:sz w:val="22"/>
        </w:rPr>
        <w:t xml:space="preserve">budget, for schemes not already included in the medium term capital plan, </w:t>
      </w:r>
      <w:r>
        <w:rPr>
          <w:rFonts w:ascii="Arial Narrow" w:hAnsi="Arial Narrow"/>
          <w:sz w:val="22"/>
        </w:rPr>
        <w:t>t</w:t>
      </w:r>
      <w:r w:rsidR="006F636C" w:rsidRPr="00EF3A02">
        <w:rPr>
          <w:rFonts w:ascii="Arial Narrow" w:hAnsi="Arial Narrow"/>
          <w:sz w:val="22"/>
        </w:rPr>
        <w:t>o prepare a business case for submission to the PCC for cons</w:t>
      </w:r>
      <w:r>
        <w:rPr>
          <w:rFonts w:ascii="Arial Narrow" w:hAnsi="Arial Narrow"/>
          <w:sz w:val="22"/>
        </w:rPr>
        <w:t xml:space="preserve">ideration </w:t>
      </w:r>
      <w:r w:rsidR="006F636C" w:rsidRPr="00EF3A02">
        <w:rPr>
          <w:rFonts w:ascii="Arial Narrow" w:hAnsi="Arial Narrow"/>
          <w:sz w:val="22"/>
        </w:rPr>
        <w:t>and approval</w:t>
      </w:r>
      <w:r w:rsidR="005663BD">
        <w:rPr>
          <w:rFonts w:ascii="Arial Narrow" w:hAnsi="Arial Narrow"/>
          <w:sz w:val="22"/>
        </w:rPr>
        <w:t>, including details on how the new scheme is to be funded</w:t>
      </w:r>
      <w:r w:rsidR="006F636C" w:rsidRPr="00EF3A02">
        <w:rPr>
          <w:rFonts w:ascii="Arial Narrow" w:hAnsi="Arial Narrow"/>
          <w:sz w:val="22"/>
        </w:rPr>
        <w:t>.</w:t>
      </w:r>
    </w:p>
    <w:p w14:paraId="00E67D6D" w14:textId="77777777" w:rsidR="006F636C" w:rsidRPr="00EF3A02" w:rsidRDefault="006F636C" w:rsidP="006F636C">
      <w:pPr>
        <w:pStyle w:val="Body"/>
        <w:tabs>
          <w:tab w:val="left" w:pos="9070"/>
        </w:tabs>
        <w:spacing w:line="280" w:lineRule="atLeast"/>
        <w:ind w:right="-2"/>
        <w:rPr>
          <w:rFonts w:ascii="Arial Narrow" w:hAnsi="Arial Narrow"/>
          <w:sz w:val="22"/>
        </w:rPr>
      </w:pPr>
    </w:p>
    <w:p w14:paraId="25668136" w14:textId="77777777" w:rsidR="006F636C" w:rsidRPr="00EF3A02" w:rsidRDefault="006F636C" w:rsidP="006F636C">
      <w:pPr>
        <w:pStyle w:val="Body"/>
        <w:tabs>
          <w:tab w:val="left" w:pos="9070"/>
        </w:tabs>
        <w:spacing w:line="280" w:lineRule="atLeast"/>
        <w:ind w:right="-2" w:firstLine="851"/>
        <w:rPr>
          <w:rFonts w:ascii="Arial Narrow" w:hAnsi="Arial Narrow"/>
          <w:b/>
          <w:sz w:val="22"/>
        </w:rPr>
      </w:pPr>
      <w:r w:rsidRPr="00EF3A02">
        <w:rPr>
          <w:rFonts w:ascii="Arial Narrow" w:hAnsi="Arial Narrow"/>
          <w:b/>
          <w:sz w:val="22"/>
        </w:rPr>
        <w:t xml:space="preserve">Responsibilities of the PCC CFO and Director of Finance </w:t>
      </w:r>
    </w:p>
    <w:p w14:paraId="6877BA73" w14:textId="77777777" w:rsidR="006F636C" w:rsidRPr="00EF3A02" w:rsidRDefault="006F636C" w:rsidP="006F636C">
      <w:pPr>
        <w:pStyle w:val="Body"/>
        <w:tabs>
          <w:tab w:val="left" w:pos="9070"/>
        </w:tabs>
        <w:spacing w:line="280" w:lineRule="atLeast"/>
        <w:ind w:right="-2"/>
        <w:rPr>
          <w:rFonts w:ascii="Arial Narrow" w:hAnsi="Arial Narrow"/>
          <w:sz w:val="22"/>
        </w:rPr>
      </w:pPr>
    </w:p>
    <w:p w14:paraId="5438BE35" w14:textId="77777777" w:rsidR="006F636C" w:rsidRPr="00A3077F" w:rsidRDefault="006F636C" w:rsidP="00B16E06">
      <w:pPr>
        <w:pStyle w:val="Body"/>
        <w:numPr>
          <w:ilvl w:val="2"/>
          <w:numId w:val="46"/>
        </w:numPr>
        <w:tabs>
          <w:tab w:val="clear" w:pos="720"/>
          <w:tab w:val="num" w:pos="851"/>
          <w:tab w:val="left" w:pos="9070"/>
        </w:tabs>
        <w:spacing w:line="280" w:lineRule="atLeast"/>
        <w:ind w:left="851" w:right="-2" w:hanging="851"/>
        <w:rPr>
          <w:rFonts w:ascii="Arial Narrow" w:hAnsi="Arial Narrow"/>
          <w:sz w:val="22"/>
        </w:rPr>
      </w:pPr>
      <w:r w:rsidRPr="00EF3A02">
        <w:rPr>
          <w:rFonts w:ascii="Arial Narrow" w:hAnsi="Arial Narrow"/>
          <w:sz w:val="22"/>
        </w:rPr>
        <w:t xml:space="preserve">To report </w:t>
      </w:r>
      <w:r w:rsidRPr="00A3077F">
        <w:rPr>
          <w:rFonts w:ascii="Arial Narrow" w:hAnsi="Arial Narrow"/>
          <w:sz w:val="22"/>
        </w:rPr>
        <w:t>on the outturn of capital expenditure as part of the annual report on the statutory accounts.</w:t>
      </w:r>
    </w:p>
    <w:p w14:paraId="1FE5D31E"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4EE0F3E6" w14:textId="77777777" w:rsidR="006F636C" w:rsidRPr="00A3077F" w:rsidRDefault="006F636C" w:rsidP="006F636C">
      <w:pPr>
        <w:pStyle w:val="Body"/>
        <w:tabs>
          <w:tab w:val="left" w:pos="9070"/>
        </w:tabs>
        <w:spacing w:line="280" w:lineRule="atLeast"/>
        <w:ind w:right="-2"/>
        <w:rPr>
          <w:rFonts w:ascii="Arial Narrow" w:hAnsi="Arial Narrow"/>
          <w:sz w:val="22"/>
        </w:rPr>
      </w:pPr>
    </w:p>
    <w:p w14:paraId="26F99BC4" w14:textId="77777777" w:rsidR="006F636C" w:rsidRPr="00A3077F" w:rsidRDefault="006F636C" w:rsidP="006F636C">
      <w:pPr>
        <w:pStyle w:val="Body"/>
        <w:spacing w:line="280" w:lineRule="atLeast"/>
        <w:ind w:left="792" w:hanging="792"/>
        <w:rPr>
          <w:rFonts w:ascii="Arial Narrow" w:hAnsi="Arial Narrow"/>
          <w:b/>
          <w:sz w:val="22"/>
        </w:rPr>
      </w:pPr>
    </w:p>
    <w:p w14:paraId="50D9868B" w14:textId="77777777" w:rsidR="006F636C" w:rsidRPr="00A3077F" w:rsidRDefault="006F636C" w:rsidP="006F636C">
      <w:pPr>
        <w:pStyle w:val="Body"/>
        <w:spacing w:line="280" w:lineRule="atLeast"/>
        <w:ind w:left="851" w:hanging="851"/>
        <w:rPr>
          <w:rFonts w:ascii="Arial Narrow" w:hAnsi="Arial Narrow"/>
          <w:b/>
          <w:sz w:val="24"/>
          <w:szCs w:val="24"/>
        </w:rPr>
      </w:pPr>
      <w:r w:rsidRPr="00A3077F">
        <w:rPr>
          <w:rFonts w:ascii="Arial Narrow" w:hAnsi="Arial Narrow"/>
          <w:b/>
          <w:sz w:val="22"/>
        </w:rPr>
        <w:br w:type="page"/>
      </w:r>
      <w:r w:rsidRPr="00A3077F">
        <w:rPr>
          <w:rFonts w:ascii="Arial Narrow" w:hAnsi="Arial Narrow"/>
          <w:b/>
          <w:sz w:val="24"/>
          <w:szCs w:val="24"/>
        </w:rPr>
        <w:lastRenderedPageBreak/>
        <w:t>2.4</w:t>
      </w:r>
      <w:r w:rsidRPr="00A3077F">
        <w:rPr>
          <w:rFonts w:ascii="Arial Narrow" w:hAnsi="Arial Narrow"/>
          <w:b/>
          <w:sz w:val="24"/>
          <w:szCs w:val="24"/>
        </w:rPr>
        <w:tab/>
        <w:t>MAINTENANCE OF BALANCES AND RESERVES</w:t>
      </w:r>
    </w:p>
    <w:p w14:paraId="440B6241" w14:textId="77777777" w:rsidR="006F636C" w:rsidRPr="00A3077F" w:rsidRDefault="006F636C" w:rsidP="006F636C">
      <w:pPr>
        <w:pStyle w:val="Body"/>
        <w:spacing w:line="280" w:lineRule="atLeast"/>
        <w:rPr>
          <w:rFonts w:ascii="Arial Narrow" w:hAnsi="Arial Narrow"/>
          <w:sz w:val="22"/>
        </w:rPr>
      </w:pPr>
    </w:p>
    <w:p w14:paraId="03C536B4"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3FD037C3" w14:textId="77777777" w:rsidR="006F636C" w:rsidRPr="00A3077F" w:rsidRDefault="006F636C" w:rsidP="006F636C">
      <w:pPr>
        <w:pStyle w:val="Body"/>
        <w:spacing w:line="280" w:lineRule="atLeast"/>
        <w:rPr>
          <w:rFonts w:ascii="Arial Narrow" w:hAnsi="Arial Narrow"/>
          <w:sz w:val="22"/>
        </w:rPr>
      </w:pPr>
    </w:p>
    <w:p w14:paraId="31F7F94D" w14:textId="77777777" w:rsidR="006F636C" w:rsidRPr="00A3077F"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The P</w:t>
      </w:r>
      <w:r>
        <w:rPr>
          <w:rFonts w:ascii="Arial Narrow" w:hAnsi="Arial Narrow"/>
          <w:sz w:val="22"/>
        </w:rPr>
        <w:t xml:space="preserve">CC </w:t>
      </w:r>
      <w:r w:rsidRPr="00A3077F">
        <w:rPr>
          <w:rFonts w:ascii="Arial Narrow" w:hAnsi="Arial Narrow"/>
          <w:sz w:val="22"/>
        </w:rPr>
        <w:t xml:space="preserve">must decide the level of general reserves </w:t>
      </w:r>
      <w:r>
        <w:rPr>
          <w:rFonts w:ascii="Arial Narrow" w:hAnsi="Arial Narrow"/>
          <w:sz w:val="22"/>
        </w:rPr>
        <w:t xml:space="preserve">he </w:t>
      </w:r>
      <w:r w:rsidRPr="00A3077F">
        <w:rPr>
          <w:rFonts w:ascii="Arial Narrow" w:hAnsi="Arial Narrow"/>
          <w:sz w:val="22"/>
        </w:rPr>
        <w:t xml:space="preserve">wishes to retain before </w:t>
      </w:r>
      <w:r>
        <w:rPr>
          <w:rFonts w:ascii="Arial Narrow" w:hAnsi="Arial Narrow"/>
          <w:sz w:val="22"/>
        </w:rPr>
        <w:t xml:space="preserve">he </w:t>
      </w:r>
      <w:r w:rsidRPr="00A3077F">
        <w:rPr>
          <w:rFonts w:ascii="Arial Narrow" w:hAnsi="Arial Narrow"/>
          <w:sz w:val="22"/>
        </w:rPr>
        <w:t xml:space="preserve">can decide the level of council tax.  Reserves are maintained as a matter of prudence.  They enable the </w:t>
      </w:r>
      <w:r>
        <w:rPr>
          <w:rFonts w:ascii="Arial Narrow" w:hAnsi="Arial Narrow"/>
          <w:sz w:val="22"/>
        </w:rPr>
        <w:t xml:space="preserve">organisation </w:t>
      </w:r>
      <w:r w:rsidRPr="00A3077F">
        <w:rPr>
          <w:rFonts w:ascii="Arial Narrow" w:hAnsi="Arial Narrow"/>
          <w:sz w:val="22"/>
        </w:rPr>
        <w:t>to provide for cash flow fluctuations and unexpected costly events and thereby help protect it from overspending the annual budget, should such events occur.  Reserves for specific purposes may also be maintained where it is likely that a spending requirement will occur in the future.</w:t>
      </w:r>
    </w:p>
    <w:p w14:paraId="1123C110" w14:textId="77777777" w:rsidR="006F636C" w:rsidRPr="00017CB4" w:rsidRDefault="006F636C" w:rsidP="006F636C">
      <w:pPr>
        <w:pStyle w:val="Body"/>
        <w:spacing w:line="280" w:lineRule="atLeast"/>
        <w:rPr>
          <w:rFonts w:ascii="Arial Narrow" w:hAnsi="Arial Narrow"/>
          <w:sz w:val="22"/>
        </w:rPr>
      </w:pPr>
    </w:p>
    <w:p w14:paraId="23B23E3C"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w:t>
      </w:r>
    </w:p>
    <w:p w14:paraId="080A38DA" w14:textId="77777777" w:rsidR="006F636C" w:rsidRPr="00A3077F" w:rsidRDefault="006F636C" w:rsidP="006F636C">
      <w:pPr>
        <w:pStyle w:val="Body"/>
        <w:spacing w:line="280" w:lineRule="atLeast"/>
        <w:rPr>
          <w:rFonts w:ascii="Arial Narrow" w:hAnsi="Arial Narrow"/>
        </w:rPr>
      </w:pPr>
    </w:p>
    <w:p w14:paraId="0B33A764" w14:textId="77777777" w:rsidR="006F636C" w:rsidRPr="00A3077F"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advise the P</w:t>
      </w:r>
      <w:r>
        <w:rPr>
          <w:rFonts w:ascii="Arial Narrow" w:hAnsi="Arial Narrow"/>
          <w:sz w:val="22"/>
        </w:rPr>
        <w:t xml:space="preserve">CC </w:t>
      </w:r>
      <w:r w:rsidRPr="00A3077F">
        <w:rPr>
          <w:rFonts w:ascii="Arial Narrow" w:hAnsi="Arial Narrow"/>
          <w:sz w:val="22"/>
        </w:rPr>
        <w:t>on reasonable levels of balances and reserves.</w:t>
      </w:r>
    </w:p>
    <w:p w14:paraId="57A9508A" w14:textId="77777777" w:rsidR="006F636C" w:rsidRPr="00A3077F" w:rsidRDefault="006F636C" w:rsidP="006F636C">
      <w:pPr>
        <w:pStyle w:val="Body"/>
        <w:spacing w:line="280" w:lineRule="atLeast"/>
        <w:ind w:right="-2"/>
        <w:rPr>
          <w:rFonts w:ascii="Arial Narrow" w:hAnsi="Arial Narrow"/>
          <w:sz w:val="22"/>
        </w:rPr>
      </w:pPr>
    </w:p>
    <w:p w14:paraId="1583943A" w14:textId="77777777" w:rsidR="006F636C" w:rsidRPr="00A3077F"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report to the </w:t>
      </w:r>
      <w:r>
        <w:rPr>
          <w:rFonts w:ascii="Arial Narrow" w:hAnsi="Arial Narrow"/>
          <w:sz w:val="22"/>
        </w:rPr>
        <w:t xml:space="preserve">PCC </w:t>
      </w:r>
      <w:r w:rsidRPr="00A3077F">
        <w:rPr>
          <w:rFonts w:ascii="Arial Narrow" w:hAnsi="Arial Narrow"/>
          <w:sz w:val="22"/>
        </w:rPr>
        <w:t>on the adequacy of reserves and balances</w:t>
      </w:r>
      <w:r>
        <w:rPr>
          <w:rFonts w:ascii="Arial Narrow" w:hAnsi="Arial Narrow"/>
          <w:sz w:val="22"/>
        </w:rPr>
        <w:t xml:space="preserve"> before he approves the annual budget and council tax</w:t>
      </w:r>
      <w:r w:rsidR="009911C1">
        <w:rPr>
          <w:rFonts w:ascii="Arial Narrow" w:hAnsi="Arial Narrow"/>
          <w:sz w:val="22"/>
        </w:rPr>
        <w:t xml:space="preserve"> (s25, LG Act 2003)</w:t>
      </w:r>
      <w:r w:rsidRPr="00A3077F">
        <w:rPr>
          <w:rFonts w:ascii="Arial Narrow" w:hAnsi="Arial Narrow"/>
          <w:sz w:val="22"/>
        </w:rPr>
        <w:t>.</w:t>
      </w:r>
    </w:p>
    <w:p w14:paraId="73DA4398" w14:textId="77777777" w:rsidR="006F636C" w:rsidRPr="00A3077F" w:rsidRDefault="006F636C" w:rsidP="006F636C">
      <w:pPr>
        <w:pStyle w:val="Body"/>
        <w:spacing w:line="280" w:lineRule="atLeast"/>
        <w:ind w:right="-2"/>
        <w:rPr>
          <w:rFonts w:ascii="Arial Narrow" w:hAnsi="Arial Narrow"/>
          <w:sz w:val="22"/>
        </w:rPr>
      </w:pPr>
    </w:p>
    <w:p w14:paraId="176005D9" w14:textId="77777777" w:rsidR="006F636C"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approve appropriations to and from each earmarked reserve</w:t>
      </w:r>
      <w:r>
        <w:rPr>
          <w:rFonts w:ascii="Arial Narrow" w:hAnsi="Arial Narrow"/>
          <w:sz w:val="22"/>
        </w:rPr>
        <w:t>.</w:t>
      </w:r>
      <w:r w:rsidRPr="00A3077F">
        <w:rPr>
          <w:rFonts w:ascii="Arial Narrow" w:hAnsi="Arial Narrow"/>
          <w:sz w:val="22"/>
        </w:rPr>
        <w:t xml:space="preserve"> These will be separately identified in the Annual Statement of Accounts.</w:t>
      </w:r>
    </w:p>
    <w:p w14:paraId="59CD1166" w14:textId="77777777" w:rsidR="007709A1" w:rsidRDefault="007709A1" w:rsidP="009650ED">
      <w:pPr>
        <w:pStyle w:val="ListParagraph"/>
        <w:rPr>
          <w:rFonts w:ascii="Arial Narrow" w:hAnsi="Arial Narrow"/>
          <w:sz w:val="22"/>
        </w:rPr>
      </w:pPr>
    </w:p>
    <w:p w14:paraId="2B215F68" w14:textId="77777777" w:rsidR="007709A1" w:rsidRPr="00A3077F" w:rsidRDefault="007709A1"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To ensure the </w:t>
      </w:r>
      <w:r w:rsidR="008300FC">
        <w:rPr>
          <w:rFonts w:ascii="Arial Narrow" w:hAnsi="Arial Narrow"/>
          <w:sz w:val="22"/>
        </w:rPr>
        <w:t>A</w:t>
      </w:r>
      <w:r>
        <w:rPr>
          <w:rFonts w:ascii="Arial Narrow" w:hAnsi="Arial Narrow"/>
          <w:sz w:val="22"/>
        </w:rPr>
        <w:t xml:space="preserve">nnual </w:t>
      </w:r>
      <w:r w:rsidR="008300FC">
        <w:rPr>
          <w:rFonts w:ascii="Arial Narrow" w:hAnsi="Arial Narrow"/>
          <w:sz w:val="22"/>
        </w:rPr>
        <w:t>R</w:t>
      </w:r>
      <w:r>
        <w:rPr>
          <w:rFonts w:ascii="Arial Narrow" w:hAnsi="Arial Narrow"/>
          <w:sz w:val="22"/>
        </w:rPr>
        <w:t xml:space="preserve">eserves </w:t>
      </w:r>
      <w:r w:rsidR="008300FC">
        <w:rPr>
          <w:rFonts w:ascii="Arial Narrow" w:hAnsi="Arial Narrow"/>
          <w:sz w:val="22"/>
        </w:rPr>
        <w:t>S</w:t>
      </w:r>
      <w:r>
        <w:rPr>
          <w:rFonts w:ascii="Arial Narrow" w:hAnsi="Arial Narrow"/>
          <w:sz w:val="22"/>
        </w:rPr>
        <w:t xml:space="preserve">trategy is published on the PCC’s website in accordance with Home Office requirements. </w:t>
      </w:r>
    </w:p>
    <w:p w14:paraId="3A55DB18" w14:textId="77777777" w:rsidR="006F636C" w:rsidRPr="00A3077F" w:rsidRDefault="006F636C" w:rsidP="006F636C">
      <w:pPr>
        <w:pStyle w:val="Body"/>
        <w:spacing w:line="280" w:lineRule="atLeast"/>
        <w:ind w:right="-2"/>
        <w:rPr>
          <w:rFonts w:ascii="Arial Narrow" w:hAnsi="Arial Narrow"/>
          <w:sz w:val="22"/>
        </w:rPr>
      </w:pPr>
    </w:p>
    <w:p w14:paraId="0AC2F80C" w14:textId="77777777" w:rsidR="006F636C" w:rsidRDefault="006F636C" w:rsidP="006F636C">
      <w:pPr>
        <w:pStyle w:val="Body"/>
        <w:spacing w:line="280" w:lineRule="atLeast"/>
        <w:ind w:right="-2" w:firstLine="851"/>
        <w:rPr>
          <w:rFonts w:ascii="Arial Narrow" w:hAnsi="Arial Narrow"/>
          <w:b/>
          <w:sz w:val="22"/>
        </w:rPr>
      </w:pPr>
      <w:r>
        <w:rPr>
          <w:rFonts w:ascii="Arial Narrow" w:hAnsi="Arial Narrow"/>
          <w:b/>
          <w:sz w:val="22"/>
        </w:rPr>
        <w:t>Responsibilities of the Director of Finance</w:t>
      </w:r>
    </w:p>
    <w:p w14:paraId="74B28D0B" w14:textId="77777777" w:rsidR="006F636C" w:rsidRDefault="006F636C" w:rsidP="006F636C">
      <w:pPr>
        <w:pStyle w:val="Body"/>
        <w:spacing w:line="280" w:lineRule="atLeast"/>
        <w:ind w:right="-2" w:firstLine="851"/>
        <w:rPr>
          <w:rFonts w:ascii="Arial Narrow" w:hAnsi="Arial Narrow"/>
          <w:b/>
          <w:sz w:val="22"/>
        </w:rPr>
      </w:pPr>
    </w:p>
    <w:p w14:paraId="00D9D10B" w14:textId="77777777" w:rsidR="006F636C"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sidRPr="007E7B81">
        <w:rPr>
          <w:rFonts w:ascii="Arial Narrow" w:hAnsi="Arial Narrow"/>
          <w:sz w:val="22"/>
        </w:rPr>
        <w:t xml:space="preserve">To ensure that the annual revenue budget </w:t>
      </w:r>
      <w:r>
        <w:rPr>
          <w:rFonts w:ascii="Arial Narrow" w:hAnsi="Arial Narrow"/>
          <w:sz w:val="22"/>
        </w:rPr>
        <w:t>is sufficient to finance foreseeable operational needs without having to request additional approval.</w:t>
      </w:r>
    </w:p>
    <w:p w14:paraId="3F3531CB" w14:textId="77777777" w:rsidR="006F636C" w:rsidRDefault="006F636C" w:rsidP="006F636C">
      <w:pPr>
        <w:pStyle w:val="Body"/>
        <w:spacing w:line="280" w:lineRule="atLeast"/>
        <w:ind w:right="-2"/>
        <w:rPr>
          <w:rFonts w:ascii="Arial Narrow" w:hAnsi="Arial Narrow"/>
          <w:sz w:val="22"/>
        </w:rPr>
      </w:pPr>
    </w:p>
    <w:p w14:paraId="76C40552" w14:textId="77777777" w:rsidR="006F636C"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present a business case to the PCC CFO and PCC for one-off expenditure items to be funded from earmarked and/or general reserves.</w:t>
      </w:r>
    </w:p>
    <w:p w14:paraId="590D1884" w14:textId="77777777" w:rsidR="006F636C" w:rsidRPr="007E7B81" w:rsidRDefault="006F636C" w:rsidP="006F636C">
      <w:pPr>
        <w:pStyle w:val="Body"/>
        <w:spacing w:line="280" w:lineRule="atLeast"/>
        <w:ind w:right="-2"/>
        <w:rPr>
          <w:rFonts w:ascii="Arial Narrow" w:hAnsi="Arial Narrow"/>
          <w:sz w:val="22"/>
        </w:rPr>
      </w:pPr>
      <w:r>
        <w:rPr>
          <w:rFonts w:ascii="Arial Narrow" w:hAnsi="Arial Narrow"/>
          <w:sz w:val="22"/>
        </w:rPr>
        <w:t xml:space="preserve"> </w:t>
      </w:r>
    </w:p>
    <w:p w14:paraId="6672785C"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Responsibilities of the P</w:t>
      </w:r>
      <w:r>
        <w:rPr>
          <w:rFonts w:ascii="Arial Narrow" w:hAnsi="Arial Narrow"/>
          <w:b/>
          <w:sz w:val="22"/>
        </w:rPr>
        <w:t>CC</w:t>
      </w:r>
    </w:p>
    <w:p w14:paraId="50805DA7" w14:textId="77777777" w:rsidR="006F636C" w:rsidRPr="00A3077F" w:rsidRDefault="006F636C" w:rsidP="006F636C">
      <w:pPr>
        <w:pStyle w:val="Body"/>
        <w:spacing w:line="280" w:lineRule="atLeast"/>
        <w:ind w:right="-2"/>
        <w:rPr>
          <w:rFonts w:ascii="Arial Narrow" w:hAnsi="Arial Narrow"/>
          <w:sz w:val="22"/>
        </w:rPr>
      </w:pPr>
    </w:p>
    <w:p w14:paraId="6795AFA6" w14:textId="77777777" w:rsidR="006F636C"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approve a policy on reserves and balances, including lower and upper parameters for the level of general balances</w:t>
      </w:r>
    </w:p>
    <w:p w14:paraId="7480674A" w14:textId="77777777" w:rsidR="006F636C" w:rsidRDefault="006F636C" w:rsidP="006F636C">
      <w:pPr>
        <w:pStyle w:val="Body"/>
        <w:spacing w:line="280" w:lineRule="atLeast"/>
        <w:ind w:right="-2"/>
        <w:rPr>
          <w:rFonts w:ascii="Arial Narrow" w:hAnsi="Arial Narrow"/>
          <w:sz w:val="22"/>
        </w:rPr>
      </w:pPr>
    </w:p>
    <w:p w14:paraId="7D0788FA" w14:textId="77777777" w:rsidR="006F636C"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approve the creation of each earmarked reserve. The purpose, usage and basis of transactions should be clearly identified for each reserve established.  </w:t>
      </w:r>
    </w:p>
    <w:p w14:paraId="251ECBD8" w14:textId="77777777" w:rsidR="006F636C" w:rsidRDefault="006F636C" w:rsidP="006F636C">
      <w:pPr>
        <w:pStyle w:val="Body"/>
        <w:spacing w:line="280" w:lineRule="atLeast"/>
        <w:ind w:right="-2"/>
        <w:rPr>
          <w:rFonts w:ascii="Arial Narrow" w:hAnsi="Arial Narrow"/>
          <w:sz w:val="22"/>
        </w:rPr>
      </w:pPr>
    </w:p>
    <w:p w14:paraId="297EDC09" w14:textId="77777777" w:rsidR="006F636C" w:rsidRPr="00A3077F" w:rsidRDefault="006F636C" w:rsidP="00B16E06">
      <w:pPr>
        <w:pStyle w:val="Body"/>
        <w:numPr>
          <w:ilvl w:val="2"/>
          <w:numId w:val="47"/>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approve the allocation of monies to and from general and earmarked reserves, as part of the annual budget setting process.</w:t>
      </w:r>
    </w:p>
    <w:p w14:paraId="02CC1273" w14:textId="77777777" w:rsidR="006F636C" w:rsidRPr="00A3077F" w:rsidRDefault="006F636C" w:rsidP="006F636C">
      <w:pPr>
        <w:pStyle w:val="Body"/>
        <w:spacing w:line="280" w:lineRule="atLeast"/>
        <w:ind w:right="-2"/>
        <w:rPr>
          <w:rFonts w:ascii="Arial Narrow" w:hAnsi="Arial Narrow"/>
          <w:sz w:val="22"/>
        </w:rPr>
      </w:pPr>
    </w:p>
    <w:p w14:paraId="69EC7CB3" w14:textId="77777777" w:rsidR="006F636C" w:rsidRPr="00A3077F" w:rsidRDefault="006F636C" w:rsidP="006F636C">
      <w:pPr>
        <w:pStyle w:val="Body"/>
        <w:spacing w:line="280" w:lineRule="atLeast"/>
        <w:ind w:right="-2"/>
        <w:rPr>
          <w:rFonts w:ascii="Arial Narrow" w:hAnsi="Arial Narrow"/>
          <w:sz w:val="22"/>
        </w:rPr>
      </w:pPr>
    </w:p>
    <w:p w14:paraId="3078BE57" w14:textId="77777777" w:rsidR="006F636C" w:rsidRPr="00A3077F" w:rsidRDefault="006F636C" w:rsidP="006F636C">
      <w:pPr>
        <w:pStyle w:val="Body"/>
        <w:spacing w:line="280" w:lineRule="atLeast"/>
        <w:ind w:right="-2"/>
        <w:rPr>
          <w:rFonts w:ascii="Arial Narrow" w:hAnsi="Arial Narrow"/>
          <w:sz w:val="22"/>
        </w:rPr>
      </w:pPr>
    </w:p>
    <w:p w14:paraId="232ADBE2" w14:textId="77777777" w:rsidR="006F636C" w:rsidRPr="00A3077F" w:rsidRDefault="006F636C" w:rsidP="006F636C">
      <w:pPr>
        <w:pStyle w:val="Body"/>
        <w:spacing w:line="280" w:lineRule="atLeast"/>
        <w:rPr>
          <w:rFonts w:ascii="Arial Narrow" w:hAnsi="Arial Narrow"/>
        </w:rPr>
      </w:pPr>
    </w:p>
    <w:p w14:paraId="3E42437F" w14:textId="77777777" w:rsidR="006F636C" w:rsidRPr="00A3077F" w:rsidRDefault="006F636C" w:rsidP="006F636C">
      <w:pPr>
        <w:pStyle w:val="Body"/>
        <w:spacing w:line="280" w:lineRule="atLeast"/>
        <w:rPr>
          <w:rFonts w:ascii="Arial Narrow" w:hAnsi="Arial Narrow"/>
        </w:rPr>
      </w:pPr>
    </w:p>
    <w:p w14:paraId="0F24232D" w14:textId="77777777" w:rsidR="006F636C" w:rsidRPr="00A3077F" w:rsidRDefault="006F636C" w:rsidP="006F636C">
      <w:pPr>
        <w:pStyle w:val="BodyText"/>
        <w:spacing w:line="280" w:lineRule="atLeast"/>
        <w:rPr>
          <w:rFonts w:ascii="Arial Narrow" w:hAnsi="Arial Narrow"/>
        </w:rPr>
      </w:pPr>
    </w:p>
    <w:p w14:paraId="7866261F" w14:textId="77777777" w:rsidR="006F636C" w:rsidRPr="00A3077F" w:rsidRDefault="006F636C" w:rsidP="006F636C">
      <w:pPr>
        <w:pStyle w:val="BodyText"/>
        <w:spacing w:line="280" w:lineRule="atLeast"/>
        <w:rPr>
          <w:rFonts w:ascii="Arial Narrow" w:hAnsi="Arial Narrow"/>
        </w:rPr>
      </w:pPr>
    </w:p>
    <w:p w14:paraId="01D17CFC" w14:textId="77777777" w:rsidR="006F636C" w:rsidRPr="00A3077F" w:rsidRDefault="006F636C" w:rsidP="006F636C">
      <w:pPr>
        <w:pStyle w:val="BodyText"/>
        <w:spacing w:line="280" w:lineRule="atLeast"/>
        <w:rPr>
          <w:rFonts w:ascii="Arial Narrow" w:hAnsi="Arial Narrow"/>
        </w:rPr>
      </w:pPr>
    </w:p>
    <w:p w14:paraId="5CB47DA0" w14:textId="77777777" w:rsidR="006F636C" w:rsidRPr="00A3077F" w:rsidRDefault="006F636C" w:rsidP="006F636C">
      <w:pPr>
        <w:pStyle w:val="Body"/>
        <w:spacing w:line="280" w:lineRule="atLeast"/>
        <w:ind w:left="851" w:hanging="851"/>
        <w:rPr>
          <w:rFonts w:ascii="Arial Narrow" w:hAnsi="Arial Narrow"/>
          <w:b/>
          <w:sz w:val="24"/>
          <w:szCs w:val="24"/>
        </w:rPr>
      </w:pPr>
      <w:r>
        <w:rPr>
          <w:rFonts w:ascii="Arial Narrow" w:hAnsi="Arial Narrow"/>
        </w:rPr>
        <w:br w:type="page"/>
      </w:r>
      <w:r w:rsidRPr="00A3077F">
        <w:rPr>
          <w:rFonts w:ascii="Arial Narrow" w:hAnsi="Arial Narrow"/>
          <w:b/>
          <w:sz w:val="24"/>
          <w:szCs w:val="24"/>
        </w:rPr>
        <w:lastRenderedPageBreak/>
        <w:t>3.1</w:t>
      </w:r>
      <w:r w:rsidRPr="00A3077F">
        <w:rPr>
          <w:rFonts w:ascii="Arial Narrow" w:hAnsi="Arial Narrow"/>
          <w:b/>
          <w:sz w:val="24"/>
          <w:szCs w:val="24"/>
        </w:rPr>
        <w:tab/>
        <w:t>RISK MANAGEMENT AND BUSINESS CONTINUITY</w:t>
      </w:r>
    </w:p>
    <w:p w14:paraId="1344582B" w14:textId="77777777" w:rsidR="006F636C" w:rsidRPr="00A3077F" w:rsidRDefault="006F636C" w:rsidP="006F636C">
      <w:pPr>
        <w:pStyle w:val="Body"/>
        <w:spacing w:line="280" w:lineRule="atLeast"/>
        <w:rPr>
          <w:rFonts w:ascii="Arial Narrow" w:hAnsi="Arial Narrow"/>
          <w:sz w:val="22"/>
        </w:rPr>
      </w:pPr>
    </w:p>
    <w:p w14:paraId="3FF72976" w14:textId="77777777" w:rsidR="006F636C" w:rsidRPr="00A3077F"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Why is this important?</w:t>
      </w:r>
    </w:p>
    <w:p w14:paraId="07FE646B" w14:textId="77777777" w:rsidR="006F636C" w:rsidRPr="00A3077F" w:rsidRDefault="006F636C" w:rsidP="006F636C">
      <w:pPr>
        <w:pStyle w:val="Body"/>
        <w:spacing w:line="280" w:lineRule="atLeast"/>
        <w:ind w:right="-2"/>
        <w:rPr>
          <w:rFonts w:ascii="Arial Narrow" w:hAnsi="Arial Narrow"/>
          <w:sz w:val="22"/>
        </w:rPr>
      </w:pPr>
    </w:p>
    <w:p w14:paraId="455F1A76"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It is essential that robust, integrated systems are developed and maintained for identifying and evaluating all potential significant corporate and operational risks.  This should include the proactive participation of all those associated with planning and delivering services.</w:t>
      </w:r>
    </w:p>
    <w:p w14:paraId="6C87068B" w14:textId="77777777" w:rsidR="006F636C" w:rsidRPr="00A3077F" w:rsidRDefault="006F636C" w:rsidP="006F636C">
      <w:pPr>
        <w:pStyle w:val="Body"/>
        <w:spacing w:line="280" w:lineRule="atLeast"/>
        <w:ind w:right="-2"/>
        <w:rPr>
          <w:rFonts w:ascii="Arial Narrow" w:hAnsi="Arial Narrow"/>
          <w:sz w:val="22"/>
        </w:rPr>
      </w:pPr>
    </w:p>
    <w:p w14:paraId="1312EEFF" w14:textId="555A8D55" w:rsidR="006F636C" w:rsidRDefault="0F6D3F0F" w:rsidP="0A4890DA">
      <w:pPr>
        <w:pStyle w:val="Body"/>
        <w:numPr>
          <w:ilvl w:val="2"/>
          <w:numId w:val="48"/>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All organisations, whether private or public sector, face risks to people, property and continued operations.  Risk is the chance or possibility of loss, damage, injury or failure to achieve objectives caused by an unwanted or uncertain action or event. Risk cannot be eliminated altogether. However, risk management is the planned and systematic approach to the identification, evaluation and control of risk.  Its objectives are to secure the assets of TVP and to ensure the continued corporate and financial wellbeing of TVP.  </w:t>
      </w:r>
      <w:r w:rsidR="2243B5B2" w:rsidRPr="0A4890DA">
        <w:rPr>
          <w:rFonts w:ascii="Arial Narrow" w:hAnsi="Arial Narrow"/>
          <w:sz w:val="22"/>
          <w:szCs w:val="22"/>
        </w:rPr>
        <w:t>It</w:t>
      </w:r>
      <w:r w:rsidRPr="0A4890DA">
        <w:rPr>
          <w:rFonts w:ascii="Arial Narrow" w:hAnsi="Arial Narrow"/>
          <w:sz w:val="22"/>
          <w:szCs w:val="22"/>
        </w:rPr>
        <w:t xml:space="preserve"> is, therefore, an integral part of good business practice.</w:t>
      </w:r>
    </w:p>
    <w:p w14:paraId="586760B6" w14:textId="77777777" w:rsidR="006F636C" w:rsidRDefault="006F636C" w:rsidP="006F636C">
      <w:pPr>
        <w:pStyle w:val="ListParagraph"/>
        <w:rPr>
          <w:rFonts w:ascii="Arial Narrow" w:hAnsi="Arial Narrow"/>
          <w:sz w:val="22"/>
        </w:rPr>
      </w:pPr>
    </w:p>
    <w:p w14:paraId="10F6092D"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Pr>
          <w:rFonts w:ascii="Arial Narrow" w:hAnsi="Arial Narrow"/>
          <w:sz w:val="22"/>
        </w:rPr>
        <w:t>Business continuity is a key part of the risk management agenda and is concerned with ensuring that the organisation can continue to operate and deliver its critical services during a period of disruption.</w:t>
      </w:r>
    </w:p>
    <w:p w14:paraId="49CABBC5" w14:textId="77777777" w:rsidR="006F636C" w:rsidRPr="00A3077F" w:rsidRDefault="006F636C" w:rsidP="006F636C">
      <w:pPr>
        <w:pStyle w:val="Body"/>
        <w:spacing w:line="280" w:lineRule="atLeast"/>
        <w:ind w:right="-2"/>
        <w:rPr>
          <w:rFonts w:ascii="Arial Narrow" w:hAnsi="Arial Narrow"/>
          <w:sz w:val="22"/>
        </w:rPr>
      </w:pPr>
    </w:p>
    <w:p w14:paraId="019245CB"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and Chief Constable</w:t>
      </w:r>
    </w:p>
    <w:p w14:paraId="638C2C53" w14:textId="77777777" w:rsidR="006F636C" w:rsidRPr="00A3077F" w:rsidRDefault="006F636C" w:rsidP="006F636C">
      <w:pPr>
        <w:pStyle w:val="Body"/>
        <w:spacing w:line="280" w:lineRule="atLeast"/>
        <w:ind w:right="-2" w:firstLine="720"/>
        <w:rPr>
          <w:rFonts w:ascii="Arial Narrow" w:hAnsi="Arial Narrow"/>
          <w:b/>
          <w:sz w:val="22"/>
        </w:rPr>
      </w:pPr>
    </w:p>
    <w:p w14:paraId="138D531C"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The P</w:t>
      </w:r>
      <w:r>
        <w:rPr>
          <w:rFonts w:ascii="Arial Narrow" w:hAnsi="Arial Narrow"/>
          <w:sz w:val="22"/>
        </w:rPr>
        <w:t>CC</w:t>
      </w:r>
      <w:r w:rsidRPr="00A3077F">
        <w:rPr>
          <w:rFonts w:ascii="Arial Narrow" w:hAnsi="Arial Narrow"/>
          <w:sz w:val="22"/>
        </w:rPr>
        <w:t xml:space="preserve"> </w:t>
      </w:r>
      <w:r>
        <w:rPr>
          <w:rFonts w:ascii="Arial Narrow" w:hAnsi="Arial Narrow"/>
          <w:sz w:val="22"/>
        </w:rPr>
        <w:t xml:space="preserve">and Chief Constable are jointly </w:t>
      </w:r>
      <w:r w:rsidRPr="00A3077F">
        <w:rPr>
          <w:rFonts w:ascii="Arial Narrow" w:hAnsi="Arial Narrow"/>
          <w:sz w:val="22"/>
        </w:rPr>
        <w:t>responsible for approving the risk management policy statement and strategy, and for reviewing the effectiveness of risk management.</w:t>
      </w:r>
    </w:p>
    <w:p w14:paraId="2FBA07C7" w14:textId="77777777" w:rsidR="006F636C" w:rsidRPr="00A3077F" w:rsidRDefault="006F636C" w:rsidP="006F636C">
      <w:pPr>
        <w:pStyle w:val="Body"/>
        <w:spacing w:line="280" w:lineRule="atLeast"/>
        <w:rPr>
          <w:rFonts w:ascii="Arial Narrow" w:hAnsi="Arial Narrow"/>
          <w:sz w:val="22"/>
        </w:rPr>
      </w:pPr>
    </w:p>
    <w:p w14:paraId="0EC93663" w14:textId="77777777" w:rsidR="006F636C" w:rsidRPr="00A3077F" w:rsidRDefault="006F636C" w:rsidP="006F636C">
      <w:pPr>
        <w:pStyle w:val="Body"/>
        <w:spacing w:line="280" w:lineRule="atLeast"/>
        <w:ind w:left="720" w:firstLine="131"/>
        <w:rPr>
          <w:rFonts w:ascii="Arial Narrow" w:hAnsi="Arial Narrow"/>
          <w:b/>
          <w:sz w:val="22"/>
        </w:rPr>
      </w:pPr>
      <w:r w:rsidRPr="00A3077F">
        <w:rPr>
          <w:rFonts w:ascii="Arial Narrow" w:hAnsi="Arial Narrow"/>
          <w:b/>
          <w:sz w:val="22"/>
        </w:rPr>
        <w:t>Responsibilities of Chief Officers</w:t>
      </w:r>
    </w:p>
    <w:p w14:paraId="58382651" w14:textId="77777777" w:rsidR="006F636C" w:rsidRPr="00A3077F" w:rsidRDefault="006F636C" w:rsidP="006F636C">
      <w:pPr>
        <w:pStyle w:val="Body"/>
        <w:spacing w:line="280" w:lineRule="atLeast"/>
        <w:ind w:left="720"/>
        <w:rPr>
          <w:rFonts w:ascii="Arial Narrow" w:hAnsi="Arial Narrow"/>
          <w:sz w:val="22"/>
        </w:rPr>
      </w:pPr>
    </w:p>
    <w:p w14:paraId="7D22CDA9"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prepare the TVP risk management policy statement and for promoting a culture of risk management awareness throughout TVP and reviewing risk as an ongoing process.</w:t>
      </w:r>
    </w:p>
    <w:p w14:paraId="3B38BD3D" w14:textId="77777777" w:rsidR="006F636C" w:rsidRPr="00A3077F" w:rsidRDefault="006F636C" w:rsidP="006F636C">
      <w:pPr>
        <w:pStyle w:val="Body"/>
        <w:spacing w:line="280" w:lineRule="atLeast"/>
        <w:ind w:right="-2"/>
        <w:rPr>
          <w:rFonts w:ascii="Arial Narrow" w:hAnsi="Arial Narrow"/>
          <w:sz w:val="22"/>
        </w:rPr>
      </w:pPr>
    </w:p>
    <w:p w14:paraId="0AC095EB" w14:textId="77777777" w:rsidR="006F636C" w:rsidRPr="00A3077F" w:rsidRDefault="0F6D3F0F" w:rsidP="0A4890DA">
      <w:pPr>
        <w:pStyle w:val="Body"/>
        <w:numPr>
          <w:ilvl w:val="2"/>
          <w:numId w:val="48"/>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maintain and/or implement new procedures, as necessary and appropriate, to identify, assess, prevent or contain material known risks, with a monitoring process in place to </w:t>
      </w:r>
      <w:bookmarkStart w:id="61" w:name="_Int_pbviSPz3"/>
      <w:r w:rsidRPr="0A4890DA">
        <w:rPr>
          <w:rFonts w:ascii="Arial Narrow" w:hAnsi="Arial Narrow"/>
          <w:sz w:val="22"/>
          <w:szCs w:val="22"/>
        </w:rPr>
        <w:t>review regularly</w:t>
      </w:r>
      <w:bookmarkEnd w:id="61"/>
      <w:r w:rsidRPr="0A4890DA">
        <w:rPr>
          <w:rFonts w:ascii="Arial Narrow" w:hAnsi="Arial Narrow"/>
          <w:sz w:val="22"/>
          <w:szCs w:val="22"/>
        </w:rPr>
        <w:t xml:space="preserve"> the effectiveness of risk reduction strategies and the operation of these controls. The risk management process should be formalised and conducted on a continuing basis</w:t>
      </w:r>
    </w:p>
    <w:p w14:paraId="19441A29" w14:textId="77777777" w:rsidR="006F636C" w:rsidRPr="00A3077F" w:rsidRDefault="006F636C" w:rsidP="006F636C">
      <w:pPr>
        <w:pStyle w:val="Body"/>
        <w:spacing w:line="280" w:lineRule="atLeast"/>
        <w:ind w:right="-2"/>
        <w:rPr>
          <w:rFonts w:ascii="Arial Narrow" w:hAnsi="Arial Narrow"/>
          <w:sz w:val="22"/>
        </w:rPr>
      </w:pPr>
    </w:p>
    <w:p w14:paraId="64AC5CCD"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appropriate business continuity plans are developed, implemented and tested on a regular basis</w:t>
      </w:r>
    </w:p>
    <w:p w14:paraId="4371105F" w14:textId="77777777" w:rsidR="006F636C" w:rsidRPr="00A3077F" w:rsidRDefault="006F636C" w:rsidP="006F636C">
      <w:pPr>
        <w:pStyle w:val="Body"/>
        <w:spacing w:line="280" w:lineRule="atLeast"/>
        <w:ind w:right="-2"/>
        <w:rPr>
          <w:rFonts w:ascii="Arial Narrow" w:hAnsi="Arial Narrow"/>
          <w:sz w:val="22"/>
        </w:rPr>
      </w:pPr>
    </w:p>
    <w:p w14:paraId="638DD591" w14:textId="77777777" w:rsidR="006F636C" w:rsidRPr="00A3077F" w:rsidRDefault="006F636C" w:rsidP="006F636C">
      <w:pPr>
        <w:pStyle w:val="Body"/>
        <w:spacing w:line="280" w:lineRule="atLeast"/>
        <w:ind w:left="851" w:right="-2" w:hanging="851"/>
        <w:rPr>
          <w:rFonts w:ascii="Arial Narrow" w:hAnsi="Arial Narrow"/>
          <w:b/>
          <w:sz w:val="22"/>
        </w:rPr>
      </w:pPr>
      <w:r w:rsidRPr="00A3077F">
        <w:rPr>
          <w:rFonts w:ascii="Arial Narrow" w:hAnsi="Arial Narrow"/>
          <w:sz w:val="22"/>
        </w:rPr>
        <w:tab/>
      </w:r>
      <w:r w:rsidRPr="00A3077F">
        <w:rPr>
          <w:rFonts w:ascii="Arial Narrow" w:hAnsi="Arial Narrow"/>
          <w:b/>
          <w:sz w:val="22"/>
        </w:rPr>
        <w:t xml:space="preserve">Responsibilities of the </w:t>
      </w:r>
      <w:r>
        <w:rPr>
          <w:rFonts w:ascii="Arial Narrow" w:hAnsi="Arial Narrow"/>
          <w:b/>
          <w:sz w:val="22"/>
        </w:rPr>
        <w:t>PCC CFO and Director of Finance</w:t>
      </w:r>
    </w:p>
    <w:p w14:paraId="5346F956" w14:textId="77777777" w:rsidR="006F636C" w:rsidRPr="00A3077F" w:rsidRDefault="006F636C" w:rsidP="006F636C">
      <w:pPr>
        <w:pStyle w:val="Body"/>
        <w:spacing w:line="280" w:lineRule="atLeast"/>
        <w:ind w:right="-2"/>
        <w:rPr>
          <w:rFonts w:ascii="Arial Narrow" w:hAnsi="Arial Narrow"/>
          <w:sz w:val="22"/>
        </w:rPr>
      </w:pPr>
    </w:p>
    <w:p w14:paraId="64D83407"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advise the P</w:t>
      </w:r>
      <w:r>
        <w:rPr>
          <w:rFonts w:ascii="Arial Narrow" w:hAnsi="Arial Narrow"/>
          <w:sz w:val="22"/>
        </w:rPr>
        <w:t>CC</w:t>
      </w:r>
      <w:r w:rsidRPr="00A3077F">
        <w:rPr>
          <w:rFonts w:ascii="Arial Narrow" w:hAnsi="Arial Narrow"/>
          <w:sz w:val="22"/>
        </w:rPr>
        <w:t xml:space="preserve"> </w:t>
      </w:r>
      <w:r>
        <w:rPr>
          <w:rFonts w:ascii="Arial Narrow" w:hAnsi="Arial Narrow"/>
          <w:sz w:val="22"/>
        </w:rPr>
        <w:t xml:space="preserve">and Chief Constable </w:t>
      </w:r>
      <w:r w:rsidRPr="00A3077F">
        <w:rPr>
          <w:rFonts w:ascii="Arial Narrow" w:hAnsi="Arial Narrow"/>
          <w:sz w:val="22"/>
        </w:rPr>
        <w:t>on appropriate arrangements for insurance. Acceptable levels of risk should be determined and insured against where appropriate. Activities leading to levels of risk assessed as unacceptable should not be undertaken.</w:t>
      </w:r>
    </w:p>
    <w:p w14:paraId="5550DDF0" w14:textId="77777777" w:rsidR="006F636C" w:rsidRPr="00A3077F" w:rsidRDefault="006F636C" w:rsidP="006F636C">
      <w:pPr>
        <w:pStyle w:val="Body"/>
        <w:spacing w:line="280" w:lineRule="atLeast"/>
        <w:ind w:right="-2"/>
        <w:rPr>
          <w:rFonts w:ascii="Arial Narrow" w:hAnsi="Arial Narrow"/>
          <w:sz w:val="22"/>
        </w:rPr>
      </w:pPr>
    </w:p>
    <w:p w14:paraId="1A5F2186" w14:textId="77777777" w:rsidR="006F636C" w:rsidRPr="00A3077F" w:rsidRDefault="0F6D3F0F" w:rsidP="0A4890DA">
      <w:pPr>
        <w:pStyle w:val="Body"/>
        <w:numPr>
          <w:ilvl w:val="2"/>
          <w:numId w:val="48"/>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To arrange for an actuary to undertake a r</w:t>
      </w:r>
      <w:r w:rsidR="64CB0618" w:rsidRPr="0A4890DA">
        <w:rPr>
          <w:rFonts w:ascii="Arial Narrow" w:hAnsi="Arial Narrow"/>
          <w:sz w:val="22"/>
          <w:szCs w:val="22"/>
        </w:rPr>
        <w:t>egular review of TVP’s own self-</w:t>
      </w:r>
      <w:r w:rsidRPr="0A4890DA">
        <w:rPr>
          <w:rFonts w:ascii="Arial Narrow" w:hAnsi="Arial Narrow"/>
          <w:sz w:val="22"/>
          <w:szCs w:val="22"/>
        </w:rPr>
        <w:t xml:space="preserve">insurance fund and, following that review, to recommend to the Chief Constable and PCC a course of action to ensure that, over the medium term, the fund </w:t>
      </w:r>
      <w:bookmarkStart w:id="62" w:name="_Int_0G7Y2duT"/>
      <w:r w:rsidRPr="0A4890DA">
        <w:rPr>
          <w:rFonts w:ascii="Arial Narrow" w:hAnsi="Arial Narrow"/>
          <w:sz w:val="22"/>
          <w:szCs w:val="22"/>
        </w:rPr>
        <w:t>is able to</w:t>
      </w:r>
      <w:bookmarkEnd w:id="62"/>
      <w:r w:rsidRPr="0A4890DA">
        <w:rPr>
          <w:rFonts w:ascii="Arial Narrow" w:hAnsi="Arial Narrow"/>
          <w:sz w:val="22"/>
          <w:szCs w:val="22"/>
        </w:rPr>
        <w:t xml:space="preserve"> meet all known liabilities. </w:t>
      </w:r>
    </w:p>
    <w:p w14:paraId="4E95C348" w14:textId="77777777" w:rsidR="006F636C" w:rsidRPr="00A3077F" w:rsidRDefault="006F636C" w:rsidP="006F636C">
      <w:pPr>
        <w:pStyle w:val="Body"/>
        <w:spacing w:line="280" w:lineRule="atLeast"/>
        <w:ind w:right="-2"/>
        <w:rPr>
          <w:rFonts w:ascii="Arial Narrow" w:hAnsi="Arial Narrow"/>
          <w:sz w:val="22"/>
        </w:rPr>
      </w:pPr>
    </w:p>
    <w:p w14:paraId="6271846F" w14:textId="77777777" w:rsidR="006F636C"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w:t>
      </w:r>
      <w:r>
        <w:rPr>
          <w:rFonts w:ascii="Arial Narrow" w:hAnsi="Arial Narrow"/>
          <w:sz w:val="22"/>
        </w:rPr>
        <w:t xml:space="preserve">appropriate </w:t>
      </w:r>
      <w:r w:rsidRPr="00A3077F">
        <w:rPr>
          <w:rFonts w:ascii="Arial Narrow" w:hAnsi="Arial Narrow"/>
          <w:sz w:val="22"/>
        </w:rPr>
        <w:t>insurance cover is provided</w:t>
      </w:r>
      <w:r>
        <w:rPr>
          <w:rFonts w:ascii="Arial Narrow" w:hAnsi="Arial Narrow"/>
          <w:sz w:val="22"/>
        </w:rPr>
        <w:t>.</w:t>
      </w:r>
    </w:p>
    <w:p w14:paraId="37F28A04" w14:textId="77777777" w:rsidR="006F636C" w:rsidRPr="00A3077F" w:rsidRDefault="006F636C" w:rsidP="006F636C">
      <w:pPr>
        <w:pStyle w:val="Body"/>
        <w:spacing w:line="280" w:lineRule="atLeast"/>
        <w:ind w:right="-2"/>
        <w:rPr>
          <w:rFonts w:ascii="Arial Narrow" w:hAnsi="Arial Narrow"/>
          <w:sz w:val="22"/>
        </w:rPr>
      </w:pPr>
      <w:r w:rsidRPr="00A3077F">
        <w:rPr>
          <w:rFonts w:ascii="Arial Narrow" w:hAnsi="Arial Narrow"/>
          <w:sz w:val="22"/>
        </w:rPr>
        <w:t xml:space="preserve"> </w:t>
      </w:r>
    </w:p>
    <w:p w14:paraId="6EA5804F"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claims made by TVP against insurance policies are made promptly</w:t>
      </w:r>
    </w:p>
    <w:p w14:paraId="5E385421" w14:textId="77777777" w:rsidR="006F636C"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lastRenderedPageBreak/>
        <w:t>Responsibilities of the</w:t>
      </w:r>
      <w:r>
        <w:rPr>
          <w:rFonts w:ascii="Arial Narrow" w:hAnsi="Arial Narrow"/>
          <w:b/>
          <w:sz w:val="22"/>
        </w:rPr>
        <w:t xml:space="preserve"> </w:t>
      </w:r>
      <w:r w:rsidR="00957D53">
        <w:rPr>
          <w:rFonts w:ascii="Arial Narrow" w:hAnsi="Arial Narrow"/>
          <w:b/>
          <w:sz w:val="22"/>
        </w:rPr>
        <w:t>C</w:t>
      </w:r>
      <w:r>
        <w:rPr>
          <w:rFonts w:ascii="Arial Narrow" w:hAnsi="Arial Narrow"/>
          <w:b/>
          <w:sz w:val="22"/>
        </w:rPr>
        <w:t>hief Constable</w:t>
      </w:r>
    </w:p>
    <w:p w14:paraId="32005287" w14:textId="77777777" w:rsidR="006F636C" w:rsidRPr="00A3077F" w:rsidRDefault="006F636C" w:rsidP="006F636C">
      <w:pPr>
        <w:pStyle w:val="Body"/>
        <w:spacing w:line="280" w:lineRule="atLeast"/>
        <w:ind w:right="-2" w:firstLine="720"/>
        <w:rPr>
          <w:rFonts w:ascii="Arial Narrow" w:hAnsi="Arial Narrow"/>
          <w:sz w:val="22"/>
        </w:rPr>
      </w:pPr>
    </w:p>
    <w:p w14:paraId="516AC508" w14:textId="77777777" w:rsidR="006F636C"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make all appropriate employees aware of their responsibilities for managing relevant risks </w:t>
      </w:r>
    </w:p>
    <w:p w14:paraId="0815A265" w14:textId="77777777" w:rsidR="006F636C" w:rsidRPr="00A3077F" w:rsidRDefault="006F636C" w:rsidP="006F636C">
      <w:pPr>
        <w:pStyle w:val="Body"/>
        <w:spacing w:line="280" w:lineRule="atLeast"/>
        <w:ind w:right="-2"/>
        <w:rPr>
          <w:rFonts w:ascii="Arial Narrow" w:hAnsi="Arial Narrow"/>
          <w:sz w:val="22"/>
        </w:rPr>
      </w:pPr>
    </w:p>
    <w:p w14:paraId="4103B20A"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employees, or anyone covered by TVP insurance, is instructed not to admit liability or make any offer to pay compensation that may prejudice the assessment of liability in respect of any insurance claim</w:t>
      </w:r>
    </w:p>
    <w:p w14:paraId="45D2100F" w14:textId="77777777" w:rsidR="006F636C" w:rsidRPr="00A3077F" w:rsidRDefault="006F636C" w:rsidP="006F636C">
      <w:pPr>
        <w:pStyle w:val="Body"/>
        <w:spacing w:line="280" w:lineRule="atLeast"/>
        <w:ind w:right="-2"/>
        <w:rPr>
          <w:rFonts w:ascii="Arial Narrow" w:hAnsi="Arial Narrow"/>
          <w:sz w:val="22"/>
        </w:rPr>
      </w:pPr>
    </w:p>
    <w:p w14:paraId="26BEF4E7"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a comprehensive risk register is produced and updated regularly, and that corrective action is taken at the earliest possible opportunity to either transfer, treat, tolerate or terminate the identified risk </w:t>
      </w:r>
    </w:p>
    <w:p w14:paraId="06C61983" w14:textId="77777777" w:rsidR="006F636C" w:rsidRPr="00A3077F" w:rsidRDefault="006F636C" w:rsidP="006F636C">
      <w:pPr>
        <w:pStyle w:val="Body"/>
        <w:spacing w:line="280" w:lineRule="atLeast"/>
        <w:ind w:right="-2"/>
        <w:rPr>
          <w:rFonts w:ascii="Arial Narrow" w:hAnsi="Arial Narrow"/>
          <w:sz w:val="22"/>
        </w:rPr>
      </w:pPr>
    </w:p>
    <w:p w14:paraId="78CD7706" w14:textId="77777777" w:rsidR="0003783C" w:rsidRDefault="0003783C" w:rsidP="0003783C">
      <w:pPr>
        <w:pStyle w:val="Body"/>
        <w:spacing w:line="280" w:lineRule="atLeast"/>
        <w:ind w:right="-2" w:firstLine="851"/>
        <w:rPr>
          <w:rFonts w:ascii="Arial Narrow" w:hAnsi="Arial Narrow"/>
          <w:b/>
          <w:sz w:val="22"/>
        </w:rPr>
      </w:pPr>
      <w:r w:rsidRPr="00A3077F">
        <w:rPr>
          <w:rFonts w:ascii="Arial Narrow" w:hAnsi="Arial Narrow"/>
          <w:b/>
          <w:sz w:val="22"/>
        </w:rPr>
        <w:t>Responsibilities of the</w:t>
      </w:r>
      <w:r>
        <w:rPr>
          <w:rFonts w:ascii="Arial Narrow" w:hAnsi="Arial Narrow"/>
          <w:b/>
          <w:sz w:val="22"/>
        </w:rPr>
        <w:t xml:space="preserve"> Chief </w:t>
      </w:r>
      <w:r w:rsidR="007613A1">
        <w:rPr>
          <w:rFonts w:ascii="Arial Narrow" w:hAnsi="Arial Narrow"/>
          <w:b/>
          <w:sz w:val="22"/>
        </w:rPr>
        <w:t>of Staff</w:t>
      </w:r>
    </w:p>
    <w:p w14:paraId="7D5C2979" w14:textId="77777777" w:rsidR="0003783C" w:rsidRDefault="0003783C" w:rsidP="006F636C">
      <w:pPr>
        <w:pStyle w:val="Body"/>
        <w:spacing w:line="280" w:lineRule="atLeast"/>
        <w:ind w:left="851" w:right="-2"/>
        <w:rPr>
          <w:rFonts w:ascii="Arial Narrow" w:hAnsi="Arial Narrow"/>
          <w:b/>
          <w:sz w:val="22"/>
        </w:rPr>
      </w:pPr>
    </w:p>
    <w:p w14:paraId="53AFF061" w14:textId="77777777" w:rsidR="0003783C" w:rsidRPr="00A3077F" w:rsidRDefault="0003783C" w:rsidP="0003783C">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a comprehensive risk register is produced </w:t>
      </w:r>
      <w:r>
        <w:rPr>
          <w:rFonts w:ascii="Arial Narrow" w:hAnsi="Arial Narrow"/>
          <w:sz w:val="22"/>
        </w:rPr>
        <w:t xml:space="preserve">for the OPCC </w:t>
      </w:r>
      <w:r w:rsidRPr="00A3077F">
        <w:rPr>
          <w:rFonts w:ascii="Arial Narrow" w:hAnsi="Arial Narrow"/>
          <w:sz w:val="22"/>
        </w:rPr>
        <w:t xml:space="preserve">and </w:t>
      </w:r>
      <w:r>
        <w:rPr>
          <w:rFonts w:ascii="Arial Narrow" w:hAnsi="Arial Narrow"/>
          <w:sz w:val="22"/>
        </w:rPr>
        <w:t xml:space="preserve">is </w:t>
      </w:r>
      <w:r w:rsidRPr="00A3077F">
        <w:rPr>
          <w:rFonts w:ascii="Arial Narrow" w:hAnsi="Arial Narrow"/>
          <w:sz w:val="22"/>
        </w:rPr>
        <w:t xml:space="preserve">updated regularly, and that corrective action is taken at the earliest possible opportunity to either transfer, treat, tolerate or terminate the identified risk </w:t>
      </w:r>
    </w:p>
    <w:p w14:paraId="1FA5A8F5" w14:textId="77777777" w:rsidR="0003783C" w:rsidRDefault="0003783C" w:rsidP="006F636C">
      <w:pPr>
        <w:pStyle w:val="Body"/>
        <w:spacing w:line="280" w:lineRule="atLeast"/>
        <w:ind w:left="851" w:right="-2"/>
        <w:rPr>
          <w:rFonts w:ascii="Arial Narrow" w:hAnsi="Arial Narrow"/>
          <w:b/>
          <w:sz w:val="22"/>
        </w:rPr>
      </w:pPr>
    </w:p>
    <w:p w14:paraId="314F922D" w14:textId="77777777" w:rsidR="006F636C" w:rsidRPr="00A3077F"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 xml:space="preserve">Chief </w:t>
      </w:r>
      <w:r w:rsidR="007613A1">
        <w:rPr>
          <w:rFonts w:ascii="Arial Narrow" w:hAnsi="Arial Narrow"/>
          <w:b/>
          <w:sz w:val="22"/>
        </w:rPr>
        <w:t xml:space="preserve">of Staff </w:t>
      </w:r>
      <w:r>
        <w:rPr>
          <w:rFonts w:ascii="Arial Narrow" w:hAnsi="Arial Narrow"/>
          <w:b/>
          <w:sz w:val="22"/>
        </w:rPr>
        <w:t>and Head of Legal Services</w:t>
      </w:r>
    </w:p>
    <w:p w14:paraId="54A793A6" w14:textId="77777777" w:rsidR="006F636C" w:rsidRPr="00A3077F" w:rsidRDefault="006F636C" w:rsidP="006F636C">
      <w:pPr>
        <w:pStyle w:val="Body"/>
        <w:spacing w:line="280" w:lineRule="atLeast"/>
        <w:ind w:left="720" w:right="-2"/>
        <w:rPr>
          <w:rFonts w:ascii="Arial Narrow" w:hAnsi="Arial Narrow"/>
          <w:sz w:val="22"/>
        </w:rPr>
      </w:pPr>
    </w:p>
    <w:p w14:paraId="3BD83633" w14:textId="77777777" w:rsidR="006F636C" w:rsidRPr="00A3077F" w:rsidRDefault="006F636C" w:rsidP="00B16E06">
      <w:pPr>
        <w:pStyle w:val="Body"/>
        <w:numPr>
          <w:ilvl w:val="2"/>
          <w:numId w:val="4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evaluate and authorise any terms of indemnity that TVP is requested to give by external parties.</w:t>
      </w:r>
    </w:p>
    <w:p w14:paraId="70A415C5" w14:textId="77777777" w:rsidR="006F636C" w:rsidRPr="00A3077F" w:rsidRDefault="006F636C" w:rsidP="006F636C">
      <w:pPr>
        <w:pStyle w:val="Body"/>
        <w:spacing w:line="280" w:lineRule="atLeast"/>
        <w:rPr>
          <w:rFonts w:ascii="Arial Narrow" w:hAnsi="Arial Narrow"/>
          <w:sz w:val="22"/>
        </w:rPr>
      </w:pPr>
    </w:p>
    <w:p w14:paraId="61E41F33" w14:textId="77777777" w:rsidR="006F636C" w:rsidRPr="00A3077F" w:rsidRDefault="006F636C" w:rsidP="006F636C">
      <w:pPr>
        <w:pStyle w:val="Body"/>
        <w:spacing w:line="280" w:lineRule="atLeast"/>
        <w:rPr>
          <w:rFonts w:ascii="Arial Narrow" w:hAnsi="Arial Narrow"/>
          <w:sz w:val="22"/>
        </w:rPr>
      </w:pPr>
    </w:p>
    <w:p w14:paraId="078DD274" w14:textId="77777777" w:rsidR="006F636C" w:rsidRPr="00A3077F" w:rsidRDefault="006F636C" w:rsidP="006F636C">
      <w:pPr>
        <w:pStyle w:val="Body"/>
        <w:spacing w:line="280" w:lineRule="atLeast"/>
        <w:ind w:left="851" w:hanging="851"/>
        <w:rPr>
          <w:rFonts w:ascii="Arial Narrow" w:hAnsi="Arial Narrow"/>
          <w:b/>
          <w:sz w:val="24"/>
          <w:szCs w:val="24"/>
        </w:rPr>
      </w:pPr>
      <w:r w:rsidRPr="00A3077F">
        <w:rPr>
          <w:rFonts w:ascii="Arial Narrow" w:hAnsi="Arial Narrow"/>
          <w:b/>
        </w:rPr>
        <w:br w:type="page"/>
      </w:r>
      <w:r w:rsidRPr="00A3077F">
        <w:rPr>
          <w:rFonts w:ascii="Arial Narrow" w:hAnsi="Arial Narrow"/>
          <w:b/>
          <w:sz w:val="24"/>
          <w:szCs w:val="24"/>
        </w:rPr>
        <w:lastRenderedPageBreak/>
        <w:t>3.2</w:t>
      </w:r>
      <w:r w:rsidRPr="00A3077F">
        <w:rPr>
          <w:rFonts w:ascii="Arial Narrow" w:hAnsi="Arial Narrow"/>
          <w:b/>
          <w:sz w:val="24"/>
          <w:szCs w:val="24"/>
        </w:rPr>
        <w:tab/>
        <w:t>INTERNAL CONTROL</w:t>
      </w:r>
      <w:r>
        <w:rPr>
          <w:rFonts w:ascii="Arial Narrow" w:hAnsi="Arial Narrow"/>
          <w:b/>
          <w:sz w:val="24"/>
          <w:szCs w:val="24"/>
        </w:rPr>
        <w:t xml:space="preserve"> </w:t>
      </w:r>
      <w:r w:rsidRPr="00A3077F">
        <w:rPr>
          <w:rFonts w:ascii="Arial Narrow" w:hAnsi="Arial Narrow"/>
          <w:b/>
          <w:sz w:val="24"/>
          <w:szCs w:val="24"/>
        </w:rPr>
        <w:t>S</w:t>
      </w:r>
      <w:r>
        <w:rPr>
          <w:rFonts w:ascii="Arial Narrow" w:hAnsi="Arial Narrow"/>
          <w:b/>
          <w:sz w:val="24"/>
          <w:szCs w:val="24"/>
        </w:rPr>
        <w:t>YSTEM</w:t>
      </w:r>
    </w:p>
    <w:p w14:paraId="66CF6755" w14:textId="77777777" w:rsidR="006F636C" w:rsidRPr="00A3077F" w:rsidRDefault="006F636C" w:rsidP="006F636C">
      <w:pPr>
        <w:pStyle w:val="Body"/>
        <w:spacing w:line="280" w:lineRule="atLeast"/>
        <w:rPr>
          <w:rFonts w:ascii="Arial Narrow" w:hAnsi="Arial Narrow"/>
          <w:sz w:val="22"/>
        </w:rPr>
      </w:pPr>
    </w:p>
    <w:p w14:paraId="3DBC14C0"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7374E0AA" w14:textId="77777777" w:rsidR="006F636C" w:rsidRPr="00A3077F" w:rsidRDefault="006F636C" w:rsidP="006F636C">
      <w:pPr>
        <w:pStyle w:val="Body"/>
        <w:spacing w:line="280" w:lineRule="atLeast"/>
        <w:rPr>
          <w:rFonts w:ascii="Arial Narrow" w:hAnsi="Arial Narrow"/>
          <w:sz w:val="22"/>
        </w:rPr>
      </w:pPr>
    </w:p>
    <w:p w14:paraId="65DBCE92" w14:textId="77777777" w:rsidR="006F636C" w:rsidRPr="00A3077F" w:rsidRDefault="006F636C" w:rsidP="00B16E06">
      <w:pPr>
        <w:pStyle w:val="Body"/>
        <w:numPr>
          <w:ilvl w:val="2"/>
          <w:numId w:val="49"/>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Internal control refers to the systems of control devised by management to help ensure TVP objectives are achieved in a manner that promotes economical, efficient and effective use of resources and that </w:t>
      </w:r>
      <w:r>
        <w:rPr>
          <w:rFonts w:ascii="Arial Narrow" w:hAnsi="Arial Narrow"/>
          <w:sz w:val="22"/>
        </w:rPr>
        <w:t xml:space="preserve">TVP </w:t>
      </w:r>
      <w:r w:rsidRPr="00A3077F">
        <w:rPr>
          <w:rFonts w:ascii="Arial Narrow" w:hAnsi="Arial Narrow"/>
          <w:sz w:val="22"/>
        </w:rPr>
        <w:t>assets and interests are safeguarded.</w:t>
      </w:r>
    </w:p>
    <w:p w14:paraId="3C9097C6" w14:textId="77777777" w:rsidR="006F636C" w:rsidRPr="00A3077F" w:rsidRDefault="006F636C" w:rsidP="006F636C">
      <w:pPr>
        <w:pStyle w:val="Body"/>
        <w:spacing w:line="280" w:lineRule="atLeast"/>
        <w:ind w:right="-2"/>
        <w:rPr>
          <w:rFonts w:ascii="Arial Narrow" w:hAnsi="Arial Narrow"/>
          <w:sz w:val="22"/>
        </w:rPr>
      </w:pPr>
    </w:p>
    <w:p w14:paraId="121B4D84" w14:textId="77777777" w:rsidR="006F636C" w:rsidRPr="00A3077F" w:rsidRDefault="006F636C" w:rsidP="00B16E06">
      <w:pPr>
        <w:pStyle w:val="Body"/>
        <w:numPr>
          <w:ilvl w:val="2"/>
          <w:numId w:val="49"/>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TVP is complex and requires </w:t>
      </w:r>
      <w:r>
        <w:rPr>
          <w:rFonts w:ascii="Arial Narrow" w:hAnsi="Arial Narrow"/>
          <w:sz w:val="22"/>
        </w:rPr>
        <w:t xml:space="preserve">an </w:t>
      </w:r>
      <w:r w:rsidRPr="00A3077F">
        <w:rPr>
          <w:rFonts w:ascii="Arial Narrow" w:hAnsi="Arial Narrow"/>
          <w:sz w:val="22"/>
        </w:rPr>
        <w:t>internal control</w:t>
      </w:r>
      <w:r>
        <w:rPr>
          <w:rFonts w:ascii="Arial Narrow" w:hAnsi="Arial Narrow"/>
          <w:sz w:val="22"/>
        </w:rPr>
        <w:t xml:space="preserve"> framework</w:t>
      </w:r>
      <w:r w:rsidRPr="00A3077F">
        <w:rPr>
          <w:rFonts w:ascii="Arial Narrow" w:hAnsi="Arial Narrow"/>
          <w:sz w:val="22"/>
        </w:rPr>
        <w:t xml:space="preserve"> to manage and monitor progress towards strategic objectives. TVP has statutory obligations and therefore requires </w:t>
      </w:r>
      <w:r>
        <w:rPr>
          <w:rFonts w:ascii="Arial Narrow" w:hAnsi="Arial Narrow"/>
          <w:sz w:val="22"/>
        </w:rPr>
        <w:t xml:space="preserve">a system of </w:t>
      </w:r>
      <w:r w:rsidRPr="00A3077F">
        <w:rPr>
          <w:rFonts w:ascii="Arial Narrow" w:hAnsi="Arial Narrow"/>
          <w:sz w:val="22"/>
        </w:rPr>
        <w:t>internal control to identify, meet and monitor compliance with these obligations.</w:t>
      </w:r>
    </w:p>
    <w:p w14:paraId="3C79787A" w14:textId="77777777" w:rsidR="006F636C" w:rsidRPr="00A3077F" w:rsidRDefault="006F636C" w:rsidP="006F636C">
      <w:pPr>
        <w:pStyle w:val="Body"/>
        <w:spacing w:line="280" w:lineRule="atLeast"/>
        <w:ind w:right="-2"/>
        <w:rPr>
          <w:rFonts w:ascii="Arial Narrow" w:hAnsi="Arial Narrow"/>
          <w:sz w:val="22"/>
        </w:rPr>
      </w:pPr>
    </w:p>
    <w:p w14:paraId="1B0FAAA7" w14:textId="77777777" w:rsidR="006F636C" w:rsidRPr="00A3077F" w:rsidRDefault="0F6D3F0F" w:rsidP="0A4890DA">
      <w:pPr>
        <w:pStyle w:val="Body"/>
        <w:numPr>
          <w:ilvl w:val="2"/>
          <w:numId w:val="49"/>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TVP faces a wide range of financial, administrative and commercial risks, both from internal and external factors, which threaten the achievement of its objectives.  A system of internal control is necessary to manage these risks. The system of internal control is established </w:t>
      </w:r>
      <w:bookmarkStart w:id="63" w:name="_Int_RKCPEWea"/>
      <w:r w:rsidRPr="0A4890DA">
        <w:rPr>
          <w:rFonts w:ascii="Arial Narrow" w:hAnsi="Arial Narrow"/>
          <w:sz w:val="22"/>
          <w:szCs w:val="22"/>
        </w:rPr>
        <w:t>in order to</w:t>
      </w:r>
      <w:bookmarkEnd w:id="63"/>
      <w:r w:rsidRPr="0A4890DA">
        <w:rPr>
          <w:rFonts w:ascii="Arial Narrow" w:hAnsi="Arial Narrow"/>
          <w:sz w:val="22"/>
          <w:szCs w:val="22"/>
        </w:rPr>
        <w:t xml:space="preserve"> provide achievement of:</w:t>
      </w:r>
    </w:p>
    <w:p w14:paraId="43128356" w14:textId="77777777" w:rsidR="006F636C" w:rsidRPr="00A3077F" w:rsidRDefault="006F636C" w:rsidP="006F636C">
      <w:pPr>
        <w:pStyle w:val="Body"/>
        <w:spacing w:line="280" w:lineRule="atLeast"/>
        <w:ind w:right="-2"/>
        <w:rPr>
          <w:rFonts w:ascii="Arial Narrow" w:hAnsi="Arial Narrow"/>
          <w:sz w:val="22"/>
        </w:rPr>
      </w:pPr>
    </w:p>
    <w:p w14:paraId="38455CB3" w14:textId="77777777" w:rsidR="006F636C" w:rsidRPr="00A3077F" w:rsidRDefault="006F636C" w:rsidP="00B16E06">
      <w:pPr>
        <w:pStyle w:val="Body"/>
        <w:numPr>
          <w:ilvl w:val="0"/>
          <w:numId w:val="35"/>
        </w:numPr>
        <w:spacing w:line="280" w:lineRule="atLeast"/>
        <w:ind w:right="-2" w:hanging="589"/>
        <w:rPr>
          <w:rFonts w:ascii="Arial Narrow" w:hAnsi="Arial Narrow"/>
          <w:sz w:val="22"/>
        </w:rPr>
      </w:pPr>
      <w:r w:rsidRPr="00A3077F">
        <w:rPr>
          <w:rFonts w:ascii="Arial Narrow" w:hAnsi="Arial Narrow"/>
          <w:sz w:val="22"/>
        </w:rPr>
        <w:t>efficient and effective operations</w:t>
      </w:r>
    </w:p>
    <w:p w14:paraId="58020C6D" w14:textId="77777777" w:rsidR="006F636C" w:rsidRPr="00A3077F" w:rsidRDefault="006F636C" w:rsidP="00B16E06">
      <w:pPr>
        <w:pStyle w:val="Body"/>
        <w:numPr>
          <w:ilvl w:val="0"/>
          <w:numId w:val="35"/>
        </w:numPr>
        <w:spacing w:line="280" w:lineRule="atLeast"/>
        <w:ind w:right="-2" w:hanging="589"/>
        <w:rPr>
          <w:rFonts w:ascii="Arial Narrow" w:hAnsi="Arial Narrow"/>
          <w:sz w:val="22"/>
        </w:rPr>
      </w:pPr>
      <w:r w:rsidRPr="00A3077F">
        <w:rPr>
          <w:rFonts w:ascii="Arial Narrow" w:hAnsi="Arial Narrow"/>
          <w:sz w:val="22"/>
        </w:rPr>
        <w:t>reliable financial information and reporting</w:t>
      </w:r>
    </w:p>
    <w:p w14:paraId="61A3A3C9" w14:textId="77777777" w:rsidR="006F636C" w:rsidRPr="00A3077F" w:rsidRDefault="006F636C" w:rsidP="00B16E06">
      <w:pPr>
        <w:pStyle w:val="Body"/>
        <w:numPr>
          <w:ilvl w:val="0"/>
          <w:numId w:val="35"/>
        </w:numPr>
        <w:spacing w:line="280" w:lineRule="atLeast"/>
        <w:ind w:right="-2" w:hanging="589"/>
        <w:rPr>
          <w:rFonts w:ascii="Arial Narrow" w:hAnsi="Arial Narrow"/>
          <w:sz w:val="22"/>
        </w:rPr>
      </w:pPr>
      <w:r w:rsidRPr="00A3077F">
        <w:rPr>
          <w:rFonts w:ascii="Arial Narrow" w:hAnsi="Arial Narrow"/>
          <w:sz w:val="22"/>
        </w:rPr>
        <w:t>compliance with laws and regulations</w:t>
      </w:r>
    </w:p>
    <w:p w14:paraId="5DCF4F54" w14:textId="77777777" w:rsidR="006F636C" w:rsidRPr="00A3077F" w:rsidRDefault="006F636C" w:rsidP="00B16E06">
      <w:pPr>
        <w:pStyle w:val="Body"/>
        <w:numPr>
          <w:ilvl w:val="0"/>
          <w:numId w:val="35"/>
        </w:numPr>
        <w:spacing w:line="280" w:lineRule="atLeast"/>
        <w:ind w:right="-2" w:hanging="589"/>
        <w:rPr>
          <w:rFonts w:ascii="Arial Narrow" w:hAnsi="Arial Narrow"/>
          <w:sz w:val="22"/>
        </w:rPr>
      </w:pPr>
      <w:r w:rsidRPr="00A3077F">
        <w:rPr>
          <w:rFonts w:ascii="Arial Narrow" w:hAnsi="Arial Narrow"/>
          <w:sz w:val="22"/>
        </w:rPr>
        <w:t>risk management</w:t>
      </w:r>
    </w:p>
    <w:p w14:paraId="75232646" w14:textId="77777777" w:rsidR="006F636C" w:rsidRPr="00A3077F" w:rsidRDefault="006F636C" w:rsidP="006F636C">
      <w:pPr>
        <w:pStyle w:val="Body"/>
        <w:spacing w:line="280" w:lineRule="atLeast"/>
        <w:rPr>
          <w:rFonts w:ascii="Arial Narrow" w:hAnsi="Arial Narrow"/>
          <w:sz w:val="22"/>
        </w:rPr>
      </w:pPr>
    </w:p>
    <w:p w14:paraId="608046AF" w14:textId="77777777" w:rsidR="006F636C" w:rsidRPr="00A3077F"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Responsibilities of Chief Officers</w:t>
      </w:r>
    </w:p>
    <w:p w14:paraId="3424A023" w14:textId="77777777" w:rsidR="006F636C" w:rsidRPr="00A3077F" w:rsidRDefault="006F636C" w:rsidP="006F636C">
      <w:pPr>
        <w:pStyle w:val="Body"/>
        <w:spacing w:line="280" w:lineRule="atLeast"/>
        <w:ind w:left="720" w:right="-2" w:hanging="720"/>
        <w:rPr>
          <w:rFonts w:ascii="Arial Narrow" w:hAnsi="Arial Narrow"/>
          <w:sz w:val="22"/>
        </w:rPr>
      </w:pPr>
    </w:p>
    <w:p w14:paraId="7C201C27" w14:textId="77777777" w:rsidR="006F636C" w:rsidRPr="00A3077F" w:rsidRDefault="006F636C" w:rsidP="00B16E06">
      <w:pPr>
        <w:pStyle w:val="Body"/>
        <w:numPr>
          <w:ilvl w:val="2"/>
          <w:numId w:val="49"/>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implement effective systems of internal control, </w:t>
      </w:r>
      <w:r>
        <w:rPr>
          <w:rFonts w:ascii="Arial Narrow" w:hAnsi="Arial Narrow"/>
          <w:sz w:val="22"/>
        </w:rPr>
        <w:t xml:space="preserve">in accordance </w:t>
      </w:r>
      <w:r w:rsidRPr="00A3077F">
        <w:rPr>
          <w:rFonts w:ascii="Arial Narrow" w:hAnsi="Arial Narrow"/>
          <w:sz w:val="22"/>
        </w:rPr>
        <w:t xml:space="preserve">with advice from the </w:t>
      </w:r>
      <w:r>
        <w:rPr>
          <w:rFonts w:ascii="Arial Narrow" w:hAnsi="Arial Narrow"/>
          <w:sz w:val="22"/>
        </w:rPr>
        <w:t>PCC CFO and Director of Finance</w:t>
      </w:r>
      <w:r w:rsidRPr="00A3077F">
        <w:rPr>
          <w:rFonts w:ascii="Arial Narrow" w:hAnsi="Arial Narrow"/>
          <w:sz w:val="22"/>
        </w:rPr>
        <w:t>.  These arrangements shall ensure compliance with all applicable statutes and regulations, and other relevant statements of best practice.  They shall ensure that public resources are properly safeguarded and used economically, efficiently and effectively.</w:t>
      </w:r>
    </w:p>
    <w:p w14:paraId="76E50245" w14:textId="77777777" w:rsidR="006F636C" w:rsidRPr="00A3077F" w:rsidRDefault="006F636C" w:rsidP="006F636C">
      <w:pPr>
        <w:pStyle w:val="Body"/>
        <w:spacing w:line="280" w:lineRule="atLeast"/>
        <w:ind w:right="-2"/>
        <w:rPr>
          <w:rFonts w:ascii="Arial Narrow" w:hAnsi="Arial Narrow"/>
          <w:sz w:val="22"/>
        </w:rPr>
      </w:pPr>
    </w:p>
    <w:p w14:paraId="4A9505E1" w14:textId="77777777" w:rsidR="006F636C" w:rsidRPr="00A3077F" w:rsidRDefault="006F636C" w:rsidP="00B16E06">
      <w:pPr>
        <w:pStyle w:val="Body"/>
        <w:numPr>
          <w:ilvl w:val="2"/>
          <w:numId w:val="49"/>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w:t>
      </w:r>
      <w:r>
        <w:rPr>
          <w:rFonts w:ascii="Arial Narrow" w:hAnsi="Arial Narrow"/>
          <w:sz w:val="22"/>
        </w:rPr>
        <w:t>effective key</w:t>
      </w:r>
      <w:r w:rsidRPr="00A3077F">
        <w:rPr>
          <w:rFonts w:ascii="Arial Narrow" w:hAnsi="Arial Narrow"/>
          <w:sz w:val="22"/>
        </w:rPr>
        <w:t xml:space="preserve"> controls </w:t>
      </w:r>
      <w:r>
        <w:rPr>
          <w:rFonts w:ascii="Arial Narrow" w:hAnsi="Arial Narrow"/>
          <w:sz w:val="22"/>
        </w:rPr>
        <w:t>are operating in</w:t>
      </w:r>
      <w:r w:rsidRPr="00A3077F">
        <w:rPr>
          <w:rFonts w:ascii="Arial Narrow" w:hAnsi="Arial Narrow"/>
          <w:sz w:val="22"/>
        </w:rPr>
        <w:t xml:space="preserve"> managerial control systems, including defining policies, setting objectives and plans, monitoring financial and other performance information and taking appropriate anticipatory and remedial action where necessary. The key objective of these </w:t>
      </w:r>
      <w:r>
        <w:rPr>
          <w:rFonts w:ascii="Arial Narrow" w:hAnsi="Arial Narrow"/>
          <w:sz w:val="22"/>
        </w:rPr>
        <w:t xml:space="preserve">control </w:t>
      </w:r>
      <w:r w:rsidRPr="00A3077F">
        <w:rPr>
          <w:rFonts w:ascii="Arial Narrow" w:hAnsi="Arial Narrow"/>
          <w:sz w:val="22"/>
        </w:rPr>
        <w:t>systems is to define roles and responsibilities.</w:t>
      </w:r>
    </w:p>
    <w:p w14:paraId="520F6978" w14:textId="77777777" w:rsidR="006F636C" w:rsidRPr="00A3077F" w:rsidRDefault="006F636C" w:rsidP="006F636C">
      <w:pPr>
        <w:pStyle w:val="Body"/>
        <w:spacing w:line="280" w:lineRule="atLeast"/>
        <w:ind w:right="-2"/>
        <w:rPr>
          <w:rFonts w:ascii="Arial Narrow" w:hAnsi="Arial Narrow"/>
          <w:sz w:val="22"/>
        </w:rPr>
      </w:pPr>
    </w:p>
    <w:p w14:paraId="344E0D8A" w14:textId="77777777" w:rsidR="006F636C" w:rsidRPr="00A3077F" w:rsidRDefault="006F636C" w:rsidP="00B16E06">
      <w:pPr>
        <w:pStyle w:val="Body"/>
        <w:numPr>
          <w:ilvl w:val="2"/>
          <w:numId w:val="49"/>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w:t>
      </w:r>
      <w:r>
        <w:rPr>
          <w:rFonts w:ascii="Arial Narrow" w:hAnsi="Arial Narrow"/>
          <w:sz w:val="22"/>
        </w:rPr>
        <w:t>effective key</w:t>
      </w:r>
      <w:r w:rsidRPr="00A3077F">
        <w:rPr>
          <w:rFonts w:ascii="Arial Narrow" w:hAnsi="Arial Narrow"/>
          <w:sz w:val="22"/>
        </w:rPr>
        <w:t xml:space="preserve"> controls </w:t>
      </w:r>
      <w:r>
        <w:rPr>
          <w:rFonts w:ascii="Arial Narrow" w:hAnsi="Arial Narrow"/>
          <w:sz w:val="22"/>
        </w:rPr>
        <w:t xml:space="preserve">are operating in </w:t>
      </w:r>
      <w:r w:rsidRPr="00A3077F">
        <w:rPr>
          <w:rFonts w:ascii="Arial Narrow" w:hAnsi="Arial Narrow"/>
          <w:sz w:val="22"/>
        </w:rPr>
        <w:t xml:space="preserve">financial and operational systems and procedures. This includes physical safeguard </w:t>
      </w:r>
      <w:r>
        <w:rPr>
          <w:rFonts w:ascii="Arial Narrow" w:hAnsi="Arial Narrow"/>
          <w:sz w:val="22"/>
        </w:rPr>
        <w:t>of</w:t>
      </w:r>
      <w:r w:rsidRPr="00A3077F">
        <w:rPr>
          <w:rFonts w:ascii="Arial Narrow" w:hAnsi="Arial Narrow"/>
          <w:sz w:val="22"/>
        </w:rPr>
        <w:t xml:space="preserve"> assets, segregation of duties, authorisation and approval procedures and robust information systems.</w:t>
      </w:r>
    </w:p>
    <w:p w14:paraId="316A4505" w14:textId="77777777" w:rsidR="006F636C" w:rsidRPr="00A3077F" w:rsidRDefault="006F636C" w:rsidP="006F636C">
      <w:pPr>
        <w:pStyle w:val="Body"/>
        <w:spacing w:line="280" w:lineRule="atLeast"/>
        <w:ind w:right="-2"/>
        <w:rPr>
          <w:rFonts w:ascii="Arial Narrow" w:hAnsi="Arial Narrow"/>
          <w:sz w:val="22"/>
        </w:rPr>
      </w:pPr>
    </w:p>
    <w:p w14:paraId="54E69B25" w14:textId="77777777" w:rsidR="006F636C" w:rsidRPr="007709A1" w:rsidRDefault="006F636C" w:rsidP="00B16E06">
      <w:pPr>
        <w:pStyle w:val="Body"/>
        <w:numPr>
          <w:ilvl w:val="2"/>
          <w:numId w:val="49"/>
        </w:numPr>
        <w:tabs>
          <w:tab w:val="clear" w:pos="720"/>
          <w:tab w:val="num" w:pos="851"/>
        </w:tabs>
        <w:spacing w:line="280" w:lineRule="atLeast"/>
        <w:ind w:left="851" w:right="-2" w:hanging="851"/>
        <w:rPr>
          <w:rFonts w:ascii="Arial Narrow" w:hAnsi="Arial Narrow"/>
          <w:sz w:val="22"/>
          <w:szCs w:val="24"/>
        </w:rPr>
      </w:pPr>
      <w:r w:rsidRPr="008C783B">
        <w:rPr>
          <w:rFonts w:ascii="Arial Narrow" w:hAnsi="Arial Narrow"/>
          <w:sz w:val="22"/>
        </w:rPr>
        <w:t xml:space="preserve">To produce Annual Governance Statements for consideration and approval by the PCC and Chief Constable.  </w:t>
      </w:r>
    </w:p>
    <w:p w14:paraId="2DDABB7A" w14:textId="77777777" w:rsidR="007709A1" w:rsidRDefault="007709A1" w:rsidP="007709A1">
      <w:pPr>
        <w:pStyle w:val="ListParagraph"/>
        <w:rPr>
          <w:rFonts w:ascii="Arial Narrow" w:hAnsi="Arial Narrow"/>
          <w:sz w:val="22"/>
        </w:rPr>
      </w:pPr>
    </w:p>
    <w:p w14:paraId="3B56F36A" w14:textId="77777777" w:rsidR="007709A1" w:rsidRPr="00A3077F" w:rsidRDefault="007709A1" w:rsidP="007709A1">
      <w:pPr>
        <w:pStyle w:val="Body"/>
        <w:numPr>
          <w:ilvl w:val="2"/>
          <w:numId w:val="49"/>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consider and respond promptly to </w:t>
      </w:r>
      <w:r>
        <w:rPr>
          <w:rFonts w:ascii="Arial Narrow" w:hAnsi="Arial Narrow"/>
          <w:sz w:val="22"/>
        </w:rPr>
        <w:t xml:space="preserve">control weaknesses and issues </w:t>
      </w:r>
      <w:r w:rsidRPr="00A3077F">
        <w:rPr>
          <w:rFonts w:ascii="Arial Narrow" w:hAnsi="Arial Narrow"/>
          <w:sz w:val="22"/>
        </w:rPr>
        <w:t>in audit reports and ensure that a</w:t>
      </w:r>
      <w:r>
        <w:rPr>
          <w:rFonts w:ascii="Arial Narrow" w:hAnsi="Arial Narrow"/>
          <w:sz w:val="22"/>
        </w:rPr>
        <w:t xml:space="preserve">ll critical or significant </w:t>
      </w:r>
      <w:r w:rsidRPr="00A3077F">
        <w:rPr>
          <w:rFonts w:ascii="Arial Narrow" w:hAnsi="Arial Narrow"/>
          <w:sz w:val="22"/>
        </w:rPr>
        <w:t xml:space="preserve">agreed actions arising from </w:t>
      </w:r>
      <w:r>
        <w:rPr>
          <w:rFonts w:ascii="Arial Narrow" w:hAnsi="Arial Narrow"/>
          <w:sz w:val="22"/>
        </w:rPr>
        <w:t xml:space="preserve">the </w:t>
      </w:r>
      <w:r w:rsidRPr="00A3077F">
        <w:rPr>
          <w:rFonts w:ascii="Arial Narrow" w:hAnsi="Arial Narrow"/>
          <w:sz w:val="22"/>
        </w:rPr>
        <w:t>audit are carried out in accordance with the agreed action plan included in each report.</w:t>
      </w:r>
    </w:p>
    <w:p w14:paraId="11C4F6E9" w14:textId="77777777" w:rsidR="007709A1" w:rsidRPr="008C783B" w:rsidRDefault="007709A1" w:rsidP="007709A1">
      <w:pPr>
        <w:pStyle w:val="Body"/>
        <w:spacing w:line="280" w:lineRule="atLeast"/>
        <w:ind w:left="851" w:right="-2"/>
        <w:rPr>
          <w:rFonts w:ascii="Arial Narrow" w:hAnsi="Arial Narrow"/>
          <w:sz w:val="22"/>
          <w:szCs w:val="24"/>
        </w:rPr>
      </w:pPr>
    </w:p>
    <w:p w14:paraId="4C411479" w14:textId="77777777" w:rsidR="006F636C" w:rsidRPr="009B1B20" w:rsidRDefault="006F636C" w:rsidP="005B4EAC">
      <w:pPr>
        <w:pStyle w:val="Body"/>
        <w:spacing w:line="280" w:lineRule="atLeast"/>
        <w:ind w:right="-2"/>
        <w:rPr>
          <w:rFonts w:ascii="Arial Narrow" w:hAnsi="Arial Narrow"/>
          <w:b/>
          <w:sz w:val="22"/>
          <w:szCs w:val="24"/>
        </w:rPr>
      </w:pPr>
      <w:r w:rsidRPr="009B1B20">
        <w:rPr>
          <w:rFonts w:ascii="Arial Narrow" w:hAnsi="Arial Narrow"/>
          <w:sz w:val="22"/>
        </w:rPr>
        <w:br w:type="page"/>
      </w:r>
      <w:r w:rsidRPr="009B1B20">
        <w:rPr>
          <w:rFonts w:ascii="Arial Narrow" w:hAnsi="Arial Narrow"/>
          <w:b/>
          <w:sz w:val="22"/>
          <w:szCs w:val="24"/>
        </w:rPr>
        <w:lastRenderedPageBreak/>
        <w:t>3.3</w:t>
      </w:r>
      <w:r w:rsidRPr="009B1B20">
        <w:rPr>
          <w:rFonts w:ascii="Arial Narrow" w:hAnsi="Arial Narrow"/>
          <w:b/>
          <w:sz w:val="22"/>
          <w:szCs w:val="24"/>
        </w:rPr>
        <w:tab/>
      </w:r>
      <w:r w:rsidR="005B4EAC">
        <w:rPr>
          <w:rFonts w:ascii="Arial Narrow" w:hAnsi="Arial Narrow"/>
          <w:b/>
          <w:sz w:val="22"/>
          <w:szCs w:val="24"/>
        </w:rPr>
        <w:t xml:space="preserve"> </w:t>
      </w:r>
      <w:r w:rsidRPr="009B1B20">
        <w:rPr>
          <w:rFonts w:ascii="Arial Narrow" w:hAnsi="Arial Narrow"/>
          <w:b/>
          <w:sz w:val="22"/>
          <w:szCs w:val="24"/>
        </w:rPr>
        <w:t>AUDIT REQUIREMENTS</w:t>
      </w:r>
    </w:p>
    <w:p w14:paraId="77BB38E6" w14:textId="77777777" w:rsidR="006F636C" w:rsidRPr="009B1B20" w:rsidRDefault="006F636C" w:rsidP="006F636C">
      <w:pPr>
        <w:pStyle w:val="Body"/>
        <w:spacing w:line="280" w:lineRule="atLeast"/>
        <w:rPr>
          <w:rFonts w:ascii="Arial Narrow" w:hAnsi="Arial Narrow"/>
          <w:sz w:val="22"/>
        </w:rPr>
      </w:pPr>
    </w:p>
    <w:p w14:paraId="6482D2AD" w14:textId="77777777" w:rsidR="006F636C" w:rsidRDefault="006F636C" w:rsidP="006F636C">
      <w:pPr>
        <w:pStyle w:val="Body"/>
        <w:spacing w:line="280" w:lineRule="atLeast"/>
        <w:ind w:firstLine="851"/>
        <w:rPr>
          <w:rFonts w:ascii="Arial Narrow" w:hAnsi="Arial Narrow"/>
          <w:b/>
          <w:sz w:val="22"/>
          <w:szCs w:val="22"/>
          <w:u w:val="single"/>
        </w:rPr>
      </w:pPr>
      <w:r>
        <w:rPr>
          <w:rFonts w:ascii="Arial Narrow" w:hAnsi="Arial Narrow"/>
          <w:b/>
          <w:sz w:val="22"/>
          <w:szCs w:val="22"/>
          <w:u w:val="single"/>
        </w:rPr>
        <w:t>Joint Independent Audit Committee</w:t>
      </w:r>
    </w:p>
    <w:p w14:paraId="09D93242" w14:textId="77777777" w:rsidR="006F636C" w:rsidRDefault="006F636C" w:rsidP="006F636C">
      <w:pPr>
        <w:pStyle w:val="Body"/>
        <w:spacing w:line="280" w:lineRule="atLeast"/>
        <w:ind w:firstLine="851"/>
        <w:rPr>
          <w:rFonts w:ascii="Arial Narrow" w:hAnsi="Arial Narrow"/>
          <w:b/>
          <w:sz w:val="22"/>
          <w:szCs w:val="22"/>
          <w:u w:val="single"/>
        </w:rPr>
      </w:pPr>
    </w:p>
    <w:p w14:paraId="6C69C7AB" w14:textId="77777777" w:rsidR="006F636C" w:rsidRPr="004D4C76" w:rsidRDefault="006F636C" w:rsidP="006F636C">
      <w:pPr>
        <w:pStyle w:val="Body"/>
        <w:spacing w:line="280" w:lineRule="atLeast"/>
        <w:ind w:firstLine="851"/>
        <w:rPr>
          <w:rFonts w:ascii="Arial Narrow" w:hAnsi="Arial Narrow"/>
          <w:b/>
          <w:sz w:val="22"/>
          <w:szCs w:val="22"/>
        </w:rPr>
      </w:pPr>
      <w:r w:rsidRPr="004D4C76">
        <w:rPr>
          <w:rFonts w:ascii="Arial Narrow" w:hAnsi="Arial Narrow"/>
          <w:b/>
          <w:sz w:val="22"/>
          <w:szCs w:val="22"/>
        </w:rPr>
        <w:t>Why is this important?</w:t>
      </w:r>
    </w:p>
    <w:p w14:paraId="311DE614" w14:textId="77777777" w:rsidR="006F636C" w:rsidRDefault="006F636C" w:rsidP="006F636C">
      <w:pPr>
        <w:pStyle w:val="Body"/>
        <w:spacing w:line="280" w:lineRule="atLeast"/>
        <w:ind w:firstLine="851"/>
        <w:rPr>
          <w:rFonts w:ascii="Arial Narrow" w:hAnsi="Arial Narrow"/>
          <w:b/>
          <w:sz w:val="22"/>
          <w:szCs w:val="22"/>
          <w:u w:val="single"/>
        </w:rPr>
      </w:pPr>
    </w:p>
    <w:p w14:paraId="631069F3"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4D4C76">
        <w:rPr>
          <w:rFonts w:ascii="Arial Narrow" w:hAnsi="Arial Narrow"/>
          <w:sz w:val="22"/>
        </w:rPr>
        <w:t xml:space="preserve">The </w:t>
      </w:r>
      <w:r>
        <w:rPr>
          <w:rFonts w:ascii="Arial Narrow" w:hAnsi="Arial Narrow"/>
          <w:sz w:val="22"/>
        </w:rPr>
        <w:t>purpose of an audit committee is to provide those charged with governance (i.e. the PCC and Chief Constable) independent assurance on the adequacy of the risk management framework, the internal control environment and the integrity of the financial reporting and annual governance processes. By overseeing internal and external audit it makes an important contribution to ensuring that effective assurance arrangements are in place</w:t>
      </w:r>
    </w:p>
    <w:p w14:paraId="07BD8392" w14:textId="77777777" w:rsidR="006F636C" w:rsidRDefault="006F636C" w:rsidP="006F636C">
      <w:pPr>
        <w:pStyle w:val="Body"/>
        <w:spacing w:line="280" w:lineRule="atLeast"/>
        <w:ind w:left="851" w:right="-2"/>
        <w:rPr>
          <w:rFonts w:ascii="Arial Narrow" w:hAnsi="Arial Narrow"/>
          <w:sz w:val="22"/>
        </w:rPr>
      </w:pPr>
    </w:p>
    <w:p w14:paraId="0C6D27EC" w14:textId="77777777" w:rsidR="006F636C" w:rsidRPr="00A3077F" w:rsidRDefault="006F636C" w:rsidP="006F636C">
      <w:pPr>
        <w:pStyle w:val="Body"/>
        <w:spacing w:line="280" w:lineRule="atLeast"/>
        <w:ind w:right="-2" w:firstLine="851"/>
        <w:rPr>
          <w:rFonts w:ascii="Arial Narrow" w:hAnsi="Arial Narrow"/>
          <w:b/>
          <w:sz w:val="22"/>
        </w:rPr>
      </w:pPr>
      <w:r>
        <w:rPr>
          <w:rFonts w:ascii="Arial Narrow" w:hAnsi="Arial Narrow"/>
          <w:sz w:val="22"/>
        </w:rPr>
        <w:t xml:space="preserve"> </w:t>
      </w:r>
      <w:r w:rsidRPr="00A3077F">
        <w:rPr>
          <w:rFonts w:ascii="Arial Narrow" w:hAnsi="Arial Narrow"/>
          <w:b/>
          <w:sz w:val="22"/>
        </w:rPr>
        <w:t xml:space="preserve">Responsibilities of the </w:t>
      </w:r>
      <w:r>
        <w:rPr>
          <w:rFonts w:ascii="Arial Narrow" w:hAnsi="Arial Narrow"/>
          <w:b/>
          <w:sz w:val="22"/>
        </w:rPr>
        <w:t>PCC and Chief Constable</w:t>
      </w:r>
    </w:p>
    <w:p w14:paraId="52A13ED5" w14:textId="77777777" w:rsidR="006F636C" w:rsidRDefault="006F636C" w:rsidP="006F636C">
      <w:pPr>
        <w:pStyle w:val="Body"/>
        <w:spacing w:line="280" w:lineRule="atLeast"/>
        <w:ind w:right="-2"/>
        <w:rPr>
          <w:rFonts w:ascii="Arial Narrow" w:hAnsi="Arial Narrow"/>
          <w:sz w:val="22"/>
        </w:rPr>
      </w:pPr>
    </w:p>
    <w:p w14:paraId="0EF450C4"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recruit and appoint 3-5 members of the Committee</w:t>
      </w:r>
      <w:r w:rsidR="00B93A7B">
        <w:rPr>
          <w:rFonts w:ascii="Arial Narrow" w:hAnsi="Arial Narrow"/>
          <w:sz w:val="22"/>
        </w:rPr>
        <w:t xml:space="preserve"> (total membership may exceed 5 on a temporary basis to facilitate smooth transition)</w:t>
      </w:r>
      <w:r>
        <w:rPr>
          <w:rFonts w:ascii="Arial Narrow" w:hAnsi="Arial Narrow"/>
          <w:sz w:val="22"/>
        </w:rPr>
        <w:t>. These members should be independent of both the PCC and the Force</w:t>
      </w:r>
    </w:p>
    <w:p w14:paraId="4DCB2B72" w14:textId="77777777" w:rsidR="006F636C" w:rsidRDefault="006F636C" w:rsidP="006F636C">
      <w:pPr>
        <w:pStyle w:val="Body"/>
        <w:spacing w:line="280" w:lineRule="atLeast"/>
        <w:ind w:left="851" w:right="-2"/>
        <w:rPr>
          <w:rFonts w:ascii="Arial Narrow" w:hAnsi="Arial Narrow"/>
          <w:sz w:val="22"/>
        </w:rPr>
      </w:pPr>
    </w:p>
    <w:p w14:paraId="064E8FC1"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determine the Committee Terms of Reference</w:t>
      </w:r>
      <w:r w:rsidR="009911C1">
        <w:rPr>
          <w:rFonts w:ascii="Arial Narrow" w:hAnsi="Arial Narrow"/>
          <w:sz w:val="22"/>
        </w:rPr>
        <w:t xml:space="preserve"> (or Operating Principles)</w:t>
      </w:r>
    </w:p>
    <w:p w14:paraId="0EEDA2B4" w14:textId="77777777" w:rsidR="006F636C" w:rsidRDefault="006F636C" w:rsidP="006F636C">
      <w:pPr>
        <w:pStyle w:val="Body"/>
        <w:spacing w:line="280" w:lineRule="atLeast"/>
        <w:ind w:right="-2"/>
        <w:rPr>
          <w:rFonts w:ascii="Arial Narrow" w:hAnsi="Arial Narrow"/>
          <w:sz w:val="22"/>
        </w:rPr>
      </w:pPr>
    </w:p>
    <w:p w14:paraId="4D8780B9"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prepare and sign annual letters of representation and submit to the external auditor</w:t>
      </w:r>
    </w:p>
    <w:p w14:paraId="62620EEC" w14:textId="77777777" w:rsidR="006F636C" w:rsidRDefault="006F636C" w:rsidP="006F636C">
      <w:pPr>
        <w:pStyle w:val="Body"/>
        <w:spacing w:line="280" w:lineRule="atLeast"/>
        <w:ind w:right="-2"/>
        <w:rPr>
          <w:rFonts w:ascii="Arial Narrow" w:hAnsi="Arial Narrow"/>
          <w:sz w:val="22"/>
        </w:rPr>
      </w:pPr>
    </w:p>
    <w:p w14:paraId="66E36C24"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To receive and act upon the annual assurance statement from the Committee   </w:t>
      </w:r>
    </w:p>
    <w:p w14:paraId="3DB89D4F" w14:textId="77777777" w:rsidR="006F636C" w:rsidRPr="004D4C76" w:rsidRDefault="006F636C" w:rsidP="006F636C">
      <w:pPr>
        <w:pStyle w:val="Body"/>
        <w:spacing w:line="280" w:lineRule="atLeast"/>
        <w:ind w:right="-2"/>
        <w:rPr>
          <w:rFonts w:ascii="Arial Narrow" w:hAnsi="Arial Narrow"/>
          <w:sz w:val="22"/>
        </w:rPr>
      </w:pPr>
      <w:r>
        <w:rPr>
          <w:rFonts w:ascii="Arial Narrow" w:hAnsi="Arial Narrow"/>
          <w:sz w:val="22"/>
        </w:rPr>
        <w:t xml:space="preserve"> </w:t>
      </w:r>
    </w:p>
    <w:p w14:paraId="6E77BFAE" w14:textId="77777777" w:rsidR="006F636C" w:rsidRDefault="006F636C" w:rsidP="006F636C">
      <w:pPr>
        <w:pStyle w:val="Body"/>
        <w:spacing w:line="280" w:lineRule="atLeast"/>
        <w:ind w:firstLine="851"/>
        <w:rPr>
          <w:rFonts w:ascii="Arial Narrow" w:hAnsi="Arial Narrow"/>
          <w:b/>
          <w:sz w:val="22"/>
          <w:szCs w:val="22"/>
          <w:u w:val="single"/>
        </w:rPr>
      </w:pPr>
    </w:p>
    <w:p w14:paraId="03016A34" w14:textId="77777777" w:rsidR="006F636C" w:rsidRPr="009B1B20" w:rsidRDefault="006F636C" w:rsidP="006F636C">
      <w:pPr>
        <w:pStyle w:val="Body"/>
        <w:spacing w:line="280" w:lineRule="atLeast"/>
        <w:ind w:firstLine="851"/>
        <w:rPr>
          <w:rFonts w:ascii="Arial Narrow" w:hAnsi="Arial Narrow"/>
          <w:b/>
          <w:sz w:val="22"/>
          <w:szCs w:val="22"/>
          <w:u w:val="single"/>
        </w:rPr>
      </w:pPr>
      <w:r w:rsidRPr="009B1B20">
        <w:rPr>
          <w:rFonts w:ascii="Arial Narrow" w:hAnsi="Arial Narrow"/>
          <w:b/>
          <w:sz w:val="22"/>
          <w:szCs w:val="22"/>
          <w:u w:val="single"/>
        </w:rPr>
        <w:t>Internal Audit</w:t>
      </w:r>
    </w:p>
    <w:p w14:paraId="68540742" w14:textId="77777777" w:rsidR="006F636C" w:rsidRPr="009B1B20" w:rsidRDefault="006F636C" w:rsidP="006F636C">
      <w:pPr>
        <w:pStyle w:val="Body"/>
        <w:spacing w:line="280" w:lineRule="atLeast"/>
        <w:rPr>
          <w:rFonts w:ascii="Arial Narrow" w:hAnsi="Arial Narrow"/>
          <w:b/>
          <w:sz w:val="22"/>
          <w:szCs w:val="22"/>
        </w:rPr>
      </w:pPr>
    </w:p>
    <w:p w14:paraId="7AA75BEC" w14:textId="77777777" w:rsidR="006F636C" w:rsidRPr="009B1B20" w:rsidRDefault="006F636C" w:rsidP="006F636C">
      <w:pPr>
        <w:pStyle w:val="Body"/>
        <w:spacing w:line="280" w:lineRule="atLeast"/>
        <w:ind w:firstLine="851"/>
        <w:rPr>
          <w:rFonts w:ascii="Arial Narrow" w:hAnsi="Arial Narrow"/>
          <w:b/>
          <w:sz w:val="22"/>
          <w:szCs w:val="22"/>
        </w:rPr>
      </w:pPr>
      <w:r w:rsidRPr="009B1B20">
        <w:rPr>
          <w:rFonts w:ascii="Arial Narrow" w:hAnsi="Arial Narrow"/>
          <w:b/>
          <w:sz w:val="22"/>
          <w:szCs w:val="22"/>
        </w:rPr>
        <w:t>Why is this important?</w:t>
      </w:r>
    </w:p>
    <w:p w14:paraId="017E61A0" w14:textId="77777777" w:rsidR="006F636C" w:rsidRPr="009B1B20" w:rsidRDefault="006F636C" w:rsidP="006F636C">
      <w:pPr>
        <w:pStyle w:val="Body"/>
        <w:spacing w:line="280" w:lineRule="atLeast"/>
        <w:rPr>
          <w:rFonts w:ascii="Arial Narrow" w:hAnsi="Arial Narrow"/>
          <w:sz w:val="22"/>
        </w:rPr>
      </w:pPr>
    </w:p>
    <w:p w14:paraId="6873F863"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9B1B20">
        <w:rPr>
          <w:rFonts w:ascii="Arial Narrow" w:hAnsi="Arial Narrow"/>
          <w:sz w:val="22"/>
        </w:rPr>
        <w:t>Internal audit is an assurance function that provide</w:t>
      </w:r>
      <w:r w:rsidRPr="00EF3A02">
        <w:rPr>
          <w:rFonts w:ascii="Arial Narrow" w:hAnsi="Arial Narrow"/>
          <w:sz w:val="22"/>
        </w:rPr>
        <w:t>s an independent and ob</w:t>
      </w:r>
      <w:r w:rsidRPr="00A3077F">
        <w:rPr>
          <w:rFonts w:ascii="Arial Narrow" w:hAnsi="Arial Narrow"/>
          <w:sz w:val="22"/>
        </w:rPr>
        <w:t>jective opinion to the organisation on the control environment</w:t>
      </w:r>
      <w:r>
        <w:rPr>
          <w:rFonts w:ascii="Arial Narrow" w:hAnsi="Arial Narrow"/>
          <w:sz w:val="22"/>
        </w:rPr>
        <w:t>,</w:t>
      </w:r>
      <w:r w:rsidRPr="00A3077F">
        <w:rPr>
          <w:rFonts w:ascii="Arial Narrow" w:hAnsi="Arial Narrow"/>
          <w:sz w:val="22"/>
        </w:rPr>
        <w:t xml:space="preserve"> by evaluating </w:t>
      </w:r>
      <w:r w:rsidR="00043C65">
        <w:rPr>
          <w:rFonts w:ascii="Arial Narrow" w:hAnsi="Arial Narrow"/>
          <w:sz w:val="22"/>
        </w:rPr>
        <w:t xml:space="preserve">the adequacy and effectiveness of internal controls that are in place to manage and mitigate financial and non-financial risk to support delivery of </w:t>
      </w:r>
      <w:r w:rsidRPr="00A3077F">
        <w:rPr>
          <w:rFonts w:ascii="Arial Narrow" w:hAnsi="Arial Narrow"/>
          <w:sz w:val="22"/>
        </w:rPr>
        <w:t>the organisation’s objectives.  It objectively examines, evaluates and reports on the adequacy of the control environment as a contribution to the proper, economic, efficient and effective use of resources</w:t>
      </w:r>
      <w:r>
        <w:rPr>
          <w:rFonts w:ascii="Arial Narrow" w:hAnsi="Arial Narrow"/>
          <w:sz w:val="22"/>
        </w:rPr>
        <w:t>.</w:t>
      </w:r>
    </w:p>
    <w:p w14:paraId="440CCFD3" w14:textId="77777777" w:rsidR="006F636C" w:rsidRPr="00A3077F" w:rsidRDefault="006F636C" w:rsidP="006F636C">
      <w:pPr>
        <w:pStyle w:val="Body"/>
        <w:spacing w:line="280" w:lineRule="atLeast"/>
        <w:ind w:right="-2"/>
        <w:rPr>
          <w:rFonts w:ascii="Arial Narrow" w:hAnsi="Arial Narrow"/>
          <w:sz w:val="22"/>
        </w:rPr>
      </w:pPr>
    </w:p>
    <w:p w14:paraId="3A8D9922"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requirement for an internal audit function for local authorities is </w:t>
      </w:r>
      <w:r>
        <w:rPr>
          <w:rFonts w:ascii="Arial Narrow" w:hAnsi="Arial Narrow"/>
          <w:sz w:val="22"/>
        </w:rPr>
        <w:t xml:space="preserve">either explicit or </w:t>
      </w:r>
      <w:r w:rsidRPr="00A3077F">
        <w:rPr>
          <w:rFonts w:ascii="Arial Narrow" w:hAnsi="Arial Narrow"/>
          <w:sz w:val="22"/>
        </w:rPr>
        <w:t xml:space="preserve">implied </w:t>
      </w:r>
      <w:r>
        <w:rPr>
          <w:rFonts w:ascii="Arial Narrow" w:hAnsi="Arial Narrow"/>
          <w:sz w:val="22"/>
        </w:rPr>
        <w:t>in the relevant local government legislation (</w:t>
      </w:r>
      <w:r w:rsidRPr="00A3077F">
        <w:rPr>
          <w:rFonts w:ascii="Arial Narrow" w:hAnsi="Arial Narrow"/>
          <w:sz w:val="22"/>
        </w:rPr>
        <w:t>section 151 of the Local Government Act 1972</w:t>
      </w:r>
      <w:r>
        <w:rPr>
          <w:rFonts w:ascii="Arial Narrow" w:hAnsi="Arial Narrow"/>
          <w:sz w:val="22"/>
        </w:rPr>
        <w:t>)</w:t>
      </w:r>
      <w:r w:rsidRPr="00A3077F">
        <w:rPr>
          <w:rFonts w:ascii="Arial Narrow" w:hAnsi="Arial Narrow"/>
          <w:sz w:val="22"/>
        </w:rPr>
        <w:t xml:space="preserve">, which requires that authorities “make arrangements for the proper administration of their financial affairs”. </w:t>
      </w:r>
      <w:r>
        <w:rPr>
          <w:rFonts w:ascii="Arial Narrow" w:hAnsi="Arial Narrow"/>
          <w:sz w:val="22"/>
        </w:rPr>
        <w:t>In the Police Service</w:t>
      </w:r>
      <w:r w:rsidR="00782EDB">
        <w:rPr>
          <w:rFonts w:ascii="Arial Narrow" w:hAnsi="Arial Narrow"/>
          <w:sz w:val="22"/>
        </w:rPr>
        <w:t>,</w:t>
      </w:r>
      <w:r>
        <w:rPr>
          <w:rFonts w:ascii="Arial Narrow" w:hAnsi="Arial Narrow"/>
          <w:sz w:val="22"/>
        </w:rPr>
        <w:t xml:space="preserve"> the PCC and Chief Constable are required to maintain an effective audit of their affairs by virtue of the </w:t>
      </w:r>
      <w:r w:rsidR="002B5D28">
        <w:rPr>
          <w:rFonts w:ascii="Arial Narrow" w:hAnsi="Arial Narrow"/>
          <w:sz w:val="22"/>
        </w:rPr>
        <w:t>Accounts and Audit Regulations 2015</w:t>
      </w:r>
      <w:r>
        <w:rPr>
          <w:rFonts w:ascii="Arial Narrow" w:hAnsi="Arial Narrow"/>
          <w:sz w:val="22"/>
        </w:rPr>
        <w:t xml:space="preserve"> </w:t>
      </w:r>
      <w:r w:rsidRPr="00A3077F">
        <w:rPr>
          <w:rFonts w:ascii="Arial Narrow" w:hAnsi="Arial Narrow"/>
          <w:sz w:val="22"/>
        </w:rPr>
        <w:t>(</w:t>
      </w:r>
      <w:r>
        <w:rPr>
          <w:rFonts w:ascii="Arial Narrow" w:hAnsi="Arial Narrow"/>
          <w:sz w:val="22"/>
        </w:rPr>
        <w:t xml:space="preserve">as amended) which state that </w:t>
      </w:r>
      <w:r w:rsidRPr="00A3077F">
        <w:rPr>
          <w:rFonts w:ascii="Arial Narrow" w:hAnsi="Arial Narrow"/>
          <w:sz w:val="22"/>
        </w:rPr>
        <w:t xml:space="preserve">a “relevant body </w:t>
      </w:r>
      <w:r>
        <w:rPr>
          <w:rFonts w:ascii="Arial Narrow" w:hAnsi="Arial Narrow"/>
          <w:sz w:val="22"/>
        </w:rPr>
        <w:t>must</w:t>
      </w:r>
      <w:r w:rsidRPr="00A3077F">
        <w:rPr>
          <w:rFonts w:ascii="Arial Narrow" w:hAnsi="Arial Narrow"/>
          <w:sz w:val="22"/>
        </w:rPr>
        <w:t xml:space="preserve"> maintain an adequate and effective system of internal audit of </w:t>
      </w:r>
      <w:r>
        <w:rPr>
          <w:rFonts w:ascii="Arial Narrow" w:hAnsi="Arial Narrow"/>
          <w:sz w:val="22"/>
        </w:rPr>
        <w:t>its</w:t>
      </w:r>
      <w:r w:rsidRPr="00A3077F">
        <w:rPr>
          <w:rFonts w:ascii="Arial Narrow" w:hAnsi="Arial Narrow"/>
          <w:sz w:val="22"/>
        </w:rPr>
        <w:t xml:space="preserve"> accounting records and </w:t>
      </w:r>
      <w:r>
        <w:rPr>
          <w:rFonts w:ascii="Arial Narrow" w:hAnsi="Arial Narrow"/>
          <w:sz w:val="22"/>
        </w:rPr>
        <w:t xml:space="preserve">of its system of internal control in accordance with the proper practices in relation to internal </w:t>
      </w:r>
      <w:r w:rsidRPr="00A3077F">
        <w:rPr>
          <w:rFonts w:ascii="Arial Narrow" w:hAnsi="Arial Narrow"/>
          <w:sz w:val="22"/>
        </w:rPr>
        <w:t>control”.</w:t>
      </w:r>
      <w:r>
        <w:rPr>
          <w:rFonts w:ascii="Arial Narrow" w:hAnsi="Arial Narrow"/>
          <w:sz w:val="22"/>
        </w:rPr>
        <w:t xml:space="preserve"> The guidance accompanying the legislation states that proper internal control practices for internal audit are those contained in the</w:t>
      </w:r>
      <w:r w:rsidR="00043C65" w:rsidRPr="00043C65">
        <w:rPr>
          <w:rFonts w:ascii="Arial Narrow" w:hAnsi="Arial Narrow"/>
          <w:sz w:val="22"/>
        </w:rPr>
        <w:t xml:space="preserve"> </w:t>
      </w:r>
      <w:r w:rsidR="00043C65">
        <w:rPr>
          <w:rFonts w:ascii="Arial Narrow" w:hAnsi="Arial Narrow"/>
          <w:sz w:val="22"/>
        </w:rPr>
        <w:t>Public Sector Internal Audit Standards</w:t>
      </w:r>
      <w:r>
        <w:rPr>
          <w:rFonts w:ascii="Arial Narrow" w:hAnsi="Arial Narrow"/>
          <w:sz w:val="22"/>
        </w:rPr>
        <w:t>.</w:t>
      </w:r>
    </w:p>
    <w:p w14:paraId="65389221" w14:textId="77777777" w:rsidR="006F636C" w:rsidRDefault="006F636C" w:rsidP="006F636C">
      <w:pPr>
        <w:pStyle w:val="Body"/>
        <w:spacing w:line="280" w:lineRule="atLeast"/>
        <w:ind w:right="-2"/>
        <w:rPr>
          <w:rFonts w:ascii="Arial Narrow" w:hAnsi="Arial Narrow"/>
          <w:sz w:val="22"/>
        </w:rPr>
      </w:pPr>
    </w:p>
    <w:p w14:paraId="464AE197" w14:textId="77777777" w:rsidR="006F636C" w:rsidRDefault="006F636C" w:rsidP="00B16E06">
      <w:pPr>
        <w:pStyle w:val="Default"/>
        <w:numPr>
          <w:ilvl w:val="2"/>
          <w:numId w:val="50"/>
        </w:numPr>
        <w:tabs>
          <w:tab w:val="clear" w:pos="720"/>
          <w:tab w:val="num" w:pos="851"/>
        </w:tabs>
        <w:spacing w:line="280" w:lineRule="atLeast"/>
        <w:ind w:left="851" w:right="-2" w:hanging="851"/>
        <w:jc w:val="both"/>
        <w:rPr>
          <w:rFonts w:ascii="Arial Narrow" w:hAnsi="Arial Narrow"/>
          <w:color w:val="auto"/>
          <w:sz w:val="22"/>
          <w:szCs w:val="20"/>
          <w:lang w:eastAsia="en-US"/>
        </w:rPr>
      </w:pPr>
      <w:r w:rsidRPr="00851275">
        <w:rPr>
          <w:rFonts w:ascii="Arial Narrow" w:hAnsi="Arial Narrow"/>
          <w:color w:val="auto"/>
          <w:sz w:val="22"/>
          <w:szCs w:val="20"/>
          <w:lang w:eastAsia="en-US"/>
        </w:rPr>
        <w:t>In fulfilling this requirement</w:t>
      </w:r>
      <w:r w:rsidR="005542A3">
        <w:rPr>
          <w:rFonts w:ascii="Arial Narrow" w:hAnsi="Arial Narrow"/>
          <w:color w:val="auto"/>
          <w:sz w:val="22"/>
          <w:szCs w:val="20"/>
          <w:lang w:eastAsia="en-US"/>
        </w:rPr>
        <w:t>,</w:t>
      </w:r>
      <w:r w:rsidRPr="00851275">
        <w:rPr>
          <w:rFonts w:ascii="Arial Narrow" w:hAnsi="Arial Narrow"/>
          <w:color w:val="auto"/>
          <w:sz w:val="22"/>
          <w:szCs w:val="20"/>
          <w:lang w:eastAsia="en-US"/>
        </w:rPr>
        <w:t xml:space="preserve"> the PCC and Chief Constable should have regard to the</w:t>
      </w:r>
      <w:r w:rsidR="0071658A" w:rsidRPr="0071658A">
        <w:rPr>
          <w:rFonts w:ascii="Arial Narrow" w:hAnsi="Arial Narrow"/>
          <w:sz w:val="22"/>
        </w:rPr>
        <w:t xml:space="preserve"> </w:t>
      </w:r>
      <w:r w:rsidR="0071658A">
        <w:rPr>
          <w:rFonts w:ascii="Arial Narrow" w:hAnsi="Arial Narrow"/>
          <w:sz w:val="22"/>
        </w:rPr>
        <w:t>Public Sector Internal Audit Standards</w:t>
      </w:r>
      <w:r w:rsidRPr="00851275">
        <w:rPr>
          <w:rFonts w:ascii="Arial Narrow" w:hAnsi="Arial Narrow"/>
          <w:color w:val="auto"/>
          <w:sz w:val="22"/>
          <w:szCs w:val="20"/>
          <w:lang w:eastAsia="en-US"/>
        </w:rPr>
        <w:t xml:space="preserve">. </w:t>
      </w:r>
    </w:p>
    <w:p w14:paraId="41BD4362" w14:textId="77777777" w:rsidR="006F636C" w:rsidRDefault="006F636C" w:rsidP="006F636C">
      <w:pPr>
        <w:pStyle w:val="Default"/>
        <w:spacing w:line="280" w:lineRule="atLeast"/>
        <w:ind w:right="-2"/>
        <w:jc w:val="both"/>
        <w:rPr>
          <w:rFonts w:ascii="Arial Narrow" w:hAnsi="Arial Narrow"/>
          <w:color w:val="auto"/>
          <w:sz w:val="22"/>
          <w:szCs w:val="20"/>
          <w:lang w:eastAsia="en-US"/>
        </w:rPr>
      </w:pPr>
    </w:p>
    <w:p w14:paraId="14CEE52A" w14:textId="77777777" w:rsidR="006F636C" w:rsidRPr="00881FBE" w:rsidRDefault="006F636C" w:rsidP="00034A45">
      <w:pPr>
        <w:pStyle w:val="Body"/>
        <w:numPr>
          <w:ilvl w:val="2"/>
          <w:numId w:val="50"/>
        </w:numPr>
        <w:tabs>
          <w:tab w:val="clear" w:pos="720"/>
          <w:tab w:val="num" w:pos="851"/>
        </w:tabs>
        <w:spacing w:line="280" w:lineRule="atLeast"/>
        <w:ind w:left="851" w:right="-2" w:hanging="851"/>
        <w:rPr>
          <w:rFonts w:ascii="Arial Narrow" w:hAnsi="Arial Narrow"/>
          <w:sz w:val="22"/>
        </w:rPr>
      </w:pPr>
      <w:r w:rsidRPr="00565D09">
        <w:rPr>
          <w:rFonts w:ascii="Arial Narrow" w:hAnsi="Arial Narrow"/>
          <w:sz w:val="22"/>
        </w:rPr>
        <w:lastRenderedPageBreak/>
        <w:t>In addition to enabling the PCC and the Chief Constable to fulfil their requirements in relation to the relevant Accounts and Audit Regulations, internal Audit is needed</w:t>
      </w:r>
      <w:r w:rsidR="00565D09" w:rsidRPr="00881FBE">
        <w:rPr>
          <w:rFonts w:ascii="Arial Narrow" w:hAnsi="Arial Narrow"/>
          <w:sz w:val="22"/>
        </w:rPr>
        <w:t xml:space="preserve"> </w:t>
      </w:r>
      <w:r w:rsidRPr="00881FBE">
        <w:rPr>
          <w:rFonts w:ascii="Arial Narrow" w:hAnsi="Arial Narrow"/>
          <w:sz w:val="22"/>
        </w:rPr>
        <w:t>to satisfy the PCC and the Chief Constable that effective internal control systems are in place</w:t>
      </w:r>
      <w:r w:rsidR="00881FBE">
        <w:rPr>
          <w:rFonts w:ascii="Arial Narrow" w:hAnsi="Arial Narrow"/>
          <w:sz w:val="22"/>
        </w:rPr>
        <w:t>.</w:t>
      </w:r>
    </w:p>
    <w:p w14:paraId="603A3893" w14:textId="77777777" w:rsidR="006F636C" w:rsidRPr="00A3077F" w:rsidRDefault="006F636C" w:rsidP="006F636C">
      <w:pPr>
        <w:pStyle w:val="Body"/>
        <w:spacing w:line="280" w:lineRule="atLeast"/>
        <w:ind w:right="-2"/>
        <w:rPr>
          <w:rFonts w:ascii="Arial Narrow" w:hAnsi="Arial Narrow"/>
          <w:sz w:val="22"/>
        </w:rPr>
      </w:pPr>
    </w:p>
    <w:p w14:paraId="349941B6"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 xml:space="preserve">Joint Independent </w:t>
      </w:r>
      <w:r w:rsidRPr="00A3077F">
        <w:rPr>
          <w:rFonts w:ascii="Arial Narrow" w:hAnsi="Arial Narrow"/>
          <w:b/>
          <w:sz w:val="22"/>
        </w:rPr>
        <w:t>Audit Committee</w:t>
      </w:r>
    </w:p>
    <w:p w14:paraId="767AA294" w14:textId="77777777" w:rsidR="006F636C" w:rsidRPr="00A3077F" w:rsidRDefault="006F636C" w:rsidP="006F636C">
      <w:pPr>
        <w:pStyle w:val="Body"/>
        <w:spacing w:line="280" w:lineRule="atLeast"/>
        <w:ind w:right="-2" w:firstLine="851"/>
        <w:rPr>
          <w:rFonts w:ascii="Arial Narrow" w:hAnsi="Arial Narrow"/>
          <w:b/>
          <w:sz w:val="22"/>
        </w:rPr>
      </w:pPr>
    </w:p>
    <w:p w14:paraId="59BC0232"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In terms of internal audit</w:t>
      </w:r>
      <w:r w:rsidR="005542A3">
        <w:rPr>
          <w:rFonts w:ascii="Arial Narrow" w:hAnsi="Arial Narrow"/>
          <w:sz w:val="22"/>
        </w:rPr>
        <w:t>,</w:t>
      </w:r>
      <w:r>
        <w:rPr>
          <w:rFonts w:ascii="Arial Narrow" w:hAnsi="Arial Narrow"/>
          <w:sz w:val="22"/>
        </w:rPr>
        <w:t xml:space="preserve"> </w:t>
      </w:r>
      <w:r w:rsidR="0071658A">
        <w:rPr>
          <w:rFonts w:ascii="Arial Narrow" w:hAnsi="Arial Narrow"/>
          <w:sz w:val="22"/>
        </w:rPr>
        <w:t xml:space="preserve">the Joint Independent Audit Committee’s operating principles </w:t>
      </w:r>
      <w:r>
        <w:rPr>
          <w:rFonts w:ascii="Arial Narrow" w:hAnsi="Arial Narrow"/>
          <w:sz w:val="22"/>
        </w:rPr>
        <w:t>will include the following key activities and responsibilities:</w:t>
      </w:r>
    </w:p>
    <w:p w14:paraId="1CAD30E0" w14:textId="77777777" w:rsidR="006F636C" w:rsidRDefault="006F636C" w:rsidP="006F636C">
      <w:pPr>
        <w:pStyle w:val="Body"/>
        <w:spacing w:line="280" w:lineRule="atLeast"/>
        <w:ind w:right="-2"/>
        <w:rPr>
          <w:rFonts w:ascii="Arial Narrow" w:hAnsi="Arial Narrow"/>
          <w:sz w:val="22"/>
        </w:rPr>
      </w:pPr>
    </w:p>
    <w:p w14:paraId="3B38CCC1" w14:textId="77777777" w:rsidR="009911C1" w:rsidRDefault="009911C1" w:rsidP="00B16E06">
      <w:pPr>
        <w:pStyle w:val="Body"/>
        <w:numPr>
          <w:ilvl w:val="0"/>
          <w:numId w:val="35"/>
        </w:numPr>
        <w:spacing w:line="280" w:lineRule="atLeast"/>
        <w:ind w:right="-2" w:hanging="589"/>
        <w:rPr>
          <w:rFonts w:ascii="Arial Narrow" w:hAnsi="Arial Narrow"/>
          <w:sz w:val="22"/>
        </w:rPr>
      </w:pPr>
      <w:r>
        <w:rPr>
          <w:rFonts w:ascii="Arial Narrow" w:hAnsi="Arial Narrow"/>
          <w:sz w:val="22"/>
        </w:rPr>
        <w:t>Annually review the internal audit charter and resource</w:t>
      </w:r>
    </w:p>
    <w:p w14:paraId="0D13D79E" w14:textId="77777777" w:rsidR="009911C1" w:rsidRDefault="009911C1" w:rsidP="00B16E06">
      <w:pPr>
        <w:pStyle w:val="Body"/>
        <w:numPr>
          <w:ilvl w:val="0"/>
          <w:numId w:val="35"/>
        </w:numPr>
        <w:spacing w:line="280" w:lineRule="atLeast"/>
        <w:ind w:right="-2" w:hanging="589"/>
        <w:rPr>
          <w:rFonts w:ascii="Arial Narrow" w:hAnsi="Arial Narrow"/>
          <w:sz w:val="22"/>
        </w:rPr>
      </w:pPr>
      <w:r>
        <w:rPr>
          <w:rFonts w:ascii="Arial Narrow" w:hAnsi="Arial Narrow"/>
          <w:sz w:val="22"/>
        </w:rPr>
        <w:t>Receive and consider the adequacy and effectiveness of the arrangements for the provision of the internal audit service</w:t>
      </w:r>
    </w:p>
    <w:p w14:paraId="4D437129" w14:textId="77777777" w:rsidR="006F636C" w:rsidRPr="00DD5AE8" w:rsidRDefault="009911C1" w:rsidP="00B16E06">
      <w:pPr>
        <w:pStyle w:val="Body"/>
        <w:numPr>
          <w:ilvl w:val="0"/>
          <w:numId w:val="35"/>
        </w:numPr>
        <w:spacing w:line="280" w:lineRule="atLeast"/>
        <w:ind w:right="-2" w:hanging="589"/>
        <w:rPr>
          <w:rFonts w:ascii="Arial Narrow" w:hAnsi="Arial Narrow"/>
          <w:sz w:val="22"/>
        </w:rPr>
      </w:pPr>
      <w:r>
        <w:rPr>
          <w:rFonts w:ascii="Arial Narrow" w:hAnsi="Arial Narrow"/>
          <w:sz w:val="22"/>
        </w:rPr>
        <w:t xml:space="preserve">Consider and comment on the </w:t>
      </w:r>
      <w:r w:rsidR="006F636C" w:rsidRPr="00DD5AE8">
        <w:rPr>
          <w:rFonts w:ascii="Arial Narrow" w:hAnsi="Arial Narrow"/>
          <w:sz w:val="22"/>
        </w:rPr>
        <w:t>Internal Audit Strategy</w:t>
      </w:r>
      <w:r>
        <w:rPr>
          <w:rFonts w:ascii="Arial Narrow" w:hAnsi="Arial Narrow"/>
          <w:sz w:val="22"/>
        </w:rPr>
        <w:t xml:space="preserve"> and Plan</w:t>
      </w:r>
      <w:r w:rsidR="006F636C" w:rsidRPr="00DD5AE8">
        <w:rPr>
          <w:rFonts w:ascii="Arial Narrow" w:hAnsi="Arial Narrow"/>
          <w:sz w:val="22"/>
        </w:rPr>
        <w:t xml:space="preserve">. </w:t>
      </w:r>
    </w:p>
    <w:p w14:paraId="2F59048B" w14:textId="77777777" w:rsidR="009911C1" w:rsidRDefault="009911C1" w:rsidP="00B16E06">
      <w:pPr>
        <w:pStyle w:val="Body"/>
        <w:numPr>
          <w:ilvl w:val="0"/>
          <w:numId w:val="35"/>
        </w:numPr>
        <w:spacing w:line="280" w:lineRule="atLeast"/>
        <w:ind w:right="-2" w:hanging="589"/>
        <w:rPr>
          <w:rFonts w:ascii="Arial Narrow" w:hAnsi="Arial Narrow"/>
          <w:sz w:val="22"/>
        </w:rPr>
      </w:pPr>
      <w:r>
        <w:rPr>
          <w:rFonts w:ascii="Arial Narrow" w:hAnsi="Arial Narrow"/>
          <w:sz w:val="22"/>
        </w:rPr>
        <w:t>Receive and review internal audit reports and monitor progress of implementing agreed actions</w:t>
      </w:r>
    </w:p>
    <w:p w14:paraId="05100963" w14:textId="77777777" w:rsidR="009911C1" w:rsidRDefault="000D13BE" w:rsidP="00B16E06">
      <w:pPr>
        <w:pStyle w:val="Body"/>
        <w:numPr>
          <w:ilvl w:val="0"/>
          <w:numId w:val="35"/>
        </w:numPr>
        <w:spacing w:line="280" w:lineRule="atLeast"/>
        <w:ind w:right="-2" w:hanging="589"/>
        <w:rPr>
          <w:rFonts w:ascii="Arial Narrow" w:hAnsi="Arial Narrow"/>
          <w:sz w:val="22"/>
        </w:rPr>
      </w:pPr>
      <w:r>
        <w:rPr>
          <w:rFonts w:ascii="Arial Narrow" w:hAnsi="Arial Narrow"/>
          <w:sz w:val="22"/>
        </w:rPr>
        <w:t>To</w:t>
      </w:r>
      <w:r w:rsidR="009911C1">
        <w:rPr>
          <w:rFonts w:ascii="Arial Narrow" w:hAnsi="Arial Narrow"/>
          <w:sz w:val="22"/>
        </w:rPr>
        <w:t xml:space="preserve"> consider the Head of Internal Audit’s statement on the level of conformance with the Public Sector Internal Audit Standards (PSIAS) and Local Government Application Note and the results </w:t>
      </w:r>
      <w:r w:rsidR="000704B2">
        <w:rPr>
          <w:rFonts w:ascii="Arial Narrow" w:hAnsi="Arial Narrow"/>
          <w:sz w:val="22"/>
        </w:rPr>
        <w:t>of the Quality Assurance and Improvement Programme that support the statement</w:t>
      </w:r>
      <w:r w:rsidR="009911C1">
        <w:rPr>
          <w:rFonts w:ascii="Arial Narrow" w:hAnsi="Arial Narrow"/>
          <w:sz w:val="22"/>
        </w:rPr>
        <w:t xml:space="preserve"> </w:t>
      </w:r>
    </w:p>
    <w:p w14:paraId="5344D9FB" w14:textId="77777777" w:rsidR="000704B2" w:rsidRDefault="006F636C" w:rsidP="00B16E06">
      <w:pPr>
        <w:pStyle w:val="Body"/>
        <w:numPr>
          <w:ilvl w:val="0"/>
          <w:numId w:val="35"/>
        </w:numPr>
        <w:spacing w:line="280" w:lineRule="atLeast"/>
        <w:ind w:right="-2" w:hanging="589"/>
        <w:rPr>
          <w:rFonts w:ascii="Arial Narrow" w:hAnsi="Arial Narrow"/>
          <w:sz w:val="22"/>
        </w:rPr>
      </w:pPr>
      <w:r w:rsidRPr="00DD5AE8">
        <w:rPr>
          <w:rFonts w:ascii="Arial Narrow" w:hAnsi="Arial Narrow"/>
          <w:sz w:val="22"/>
        </w:rPr>
        <w:t>Consider</w:t>
      </w:r>
      <w:r w:rsidR="000704B2">
        <w:rPr>
          <w:rFonts w:ascii="Arial Narrow" w:hAnsi="Arial Narrow"/>
          <w:sz w:val="22"/>
        </w:rPr>
        <w:t xml:space="preserve"> and comment upon the annual report of the Head of Internal Audit</w:t>
      </w:r>
    </w:p>
    <w:p w14:paraId="136B42CF" w14:textId="77777777" w:rsidR="000704B2" w:rsidRDefault="000704B2" w:rsidP="00B16E06">
      <w:pPr>
        <w:pStyle w:val="Body"/>
        <w:numPr>
          <w:ilvl w:val="0"/>
          <w:numId w:val="35"/>
        </w:numPr>
        <w:spacing w:line="280" w:lineRule="atLeast"/>
        <w:ind w:right="-2" w:hanging="589"/>
        <w:rPr>
          <w:rFonts w:ascii="Arial Narrow" w:hAnsi="Arial Narrow"/>
          <w:sz w:val="22"/>
        </w:rPr>
      </w:pPr>
      <w:r>
        <w:rPr>
          <w:rFonts w:ascii="Arial Narrow" w:hAnsi="Arial Narrow"/>
          <w:sz w:val="22"/>
        </w:rPr>
        <w:t>Obtain assurance that an annual review of the effectiveness of the internal audit function takes place</w:t>
      </w:r>
    </w:p>
    <w:p w14:paraId="14EEC3C3" w14:textId="77777777" w:rsidR="006F636C" w:rsidRPr="00A3077F" w:rsidRDefault="006F636C" w:rsidP="006F636C">
      <w:pPr>
        <w:pStyle w:val="Body"/>
        <w:spacing w:line="280" w:lineRule="atLeast"/>
        <w:ind w:right="-2"/>
        <w:rPr>
          <w:rFonts w:ascii="Arial Narrow" w:hAnsi="Arial Narrow"/>
          <w:sz w:val="22"/>
        </w:rPr>
      </w:pPr>
    </w:p>
    <w:p w14:paraId="26D8CB09"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w:t>
      </w:r>
      <w:r>
        <w:rPr>
          <w:rFonts w:ascii="Arial Narrow" w:hAnsi="Arial Narrow"/>
          <w:sz w:val="22"/>
        </w:rPr>
        <w:t xml:space="preserve">note and endorse </w:t>
      </w:r>
      <w:r w:rsidRPr="00A3077F">
        <w:rPr>
          <w:rFonts w:ascii="Arial Narrow" w:hAnsi="Arial Narrow"/>
          <w:sz w:val="22"/>
        </w:rPr>
        <w:t xml:space="preserve">the </w:t>
      </w:r>
      <w:r w:rsidR="00881FBE">
        <w:rPr>
          <w:rFonts w:ascii="Arial Narrow" w:hAnsi="Arial Narrow"/>
          <w:sz w:val="22"/>
        </w:rPr>
        <w:t>I</w:t>
      </w:r>
      <w:r w:rsidRPr="00A3077F">
        <w:rPr>
          <w:rFonts w:ascii="Arial Narrow" w:hAnsi="Arial Narrow"/>
          <w:sz w:val="22"/>
        </w:rPr>
        <w:t xml:space="preserve">nternal </w:t>
      </w:r>
      <w:r w:rsidR="00881FBE">
        <w:rPr>
          <w:rFonts w:ascii="Arial Narrow" w:hAnsi="Arial Narrow"/>
          <w:sz w:val="22"/>
        </w:rPr>
        <w:t>A</w:t>
      </w:r>
      <w:r w:rsidRPr="00A3077F">
        <w:rPr>
          <w:rFonts w:ascii="Arial Narrow" w:hAnsi="Arial Narrow"/>
          <w:sz w:val="22"/>
        </w:rPr>
        <w:t xml:space="preserve">udit </w:t>
      </w:r>
      <w:r w:rsidR="00881FBE">
        <w:rPr>
          <w:rFonts w:ascii="Arial Narrow" w:hAnsi="Arial Narrow"/>
          <w:sz w:val="22"/>
        </w:rPr>
        <w:t>S</w:t>
      </w:r>
      <w:r w:rsidRPr="00A3077F">
        <w:rPr>
          <w:rFonts w:ascii="Arial Narrow" w:hAnsi="Arial Narrow"/>
          <w:sz w:val="22"/>
        </w:rPr>
        <w:t>trategy</w:t>
      </w:r>
      <w:r w:rsidR="00881FBE">
        <w:rPr>
          <w:rFonts w:ascii="Arial Narrow" w:hAnsi="Arial Narrow"/>
          <w:sz w:val="22"/>
        </w:rPr>
        <w:t xml:space="preserve"> and Joint Internal Audit Plan</w:t>
      </w:r>
      <w:r w:rsidRPr="00A3077F">
        <w:rPr>
          <w:rFonts w:ascii="Arial Narrow" w:hAnsi="Arial Narrow"/>
          <w:sz w:val="22"/>
        </w:rPr>
        <w:t>, which sets out</w:t>
      </w:r>
      <w:r w:rsidR="00881FBE">
        <w:rPr>
          <w:rFonts w:ascii="Arial Narrow" w:hAnsi="Arial Narrow"/>
          <w:sz w:val="22"/>
        </w:rPr>
        <w:t xml:space="preserve"> the joint Internal Audit Team’s</w:t>
      </w:r>
      <w:r w:rsidRPr="00A3077F">
        <w:rPr>
          <w:rFonts w:ascii="Arial Narrow" w:hAnsi="Arial Narrow"/>
          <w:sz w:val="22"/>
        </w:rPr>
        <w:t>:</w:t>
      </w:r>
    </w:p>
    <w:p w14:paraId="65F1DEC6" w14:textId="77777777" w:rsidR="006F636C" w:rsidRPr="00A3077F" w:rsidRDefault="006F636C" w:rsidP="006F636C">
      <w:pPr>
        <w:pStyle w:val="Body"/>
        <w:spacing w:line="280" w:lineRule="atLeast"/>
        <w:ind w:right="-2"/>
        <w:rPr>
          <w:rFonts w:ascii="Arial Narrow" w:hAnsi="Arial Narrow"/>
          <w:sz w:val="22"/>
        </w:rPr>
      </w:pPr>
    </w:p>
    <w:p w14:paraId="0AFC4F37" w14:textId="77777777" w:rsidR="00881FBE" w:rsidRPr="00881FBE" w:rsidRDefault="006F636C" w:rsidP="00881FBE">
      <w:pPr>
        <w:pStyle w:val="Body"/>
        <w:numPr>
          <w:ilvl w:val="0"/>
          <w:numId w:val="35"/>
        </w:numPr>
        <w:spacing w:line="280" w:lineRule="atLeast"/>
        <w:ind w:right="-2" w:hanging="589"/>
        <w:rPr>
          <w:rFonts w:ascii="Arial" w:hAnsi="Arial" w:cs="Arial"/>
          <w:sz w:val="20"/>
        </w:rPr>
      </w:pPr>
      <w:r w:rsidRPr="00E700FB">
        <w:rPr>
          <w:rFonts w:ascii="Arial Narrow" w:hAnsi="Arial Narrow"/>
          <w:sz w:val="22"/>
        </w:rPr>
        <w:t>objectives and outcomes;</w:t>
      </w:r>
      <w:r w:rsidRPr="00A3077F">
        <w:rPr>
          <w:rFonts w:ascii="Arial Narrow" w:hAnsi="Arial Narrow"/>
          <w:sz w:val="22"/>
        </w:rPr>
        <w:t xml:space="preserve"> </w:t>
      </w:r>
    </w:p>
    <w:p w14:paraId="0C779912" w14:textId="77777777" w:rsidR="00881FBE" w:rsidRPr="00881FBE" w:rsidRDefault="00881FBE" w:rsidP="00881FBE">
      <w:pPr>
        <w:pStyle w:val="Body"/>
        <w:numPr>
          <w:ilvl w:val="0"/>
          <w:numId w:val="35"/>
        </w:numPr>
        <w:spacing w:line="280" w:lineRule="atLeast"/>
        <w:ind w:right="-2" w:hanging="589"/>
        <w:rPr>
          <w:rFonts w:ascii="Arial Narrow" w:hAnsi="Arial Narrow"/>
          <w:sz w:val="22"/>
        </w:rPr>
      </w:pPr>
      <w:r w:rsidRPr="00881FBE">
        <w:rPr>
          <w:rFonts w:ascii="Arial Narrow" w:hAnsi="Arial Narrow"/>
          <w:sz w:val="22"/>
        </w:rPr>
        <w:t>Planning methodology;</w:t>
      </w:r>
    </w:p>
    <w:p w14:paraId="633801D5" w14:textId="77777777" w:rsidR="00881FBE" w:rsidRPr="00881FBE" w:rsidRDefault="00881FBE" w:rsidP="00881FBE">
      <w:pPr>
        <w:pStyle w:val="Body"/>
        <w:numPr>
          <w:ilvl w:val="0"/>
          <w:numId w:val="35"/>
        </w:numPr>
        <w:spacing w:line="280" w:lineRule="atLeast"/>
        <w:ind w:right="-2" w:hanging="589"/>
        <w:rPr>
          <w:rFonts w:ascii="Arial Narrow" w:hAnsi="Arial Narrow"/>
          <w:sz w:val="22"/>
        </w:rPr>
      </w:pPr>
      <w:r w:rsidRPr="00881FBE">
        <w:rPr>
          <w:rFonts w:ascii="Arial Narrow" w:hAnsi="Arial Narrow"/>
          <w:sz w:val="22"/>
        </w:rPr>
        <w:t>Resources;</w:t>
      </w:r>
    </w:p>
    <w:p w14:paraId="76AB2E5A" w14:textId="77777777" w:rsidR="00881FBE" w:rsidRPr="00881FBE" w:rsidRDefault="00881FBE" w:rsidP="00881FBE">
      <w:pPr>
        <w:pStyle w:val="Body"/>
        <w:numPr>
          <w:ilvl w:val="0"/>
          <w:numId w:val="35"/>
        </w:numPr>
        <w:spacing w:line="280" w:lineRule="atLeast"/>
        <w:ind w:right="-2" w:hanging="589"/>
        <w:rPr>
          <w:rFonts w:ascii="Arial Narrow" w:hAnsi="Arial Narrow"/>
          <w:sz w:val="22"/>
        </w:rPr>
      </w:pPr>
      <w:r w:rsidRPr="00881FBE">
        <w:rPr>
          <w:rFonts w:ascii="Arial Narrow" w:hAnsi="Arial Narrow"/>
          <w:sz w:val="22"/>
        </w:rPr>
        <w:t>Annual Plan; and</w:t>
      </w:r>
    </w:p>
    <w:p w14:paraId="201E3B11" w14:textId="77777777" w:rsidR="00881FBE" w:rsidRPr="00881FBE" w:rsidRDefault="00881FBE" w:rsidP="00881FBE">
      <w:pPr>
        <w:pStyle w:val="Body"/>
        <w:numPr>
          <w:ilvl w:val="0"/>
          <w:numId w:val="35"/>
        </w:numPr>
        <w:spacing w:line="280" w:lineRule="atLeast"/>
        <w:ind w:right="-2" w:hanging="589"/>
        <w:rPr>
          <w:rFonts w:ascii="Arial Narrow" w:hAnsi="Arial Narrow"/>
          <w:sz w:val="22"/>
        </w:rPr>
      </w:pPr>
      <w:r w:rsidRPr="00881FBE">
        <w:rPr>
          <w:rFonts w:ascii="Arial Narrow" w:hAnsi="Arial Narrow"/>
          <w:sz w:val="22"/>
        </w:rPr>
        <w:t>Performance measurements.</w:t>
      </w:r>
    </w:p>
    <w:p w14:paraId="42CCC521" w14:textId="77777777" w:rsidR="006F636C" w:rsidRPr="00A3077F" w:rsidRDefault="006F636C" w:rsidP="006F636C">
      <w:pPr>
        <w:pStyle w:val="Body"/>
        <w:spacing w:line="280" w:lineRule="atLeast"/>
        <w:ind w:right="-2" w:firstLine="851"/>
        <w:rPr>
          <w:rFonts w:ascii="Arial Narrow" w:hAnsi="Arial Narrow"/>
          <w:sz w:val="22"/>
        </w:rPr>
      </w:pPr>
    </w:p>
    <w:p w14:paraId="44B3678B" w14:textId="77777777" w:rsidR="006F636C"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 xml:space="preserve">PCC, </w:t>
      </w:r>
      <w:r w:rsidRPr="00A3077F">
        <w:rPr>
          <w:rFonts w:ascii="Arial Narrow" w:hAnsi="Arial Narrow"/>
          <w:b/>
          <w:sz w:val="22"/>
        </w:rPr>
        <w:t>Chief Constable</w:t>
      </w:r>
      <w:r>
        <w:rPr>
          <w:rFonts w:ascii="Arial Narrow" w:hAnsi="Arial Narrow"/>
          <w:b/>
          <w:sz w:val="22"/>
        </w:rPr>
        <w:t>, PCC CFO and Director of Finance</w:t>
      </w:r>
    </w:p>
    <w:p w14:paraId="31981032" w14:textId="77777777" w:rsidR="006F636C" w:rsidRPr="00A3077F" w:rsidRDefault="006F636C" w:rsidP="006F636C">
      <w:pPr>
        <w:pStyle w:val="Body"/>
        <w:spacing w:line="280" w:lineRule="atLeast"/>
        <w:ind w:right="-2" w:firstLine="851"/>
        <w:rPr>
          <w:rFonts w:ascii="Arial Narrow" w:hAnsi="Arial Narrow"/>
          <w:b/>
          <w:sz w:val="22"/>
        </w:rPr>
      </w:pPr>
    </w:p>
    <w:p w14:paraId="31B219B1"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the provision of an adequate and effective internal audit service.</w:t>
      </w:r>
    </w:p>
    <w:p w14:paraId="189078BD" w14:textId="77777777" w:rsidR="006F636C" w:rsidRPr="00A3077F" w:rsidRDefault="006F636C" w:rsidP="006F636C">
      <w:pPr>
        <w:pStyle w:val="Body"/>
        <w:spacing w:line="280" w:lineRule="atLeast"/>
        <w:ind w:right="-2" w:firstLine="851"/>
        <w:rPr>
          <w:rFonts w:ascii="Arial Narrow" w:hAnsi="Arial Narrow"/>
          <w:b/>
          <w:sz w:val="22"/>
        </w:rPr>
      </w:pPr>
    </w:p>
    <w:p w14:paraId="7974B18A"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internal auditors</w:t>
      </w:r>
      <w:r>
        <w:rPr>
          <w:rFonts w:ascii="Arial Narrow" w:hAnsi="Arial Narrow"/>
          <w:sz w:val="22"/>
        </w:rPr>
        <w:t>, having been security cleared,</w:t>
      </w:r>
      <w:r w:rsidRPr="00A3077F">
        <w:rPr>
          <w:rFonts w:ascii="Arial Narrow" w:hAnsi="Arial Narrow"/>
          <w:sz w:val="22"/>
        </w:rPr>
        <w:t xml:space="preserve"> have the authority to:</w:t>
      </w:r>
    </w:p>
    <w:p w14:paraId="0CCBF4E5" w14:textId="77777777" w:rsidR="006F636C" w:rsidRPr="00A3077F" w:rsidRDefault="006F636C" w:rsidP="006F636C">
      <w:pPr>
        <w:pStyle w:val="Body"/>
        <w:spacing w:line="280" w:lineRule="atLeast"/>
        <w:rPr>
          <w:rFonts w:ascii="Arial Narrow" w:hAnsi="Arial Narrow"/>
          <w:sz w:val="22"/>
        </w:rPr>
      </w:pPr>
    </w:p>
    <w:p w14:paraId="077EAF1D" w14:textId="77777777" w:rsidR="006F636C" w:rsidRPr="00A3077F"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3077F">
        <w:rPr>
          <w:rFonts w:ascii="Arial Narrow" w:hAnsi="Arial Narrow"/>
          <w:sz w:val="22"/>
        </w:rPr>
        <w:t>access TVP premises at reasonable times</w:t>
      </w:r>
    </w:p>
    <w:p w14:paraId="2210AEAC" w14:textId="77777777" w:rsidR="006F636C" w:rsidRPr="00A3077F"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3077F">
        <w:rPr>
          <w:rFonts w:ascii="Arial Narrow" w:hAnsi="Arial Narrow"/>
          <w:sz w:val="22"/>
        </w:rPr>
        <w:t>access all assets, records, documents, correspondence, control systems and appropriate personnel</w:t>
      </w:r>
      <w:r>
        <w:rPr>
          <w:rFonts w:ascii="Arial Narrow" w:hAnsi="Arial Narrow"/>
          <w:sz w:val="22"/>
        </w:rPr>
        <w:t>, subject to appropriate security clearance</w:t>
      </w:r>
    </w:p>
    <w:p w14:paraId="7509CCBB" w14:textId="77777777" w:rsidR="006F636C" w:rsidRPr="00A3077F"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3077F">
        <w:rPr>
          <w:rFonts w:ascii="Arial Narrow" w:hAnsi="Arial Narrow"/>
          <w:sz w:val="22"/>
        </w:rPr>
        <w:t>receive any information and explanation considered necessary concerning any matter under consideration</w:t>
      </w:r>
    </w:p>
    <w:p w14:paraId="14001062" w14:textId="77777777" w:rsidR="006F636C" w:rsidRPr="00A3077F"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3077F">
        <w:rPr>
          <w:rFonts w:ascii="Arial Narrow" w:hAnsi="Arial Narrow"/>
          <w:sz w:val="22"/>
        </w:rPr>
        <w:t>require any employee to account for cash, stores or any other TVP asset under their control</w:t>
      </w:r>
    </w:p>
    <w:p w14:paraId="6181292F" w14:textId="77777777" w:rsidR="006F636C" w:rsidRPr="00A3077F"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3077F">
        <w:rPr>
          <w:rFonts w:ascii="Arial Narrow" w:hAnsi="Arial Narrow"/>
          <w:sz w:val="22"/>
        </w:rPr>
        <w:t>access records belonging to contractors, when required. This shall be achieved by including an appropriate clause in all contracts.</w:t>
      </w:r>
    </w:p>
    <w:p w14:paraId="3315E902" w14:textId="77777777" w:rsidR="006F636C" w:rsidRPr="00A3077F" w:rsidRDefault="006F636C" w:rsidP="006F636C">
      <w:pPr>
        <w:pStyle w:val="Body"/>
        <w:spacing w:line="280" w:lineRule="atLeast"/>
        <w:ind w:right="-2" w:hanging="588"/>
        <w:rPr>
          <w:rFonts w:ascii="Arial Narrow" w:hAnsi="Arial Narrow"/>
          <w:sz w:val="22"/>
        </w:rPr>
      </w:pPr>
    </w:p>
    <w:p w14:paraId="6A98D202"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Internal Audit shall have direct access to all Chief Officers and employees, where necessary</w:t>
      </w:r>
      <w:r>
        <w:rPr>
          <w:rFonts w:ascii="Arial Narrow" w:hAnsi="Arial Narrow"/>
          <w:sz w:val="22"/>
        </w:rPr>
        <w:t>, to discharge their responsibilities</w:t>
      </w:r>
      <w:r w:rsidRPr="00A3077F">
        <w:rPr>
          <w:rFonts w:ascii="Arial Narrow" w:hAnsi="Arial Narrow"/>
          <w:sz w:val="22"/>
        </w:rPr>
        <w:t>.</w:t>
      </w:r>
    </w:p>
    <w:p w14:paraId="03BD803B" w14:textId="77777777" w:rsidR="000C7E77" w:rsidRDefault="000C7E77" w:rsidP="000C7E77">
      <w:pPr>
        <w:pStyle w:val="Body"/>
        <w:spacing w:line="280" w:lineRule="atLeast"/>
        <w:ind w:left="851" w:right="-2"/>
        <w:rPr>
          <w:rFonts w:ascii="Arial Narrow" w:hAnsi="Arial Narrow"/>
          <w:sz w:val="22"/>
        </w:rPr>
      </w:pPr>
    </w:p>
    <w:p w14:paraId="17ED0152" w14:textId="77777777" w:rsidR="00FD5DF9" w:rsidRDefault="00FD5DF9" w:rsidP="000C7E77">
      <w:pPr>
        <w:pStyle w:val="Body"/>
        <w:spacing w:line="280" w:lineRule="atLeast"/>
        <w:ind w:left="851" w:right="-2"/>
        <w:rPr>
          <w:rFonts w:ascii="Arial Narrow" w:hAnsi="Arial Narrow"/>
          <w:sz w:val="22"/>
        </w:rPr>
      </w:pPr>
    </w:p>
    <w:p w14:paraId="7A586EDE" w14:textId="77777777" w:rsidR="007709A1" w:rsidRDefault="007709A1" w:rsidP="00FD5DF9">
      <w:pPr>
        <w:pStyle w:val="Body"/>
        <w:spacing w:line="280" w:lineRule="atLeast"/>
        <w:ind w:right="-2" w:firstLine="851"/>
        <w:rPr>
          <w:rFonts w:ascii="Arial Narrow" w:hAnsi="Arial Narrow"/>
          <w:b/>
          <w:sz w:val="22"/>
        </w:rPr>
      </w:pPr>
    </w:p>
    <w:p w14:paraId="2DA230D0" w14:textId="77777777" w:rsidR="00FD5DF9" w:rsidRPr="00A3077F" w:rsidRDefault="00FD5DF9" w:rsidP="00FD5DF9">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 and the Director of Finance</w:t>
      </w:r>
    </w:p>
    <w:p w14:paraId="42376046" w14:textId="77777777" w:rsidR="00FD5DF9" w:rsidRDefault="00FD5DF9" w:rsidP="000C7E77">
      <w:pPr>
        <w:pStyle w:val="Body"/>
        <w:spacing w:line="280" w:lineRule="atLeast"/>
        <w:ind w:left="851" w:right="-2"/>
        <w:rPr>
          <w:rFonts w:ascii="Arial Narrow" w:hAnsi="Arial Narrow"/>
          <w:sz w:val="22"/>
        </w:rPr>
      </w:pPr>
    </w:p>
    <w:p w14:paraId="6175268F" w14:textId="77777777" w:rsidR="000C7E77" w:rsidRDefault="000C7E77" w:rsidP="000C7E77">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approve the annual internal audit plan, having considered the views expressed by stakeholders, including the Joint Independent Audit Committee</w:t>
      </w:r>
      <w:r w:rsidR="007709A1">
        <w:rPr>
          <w:rFonts w:ascii="Arial Narrow" w:hAnsi="Arial Narrow"/>
          <w:sz w:val="22"/>
        </w:rPr>
        <w:t>.</w:t>
      </w:r>
    </w:p>
    <w:p w14:paraId="66552093" w14:textId="77777777" w:rsidR="007709A1" w:rsidRDefault="007709A1" w:rsidP="007709A1">
      <w:pPr>
        <w:pStyle w:val="Body"/>
        <w:spacing w:line="280" w:lineRule="atLeast"/>
        <w:ind w:right="-2"/>
        <w:rPr>
          <w:rFonts w:ascii="Arial Narrow" w:hAnsi="Arial Narrow"/>
          <w:sz w:val="22"/>
        </w:rPr>
      </w:pPr>
    </w:p>
    <w:p w14:paraId="6ACFA56E" w14:textId="77777777" w:rsidR="007709A1" w:rsidRPr="00A3077F" w:rsidRDefault="007709A1" w:rsidP="007709A1">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approve in-year variations to the annual internal audit plan.</w:t>
      </w:r>
    </w:p>
    <w:p w14:paraId="3B0A5ABB" w14:textId="77777777" w:rsidR="005D4202" w:rsidRDefault="005D4202" w:rsidP="006F636C">
      <w:pPr>
        <w:pStyle w:val="Body"/>
        <w:spacing w:line="280" w:lineRule="atLeast"/>
        <w:ind w:right="-2" w:firstLine="851"/>
        <w:rPr>
          <w:rFonts w:ascii="Arial Narrow" w:hAnsi="Arial Narrow"/>
          <w:b/>
          <w:sz w:val="22"/>
        </w:rPr>
      </w:pPr>
    </w:p>
    <w:p w14:paraId="174795D2"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sidR="00CB6A18">
        <w:rPr>
          <w:rFonts w:ascii="Arial Narrow" w:hAnsi="Arial Narrow"/>
          <w:b/>
          <w:sz w:val="22"/>
        </w:rPr>
        <w:t xml:space="preserve">Chief </w:t>
      </w:r>
      <w:r w:rsidRPr="00A3077F">
        <w:rPr>
          <w:rFonts w:ascii="Arial Narrow" w:hAnsi="Arial Narrow"/>
          <w:b/>
          <w:sz w:val="22"/>
        </w:rPr>
        <w:t>Internal Audit</w:t>
      </w:r>
      <w:r w:rsidR="00CB6A18">
        <w:rPr>
          <w:rFonts w:ascii="Arial Narrow" w:hAnsi="Arial Narrow"/>
          <w:b/>
          <w:sz w:val="22"/>
        </w:rPr>
        <w:t>or</w:t>
      </w:r>
    </w:p>
    <w:p w14:paraId="304B639F" w14:textId="77777777" w:rsidR="006F636C" w:rsidRPr="00A3077F" w:rsidRDefault="006F636C" w:rsidP="006F636C">
      <w:pPr>
        <w:pStyle w:val="Body"/>
        <w:spacing w:line="280" w:lineRule="atLeast"/>
        <w:ind w:right="-2"/>
        <w:rPr>
          <w:rFonts w:ascii="Arial Narrow" w:hAnsi="Arial Narrow"/>
          <w:sz w:val="22"/>
        </w:rPr>
      </w:pPr>
    </w:p>
    <w:p w14:paraId="5739856E"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prepare</w:t>
      </w:r>
      <w:r>
        <w:rPr>
          <w:rFonts w:ascii="Arial Narrow" w:hAnsi="Arial Narrow"/>
          <w:sz w:val="22"/>
        </w:rPr>
        <w:t xml:space="preserve"> - in consultation with the PCC, Chief Constable, PCC CFO and Director of Finance - </w:t>
      </w:r>
      <w:r w:rsidRPr="00A3077F">
        <w:rPr>
          <w:rFonts w:ascii="Arial Narrow" w:hAnsi="Arial Narrow"/>
          <w:sz w:val="22"/>
        </w:rPr>
        <w:t>an annual audit plan that conform</w:t>
      </w:r>
      <w:r>
        <w:rPr>
          <w:rFonts w:ascii="Arial Narrow" w:hAnsi="Arial Narrow"/>
          <w:sz w:val="22"/>
        </w:rPr>
        <w:t xml:space="preserve">s </w:t>
      </w:r>
      <w:r w:rsidRPr="00A3077F">
        <w:rPr>
          <w:rFonts w:ascii="Arial Narrow" w:hAnsi="Arial Narrow"/>
          <w:sz w:val="22"/>
        </w:rPr>
        <w:t>to the</w:t>
      </w:r>
      <w:r w:rsidR="005D4202" w:rsidRPr="005D4202">
        <w:rPr>
          <w:rFonts w:ascii="Arial Narrow" w:hAnsi="Arial Narrow"/>
          <w:sz w:val="22"/>
        </w:rPr>
        <w:t xml:space="preserve"> </w:t>
      </w:r>
      <w:r w:rsidR="005D4202">
        <w:rPr>
          <w:rFonts w:ascii="Arial Narrow" w:hAnsi="Arial Narrow"/>
          <w:sz w:val="22"/>
        </w:rPr>
        <w:t>Public Sector Internal Audit Standards</w:t>
      </w:r>
      <w:r>
        <w:rPr>
          <w:rFonts w:ascii="Arial Narrow" w:hAnsi="Arial Narrow"/>
          <w:sz w:val="22"/>
        </w:rPr>
        <w:t>, for consideration by the Joint</w:t>
      </w:r>
      <w:r w:rsidRPr="00A3077F">
        <w:rPr>
          <w:rFonts w:ascii="Arial Narrow" w:hAnsi="Arial Narrow"/>
          <w:sz w:val="22"/>
        </w:rPr>
        <w:t xml:space="preserve"> </w:t>
      </w:r>
      <w:r>
        <w:rPr>
          <w:rFonts w:ascii="Arial Narrow" w:hAnsi="Arial Narrow"/>
          <w:sz w:val="22"/>
        </w:rPr>
        <w:t xml:space="preserve">Independent </w:t>
      </w:r>
      <w:r w:rsidRPr="00A3077F">
        <w:rPr>
          <w:rFonts w:ascii="Arial Narrow" w:hAnsi="Arial Narrow"/>
          <w:sz w:val="22"/>
        </w:rPr>
        <w:t>Audit</w:t>
      </w:r>
      <w:r>
        <w:rPr>
          <w:rFonts w:ascii="Arial Narrow" w:hAnsi="Arial Narrow"/>
          <w:sz w:val="22"/>
        </w:rPr>
        <w:t xml:space="preserve"> </w:t>
      </w:r>
      <w:r w:rsidRPr="00A3077F">
        <w:rPr>
          <w:rFonts w:ascii="Arial Narrow" w:hAnsi="Arial Narrow"/>
          <w:sz w:val="22"/>
        </w:rPr>
        <w:t>Committee</w:t>
      </w:r>
      <w:r>
        <w:rPr>
          <w:rFonts w:ascii="Arial Narrow" w:hAnsi="Arial Narrow"/>
          <w:sz w:val="22"/>
        </w:rPr>
        <w:t>.</w:t>
      </w:r>
    </w:p>
    <w:p w14:paraId="54C0AF6A" w14:textId="77777777" w:rsidR="006F636C" w:rsidRPr="00A3077F" w:rsidRDefault="006F636C" w:rsidP="006F636C">
      <w:pPr>
        <w:pStyle w:val="Body"/>
        <w:spacing w:line="280" w:lineRule="atLeast"/>
        <w:ind w:right="-2"/>
        <w:rPr>
          <w:rFonts w:ascii="Arial Narrow" w:hAnsi="Arial Narrow"/>
          <w:sz w:val="22"/>
        </w:rPr>
      </w:pPr>
    </w:p>
    <w:p w14:paraId="7F166945"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attend meetings of the </w:t>
      </w:r>
      <w:r>
        <w:rPr>
          <w:rFonts w:ascii="Arial Narrow" w:hAnsi="Arial Narrow"/>
          <w:sz w:val="22"/>
        </w:rPr>
        <w:t xml:space="preserve">Joint Independent Audit </w:t>
      </w:r>
      <w:r w:rsidRPr="00A3077F">
        <w:rPr>
          <w:rFonts w:ascii="Arial Narrow" w:hAnsi="Arial Narrow"/>
          <w:sz w:val="22"/>
        </w:rPr>
        <w:t xml:space="preserve">Committee and </w:t>
      </w:r>
      <w:r>
        <w:rPr>
          <w:rFonts w:ascii="Arial Narrow" w:hAnsi="Arial Narrow"/>
          <w:sz w:val="22"/>
        </w:rPr>
        <w:t xml:space="preserve">to </w:t>
      </w:r>
      <w:r w:rsidRPr="00A3077F">
        <w:rPr>
          <w:rFonts w:ascii="Arial Narrow" w:hAnsi="Arial Narrow"/>
          <w:sz w:val="22"/>
        </w:rPr>
        <w:t>present to</w:t>
      </w:r>
      <w:r>
        <w:rPr>
          <w:rFonts w:ascii="Arial Narrow" w:hAnsi="Arial Narrow"/>
          <w:sz w:val="22"/>
        </w:rPr>
        <w:t xml:space="preserve"> each </w:t>
      </w:r>
      <w:r w:rsidRPr="00A3077F">
        <w:rPr>
          <w:rFonts w:ascii="Arial Narrow" w:hAnsi="Arial Narrow"/>
          <w:sz w:val="22"/>
        </w:rPr>
        <w:t>Committee a report on the</w:t>
      </w:r>
      <w:r>
        <w:rPr>
          <w:rFonts w:ascii="Arial Narrow" w:hAnsi="Arial Narrow"/>
          <w:sz w:val="22"/>
        </w:rPr>
        <w:t xml:space="preserve"> progress in delivering the annual plan, the matters arising from audits, and the extent to which agreed actions in response to issues raised in the audit reports have been delivered</w:t>
      </w:r>
      <w:r w:rsidRPr="00A3077F">
        <w:rPr>
          <w:rFonts w:ascii="Arial Narrow" w:hAnsi="Arial Narrow"/>
          <w:sz w:val="22"/>
        </w:rPr>
        <w:t xml:space="preserve">.  </w:t>
      </w:r>
    </w:p>
    <w:p w14:paraId="19D16E43" w14:textId="77777777" w:rsidR="006F636C" w:rsidRPr="00A3077F" w:rsidRDefault="006F636C" w:rsidP="006F636C">
      <w:pPr>
        <w:pStyle w:val="Body"/>
        <w:spacing w:line="280" w:lineRule="atLeast"/>
        <w:ind w:right="-2"/>
        <w:rPr>
          <w:rFonts w:ascii="Arial Narrow" w:hAnsi="Arial Narrow"/>
          <w:sz w:val="22"/>
        </w:rPr>
      </w:pPr>
    </w:p>
    <w:p w14:paraId="127FACED"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present an annual report to the </w:t>
      </w:r>
      <w:r>
        <w:rPr>
          <w:rFonts w:ascii="Arial Narrow" w:hAnsi="Arial Narrow"/>
          <w:sz w:val="22"/>
        </w:rPr>
        <w:t xml:space="preserve">Joint Independent Audit </w:t>
      </w:r>
      <w:r w:rsidRPr="00A3077F">
        <w:rPr>
          <w:rFonts w:ascii="Arial Narrow" w:hAnsi="Arial Narrow"/>
          <w:sz w:val="22"/>
        </w:rPr>
        <w:t xml:space="preserve">Committee, including an opinion </w:t>
      </w:r>
      <w:r w:rsidRPr="001A4D51">
        <w:rPr>
          <w:rFonts w:ascii="Arial Narrow" w:hAnsi="Arial Narrow"/>
          <w:sz w:val="22"/>
        </w:rPr>
        <w:t>on the effectiveness of the internal control environment</w:t>
      </w:r>
      <w:r>
        <w:rPr>
          <w:rFonts w:ascii="Arial Narrow" w:hAnsi="Arial Narrow"/>
          <w:sz w:val="22"/>
        </w:rPr>
        <w:t xml:space="preserve"> in TVP</w:t>
      </w:r>
      <w:r w:rsidRPr="00A3077F">
        <w:rPr>
          <w:rFonts w:ascii="Arial Narrow" w:hAnsi="Arial Narrow"/>
          <w:sz w:val="22"/>
        </w:rPr>
        <w:t>.</w:t>
      </w:r>
    </w:p>
    <w:p w14:paraId="4719B67F" w14:textId="77777777" w:rsidR="006F636C" w:rsidRPr="00A3077F" w:rsidRDefault="006F636C" w:rsidP="006F636C">
      <w:pPr>
        <w:pStyle w:val="Body"/>
        <w:spacing w:line="280" w:lineRule="atLeast"/>
        <w:ind w:right="-2"/>
        <w:rPr>
          <w:rFonts w:ascii="Arial Narrow" w:hAnsi="Arial Narrow"/>
          <w:sz w:val="22"/>
        </w:rPr>
      </w:pPr>
    </w:p>
    <w:p w14:paraId="407AFB08"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Responsibilities of Chief Officers</w:t>
      </w:r>
    </w:p>
    <w:p w14:paraId="48FD3407" w14:textId="77777777" w:rsidR="006F636C" w:rsidRPr="00A3077F" w:rsidRDefault="006F636C" w:rsidP="006F636C">
      <w:pPr>
        <w:pStyle w:val="Body"/>
        <w:spacing w:line="280" w:lineRule="atLeast"/>
        <w:ind w:left="720" w:right="-2"/>
        <w:rPr>
          <w:rFonts w:ascii="Arial Narrow" w:hAnsi="Arial Narrow"/>
          <w:sz w:val="22"/>
        </w:rPr>
      </w:pPr>
    </w:p>
    <w:p w14:paraId="34C1CD61"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consider and respond promptly to </w:t>
      </w:r>
      <w:r>
        <w:rPr>
          <w:rFonts w:ascii="Arial Narrow" w:hAnsi="Arial Narrow"/>
          <w:sz w:val="22"/>
        </w:rPr>
        <w:t>control weaknesses</w:t>
      </w:r>
      <w:r w:rsidR="005D4202">
        <w:rPr>
          <w:rFonts w:ascii="Arial Narrow" w:hAnsi="Arial Narrow"/>
          <w:sz w:val="22"/>
        </w:rPr>
        <w:t xml:space="preserve"> and i</w:t>
      </w:r>
      <w:r>
        <w:rPr>
          <w:rFonts w:ascii="Arial Narrow" w:hAnsi="Arial Narrow"/>
          <w:sz w:val="22"/>
        </w:rPr>
        <w:t xml:space="preserve">ssues </w:t>
      </w:r>
      <w:r w:rsidRPr="00A3077F">
        <w:rPr>
          <w:rFonts w:ascii="Arial Narrow" w:hAnsi="Arial Narrow"/>
          <w:sz w:val="22"/>
        </w:rPr>
        <w:t>in audit reports and ensure that a</w:t>
      </w:r>
      <w:r>
        <w:rPr>
          <w:rFonts w:ascii="Arial Narrow" w:hAnsi="Arial Narrow"/>
          <w:sz w:val="22"/>
        </w:rPr>
        <w:t xml:space="preserve">ll critical or significant </w:t>
      </w:r>
      <w:r w:rsidRPr="00A3077F">
        <w:rPr>
          <w:rFonts w:ascii="Arial Narrow" w:hAnsi="Arial Narrow"/>
          <w:sz w:val="22"/>
        </w:rPr>
        <w:t xml:space="preserve">agreed actions arising from </w:t>
      </w:r>
      <w:r>
        <w:rPr>
          <w:rFonts w:ascii="Arial Narrow" w:hAnsi="Arial Narrow"/>
          <w:sz w:val="22"/>
        </w:rPr>
        <w:t xml:space="preserve">the </w:t>
      </w:r>
      <w:r w:rsidRPr="00A3077F">
        <w:rPr>
          <w:rFonts w:ascii="Arial Narrow" w:hAnsi="Arial Narrow"/>
          <w:sz w:val="22"/>
        </w:rPr>
        <w:t>audit are carried out in accordance with the agreed action plan included in each report.</w:t>
      </w:r>
    </w:p>
    <w:p w14:paraId="09F0DE1B" w14:textId="77777777" w:rsidR="006F636C" w:rsidRPr="00A3077F" w:rsidRDefault="006F636C" w:rsidP="006F636C">
      <w:pPr>
        <w:pStyle w:val="Body"/>
        <w:spacing w:line="280" w:lineRule="atLeast"/>
        <w:ind w:right="-2"/>
        <w:rPr>
          <w:rFonts w:ascii="Arial Narrow" w:hAnsi="Arial Narrow"/>
          <w:sz w:val="22"/>
        </w:rPr>
      </w:pPr>
    </w:p>
    <w:p w14:paraId="78855971"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Director of Finance</w:t>
      </w:r>
    </w:p>
    <w:p w14:paraId="2EC547A0" w14:textId="77777777" w:rsidR="006F636C" w:rsidRPr="00A3077F" w:rsidRDefault="006F636C" w:rsidP="006F636C">
      <w:pPr>
        <w:pStyle w:val="Body"/>
        <w:spacing w:line="280" w:lineRule="atLeast"/>
        <w:ind w:right="-2" w:firstLine="851"/>
        <w:rPr>
          <w:rFonts w:ascii="Arial Narrow" w:hAnsi="Arial Narrow"/>
          <w:b/>
          <w:sz w:val="22"/>
        </w:rPr>
      </w:pPr>
    </w:p>
    <w:p w14:paraId="61599D77"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new systems for maintaining financial records or records of assets, or significant changes to existing systems, are discussed with and agreed by the </w:t>
      </w:r>
      <w:r>
        <w:rPr>
          <w:rFonts w:ascii="Arial Narrow" w:hAnsi="Arial Narrow"/>
          <w:sz w:val="22"/>
        </w:rPr>
        <w:t>PCC CFO</w:t>
      </w:r>
      <w:r w:rsidRPr="00A3077F">
        <w:rPr>
          <w:rFonts w:ascii="Arial Narrow" w:hAnsi="Arial Narrow"/>
          <w:sz w:val="22"/>
        </w:rPr>
        <w:t xml:space="preserve"> and internal audit prior to implementation.</w:t>
      </w:r>
    </w:p>
    <w:p w14:paraId="45FABDFD" w14:textId="77777777" w:rsidR="006F636C" w:rsidRPr="00A3077F" w:rsidRDefault="006F636C" w:rsidP="006F636C">
      <w:pPr>
        <w:pStyle w:val="Body"/>
        <w:spacing w:line="280" w:lineRule="atLeast"/>
        <w:ind w:right="-2"/>
        <w:rPr>
          <w:rFonts w:ascii="Arial Narrow" w:hAnsi="Arial Narrow"/>
          <w:sz w:val="22"/>
        </w:rPr>
      </w:pPr>
    </w:p>
    <w:p w14:paraId="3F5771FF"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notify the </w:t>
      </w:r>
      <w:r>
        <w:rPr>
          <w:rFonts w:ascii="Arial Narrow" w:hAnsi="Arial Narrow"/>
          <w:sz w:val="22"/>
        </w:rPr>
        <w:t>PCC CFO</w:t>
      </w:r>
      <w:r w:rsidRPr="00A3077F">
        <w:rPr>
          <w:rFonts w:ascii="Arial Narrow" w:hAnsi="Arial Narrow"/>
          <w:sz w:val="22"/>
        </w:rPr>
        <w:t xml:space="preserve"> immediately of any suspected fraud, theft, irregularity, improper use or misappropriation of TVP property or resources.  Pending investigation and reporting, the Chief Constable should take all necessary steps to prevent further loss and to secure records and documentation against removal or alteration.  Investigation of internal financial irregularities shall normally be carried out by the Professional Standards Department, who shall consult with the </w:t>
      </w:r>
      <w:r w:rsidR="00D50F92">
        <w:rPr>
          <w:rFonts w:ascii="Arial Narrow" w:hAnsi="Arial Narrow"/>
          <w:sz w:val="22"/>
        </w:rPr>
        <w:t xml:space="preserve">Chief </w:t>
      </w:r>
      <w:r w:rsidRPr="00A3077F">
        <w:rPr>
          <w:rFonts w:ascii="Arial Narrow" w:hAnsi="Arial Narrow"/>
          <w:sz w:val="22"/>
        </w:rPr>
        <w:t>Internal Audit</w:t>
      </w:r>
      <w:r w:rsidR="00D50F92">
        <w:rPr>
          <w:rFonts w:ascii="Arial Narrow" w:hAnsi="Arial Narrow"/>
          <w:sz w:val="22"/>
        </w:rPr>
        <w:t>or</w:t>
      </w:r>
      <w:r w:rsidRPr="00A3077F">
        <w:rPr>
          <w:rFonts w:ascii="Arial Narrow" w:hAnsi="Arial Narrow"/>
          <w:sz w:val="22"/>
        </w:rPr>
        <w:t xml:space="preserve"> as appropriate and keep him informed of progress.  At the conclusion of the investigation the </w:t>
      </w:r>
      <w:r w:rsidR="00CB6A18">
        <w:rPr>
          <w:rFonts w:ascii="Arial Narrow" w:hAnsi="Arial Narrow"/>
          <w:sz w:val="22"/>
        </w:rPr>
        <w:t xml:space="preserve">Chief </w:t>
      </w:r>
      <w:r w:rsidRPr="00A3077F">
        <w:rPr>
          <w:rFonts w:ascii="Arial Narrow" w:hAnsi="Arial Narrow"/>
          <w:sz w:val="22"/>
        </w:rPr>
        <w:t>Internal Audit</w:t>
      </w:r>
      <w:r w:rsidR="00CB6A18">
        <w:rPr>
          <w:rFonts w:ascii="Arial Narrow" w:hAnsi="Arial Narrow"/>
          <w:sz w:val="22"/>
        </w:rPr>
        <w:t>or</w:t>
      </w:r>
      <w:r w:rsidRPr="00A3077F">
        <w:rPr>
          <w:rFonts w:ascii="Arial Narrow" w:hAnsi="Arial Narrow"/>
          <w:sz w:val="22"/>
        </w:rPr>
        <w:t xml:space="preserve"> shall </w:t>
      </w:r>
      <w:r w:rsidR="005D4202">
        <w:rPr>
          <w:rFonts w:ascii="Arial Narrow" w:hAnsi="Arial Narrow"/>
          <w:sz w:val="22"/>
        </w:rPr>
        <w:t xml:space="preserve">be informed of the outcome and agree with the Head of Professional Standards and the </w:t>
      </w:r>
      <w:r w:rsidR="002B5D28">
        <w:rPr>
          <w:rFonts w:ascii="Arial Narrow" w:hAnsi="Arial Narrow"/>
          <w:sz w:val="22"/>
        </w:rPr>
        <w:t>Director of Finance</w:t>
      </w:r>
      <w:r w:rsidR="005D4202">
        <w:rPr>
          <w:rFonts w:ascii="Arial Narrow" w:hAnsi="Arial Narrow"/>
          <w:sz w:val="22"/>
        </w:rPr>
        <w:t xml:space="preserve"> whether any internal audit review of the internal controls would be beneficial</w:t>
      </w:r>
      <w:r w:rsidRPr="00A3077F">
        <w:rPr>
          <w:rFonts w:ascii="Arial Narrow" w:hAnsi="Arial Narrow"/>
          <w:sz w:val="22"/>
        </w:rPr>
        <w:t xml:space="preserve">. The operation of this Regulation shall be in accordance with the agreed protocol between the Head of Professional Standards, the </w:t>
      </w:r>
      <w:r>
        <w:rPr>
          <w:rFonts w:ascii="Arial Narrow" w:hAnsi="Arial Narrow"/>
          <w:sz w:val="22"/>
        </w:rPr>
        <w:t>Director of Finance</w:t>
      </w:r>
      <w:r w:rsidRPr="00A3077F">
        <w:rPr>
          <w:rFonts w:ascii="Arial Narrow" w:hAnsi="Arial Narrow"/>
          <w:sz w:val="22"/>
        </w:rPr>
        <w:t xml:space="preserve"> and the </w:t>
      </w:r>
      <w:r w:rsidR="00D50F92">
        <w:rPr>
          <w:rFonts w:ascii="Arial Narrow" w:hAnsi="Arial Narrow"/>
          <w:sz w:val="22"/>
        </w:rPr>
        <w:t xml:space="preserve">Chief </w:t>
      </w:r>
      <w:r w:rsidRPr="00A3077F">
        <w:rPr>
          <w:rFonts w:ascii="Arial Narrow" w:hAnsi="Arial Narrow"/>
          <w:sz w:val="22"/>
        </w:rPr>
        <w:t>Internal Audit</w:t>
      </w:r>
      <w:r w:rsidR="00D50F92">
        <w:rPr>
          <w:rFonts w:ascii="Arial Narrow" w:hAnsi="Arial Narrow"/>
          <w:sz w:val="22"/>
        </w:rPr>
        <w:t>or</w:t>
      </w:r>
      <w:r w:rsidRPr="00A3077F">
        <w:rPr>
          <w:rFonts w:ascii="Arial Narrow" w:hAnsi="Arial Narrow"/>
          <w:sz w:val="22"/>
        </w:rPr>
        <w:t>.</w:t>
      </w:r>
    </w:p>
    <w:p w14:paraId="18BD0A5F" w14:textId="77777777" w:rsidR="006F636C" w:rsidRPr="00A3077F" w:rsidRDefault="006F636C" w:rsidP="006F636C">
      <w:pPr>
        <w:pStyle w:val="Body"/>
        <w:spacing w:line="280" w:lineRule="atLeast"/>
        <w:rPr>
          <w:rFonts w:ascii="Arial Narrow" w:hAnsi="Arial Narrow"/>
          <w:b/>
          <w:sz w:val="24"/>
          <w:szCs w:val="24"/>
          <w:u w:val="single"/>
        </w:rPr>
      </w:pPr>
    </w:p>
    <w:p w14:paraId="2743A3F9" w14:textId="77777777" w:rsidR="00FD5DF9" w:rsidRDefault="00FD5DF9" w:rsidP="006F636C">
      <w:pPr>
        <w:pStyle w:val="Body"/>
        <w:spacing w:line="280" w:lineRule="atLeast"/>
        <w:ind w:firstLine="851"/>
        <w:rPr>
          <w:rFonts w:ascii="Arial Narrow" w:hAnsi="Arial Narrow"/>
          <w:b/>
          <w:sz w:val="24"/>
          <w:szCs w:val="24"/>
          <w:u w:val="single"/>
        </w:rPr>
      </w:pPr>
    </w:p>
    <w:p w14:paraId="68F6498B" w14:textId="77777777" w:rsidR="00FD5DF9" w:rsidRDefault="00FD5DF9" w:rsidP="006F636C">
      <w:pPr>
        <w:pStyle w:val="Body"/>
        <w:spacing w:line="280" w:lineRule="atLeast"/>
        <w:ind w:firstLine="851"/>
        <w:rPr>
          <w:rFonts w:ascii="Arial Narrow" w:hAnsi="Arial Narrow"/>
          <w:b/>
          <w:sz w:val="24"/>
          <w:szCs w:val="24"/>
          <w:u w:val="single"/>
        </w:rPr>
      </w:pPr>
    </w:p>
    <w:p w14:paraId="4B703B47" w14:textId="77777777" w:rsidR="00FD5DF9" w:rsidRDefault="00FD5DF9" w:rsidP="006F636C">
      <w:pPr>
        <w:pStyle w:val="Body"/>
        <w:spacing w:line="280" w:lineRule="atLeast"/>
        <w:ind w:firstLine="851"/>
        <w:rPr>
          <w:rFonts w:ascii="Arial Narrow" w:hAnsi="Arial Narrow"/>
          <w:b/>
          <w:sz w:val="24"/>
          <w:szCs w:val="24"/>
          <w:u w:val="single"/>
        </w:rPr>
      </w:pPr>
    </w:p>
    <w:p w14:paraId="2B9EEE35" w14:textId="77777777" w:rsidR="00FD5DF9" w:rsidRDefault="00FD5DF9" w:rsidP="006F636C">
      <w:pPr>
        <w:pStyle w:val="Body"/>
        <w:spacing w:line="280" w:lineRule="atLeast"/>
        <w:ind w:firstLine="851"/>
        <w:rPr>
          <w:rFonts w:ascii="Arial Narrow" w:hAnsi="Arial Narrow"/>
          <w:b/>
          <w:sz w:val="24"/>
          <w:szCs w:val="24"/>
          <w:u w:val="single"/>
        </w:rPr>
      </w:pPr>
    </w:p>
    <w:p w14:paraId="0B2531D0" w14:textId="77777777" w:rsidR="00FD5DF9" w:rsidRDefault="00FD5DF9" w:rsidP="006F636C">
      <w:pPr>
        <w:pStyle w:val="Body"/>
        <w:spacing w:line="280" w:lineRule="atLeast"/>
        <w:ind w:firstLine="851"/>
        <w:rPr>
          <w:rFonts w:ascii="Arial Narrow" w:hAnsi="Arial Narrow"/>
          <w:b/>
          <w:sz w:val="24"/>
          <w:szCs w:val="24"/>
          <w:u w:val="single"/>
        </w:rPr>
      </w:pPr>
    </w:p>
    <w:p w14:paraId="2CF4A1C6" w14:textId="77777777" w:rsidR="006F636C" w:rsidRPr="00A3077F" w:rsidRDefault="006F636C" w:rsidP="006F636C">
      <w:pPr>
        <w:pStyle w:val="Body"/>
        <w:spacing w:line="280" w:lineRule="atLeast"/>
        <w:ind w:firstLine="851"/>
        <w:rPr>
          <w:rFonts w:ascii="Arial Narrow" w:hAnsi="Arial Narrow"/>
          <w:b/>
          <w:sz w:val="24"/>
          <w:szCs w:val="24"/>
          <w:u w:val="single"/>
        </w:rPr>
      </w:pPr>
      <w:r w:rsidRPr="00A3077F">
        <w:rPr>
          <w:rFonts w:ascii="Arial Narrow" w:hAnsi="Arial Narrow"/>
          <w:b/>
          <w:sz w:val="24"/>
          <w:szCs w:val="24"/>
          <w:u w:val="single"/>
        </w:rPr>
        <w:lastRenderedPageBreak/>
        <w:t>External Audit</w:t>
      </w:r>
    </w:p>
    <w:p w14:paraId="3FEEFF06" w14:textId="77777777" w:rsidR="006F636C" w:rsidRPr="00A3077F" w:rsidRDefault="006F636C" w:rsidP="006F636C">
      <w:pPr>
        <w:pStyle w:val="Body"/>
        <w:spacing w:line="280" w:lineRule="atLeast"/>
        <w:rPr>
          <w:rFonts w:ascii="Arial Narrow" w:hAnsi="Arial Narrow"/>
          <w:sz w:val="22"/>
        </w:rPr>
      </w:pPr>
    </w:p>
    <w:p w14:paraId="4EBA57B4"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5DC37C04" w14:textId="77777777" w:rsidR="006F636C" w:rsidRPr="00A3077F" w:rsidRDefault="006F636C" w:rsidP="006F636C">
      <w:pPr>
        <w:pStyle w:val="Body"/>
        <w:spacing w:line="280" w:lineRule="atLeast"/>
        <w:rPr>
          <w:rFonts w:ascii="Arial Narrow" w:hAnsi="Arial Narrow"/>
          <w:sz w:val="22"/>
        </w:rPr>
      </w:pPr>
    </w:p>
    <w:p w14:paraId="2F798750" w14:textId="77777777" w:rsidR="006F636C" w:rsidRPr="00C8211A" w:rsidRDefault="007709A1"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T</w:t>
      </w:r>
      <w:r w:rsidR="006F636C">
        <w:rPr>
          <w:rFonts w:ascii="Arial Narrow" w:hAnsi="Arial Narrow"/>
          <w:sz w:val="22"/>
        </w:rPr>
        <w:t xml:space="preserve">he </w:t>
      </w:r>
      <w:r w:rsidR="006F636C" w:rsidRPr="00C8211A">
        <w:rPr>
          <w:rFonts w:ascii="Arial Narrow" w:hAnsi="Arial Narrow"/>
          <w:sz w:val="22"/>
        </w:rPr>
        <w:t xml:space="preserve">PCC and </w:t>
      </w:r>
      <w:r w:rsidR="006F636C">
        <w:rPr>
          <w:rFonts w:ascii="Arial Narrow" w:hAnsi="Arial Narrow"/>
          <w:sz w:val="22"/>
        </w:rPr>
        <w:t xml:space="preserve">the </w:t>
      </w:r>
      <w:r w:rsidR="006F636C" w:rsidRPr="00C8211A">
        <w:rPr>
          <w:rFonts w:ascii="Arial Narrow" w:hAnsi="Arial Narrow"/>
          <w:sz w:val="22"/>
        </w:rPr>
        <w:t xml:space="preserve">Chief Constable </w:t>
      </w:r>
      <w:r>
        <w:rPr>
          <w:rFonts w:ascii="Arial Narrow" w:hAnsi="Arial Narrow"/>
          <w:sz w:val="22"/>
        </w:rPr>
        <w:t xml:space="preserve">are </w:t>
      </w:r>
      <w:r w:rsidR="006F636C" w:rsidRPr="00C8211A">
        <w:rPr>
          <w:rFonts w:ascii="Arial Narrow" w:hAnsi="Arial Narrow"/>
          <w:sz w:val="22"/>
        </w:rPr>
        <w:t xml:space="preserve">responsible for selecting and appointing their </w:t>
      </w:r>
      <w:r w:rsidR="006F636C">
        <w:rPr>
          <w:rFonts w:ascii="Arial Narrow" w:hAnsi="Arial Narrow"/>
          <w:sz w:val="22"/>
        </w:rPr>
        <w:t xml:space="preserve">own </w:t>
      </w:r>
      <w:r w:rsidR="006F636C" w:rsidRPr="00C8211A">
        <w:rPr>
          <w:rFonts w:ascii="Arial Narrow" w:hAnsi="Arial Narrow"/>
          <w:sz w:val="22"/>
        </w:rPr>
        <w:t>external auditor.</w:t>
      </w:r>
      <w:r>
        <w:rPr>
          <w:rFonts w:ascii="Arial Narrow" w:hAnsi="Arial Narrow"/>
          <w:sz w:val="22"/>
        </w:rPr>
        <w:t xml:space="preserve"> They may choose to do this by using the Public Sector Audit Appointments (PSAA) Ltd. </w:t>
      </w:r>
    </w:p>
    <w:p w14:paraId="6448C414" w14:textId="77777777" w:rsidR="006F636C" w:rsidRPr="00C8211A" w:rsidRDefault="006F636C" w:rsidP="006F636C">
      <w:pPr>
        <w:pStyle w:val="Body"/>
        <w:spacing w:line="280" w:lineRule="atLeast"/>
        <w:ind w:left="851" w:right="-2"/>
        <w:rPr>
          <w:rFonts w:ascii="Arial Narrow" w:hAnsi="Arial Narrow"/>
          <w:sz w:val="22"/>
        </w:rPr>
      </w:pPr>
    </w:p>
    <w:p w14:paraId="5697200F" w14:textId="77777777" w:rsidR="006F636C" w:rsidRPr="00C8211A"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C8211A">
        <w:rPr>
          <w:rFonts w:ascii="Arial Narrow" w:hAnsi="Arial Narrow"/>
          <w:sz w:val="22"/>
        </w:rPr>
        <w:t xml:space="preserve">The external auditor has rights of access to all documents and information necessary for audit purposes. </w:t>
      </w:r>
    </w:p>
    <w:p w14:paraId="7EB5D5C2" w14:textId="77777777" w:rsidR="006F636C" w:rsidRPr="00C8211A" w:rsidRDefault="006F636C" w:rsidP="006F636C">
      <w:pPr>
        <w:pStyle w:val="Body"/>
        <w:spacing w:line="280" w:lineRule="atLeast"/>
        <w:ind w:right="-2"/>
        <w:rPr>
          <w:rFonts w:ascii="Arial Narrow" w:hAnsi="Arial Narrow"/>
          <w:sz w:val="22"/>
        </w:rPr>
      </w:pPr>
    </w:p>
    <w:p w14:paraId="20D66C6A" w14:textId="77777777" w:rsidR="006F636C" w:rsidRPr="00C8211A" w:rsidRDefault="0F6D3F0F" w:rsidP="0A4890DA">
      <w:pPr>
        <w:pStyle w:val="Body"/>
        <w:numPr>
          <w:ilvl w:val="2"/>
          <w:numId w:val="50"/>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The basic duties of the external auditor are governed by section 15 of the Local Government Finance Act 1982, the Audit Commission Act 1998 and the Local Government Act 1999.  </w:t>
      </w:r>
      <w:bookmarkStart w:id="64" w:name="_Int_h4FF67Jz"/>
      <w:r w:rsidRPr="0A4890DA">
        <w:rPr>
          <w:rFonts w:ascii="Arial Narrow" w:hAnsi="Arial Narrow"/>
          <w:sz w:val="22"/>
          <w:szCs w:val="22"/>
        </w:rPr>
        <w:t>In particular, section</w:t>
      </w:r>
      <w:bookmarkEnd w:id="64"/>
      <w:r w:rsidRPr="0A4890DA">
        <w:rPr>
          <w:rFonts w:ascii="Arial Narrow" w:hAnsi="Arial Narrow"/>
          <w:sz w:val="22"/>
          <w:szCs w:val="22"/>
        </w:rPr>
        <w:t xml:space="preserve"> 4 of the 1998 Act requires the </w:t>
      </w:r>
      <w:r w:rsidR="7B9A88E5" w:rsidRPr="0A4890DA">
        <w:rPr>
          <w:rFonts w:ascii="Arial Narrow" w:hAnsi="Arial Narrow"/>
          <w:sz w:val="22"/>
          <w:szCs w:val="22"/>
        </w:rPr>
        <w:t xml:space="preserve">National </w:t>
      </w:r>
      <w:r w:rsidRPr="0A4890DA">
        <w:rPr>
          <w:rFonts w:ascii="Arial Narrow" w:hAnsi="Arial Narrow"/>
          <w:sz w:val="22"/>
          <w:szCs w:val="22"/>
        </w:rPr>
        <w:t xml:space="preserve">Audit </w:t>
      </w:r>
      <w:r w:rsidR="7B9A88E5" w:rsidRPr="0A4890DA">
        <w:rPr>
          <w:rFonts w:ascii="Arial Narrow" w:hAnsi="Arial Narrow"/>
          <w:sz w:val="22"/>
          <w:szCs w:val="22"/>
        </w:rPr>
        <w:t>Office</w:t>
      </w:r>
      <w:r w:rsidRPr="0A4890DA">
        <w:rPr>
          <w:rFonts w:ascii="Arial Narrow" w:hAnsi="Arial Narrow"/>
          <w:sz w:val="22"/>
          <w:szCs w:val="22"/>
        </w:rPr>
        <w:t xml:space="preserve"> to prepare a code of audit practice, which external auditors follow when carrying out their duties.  The code of audit practice sets out the auditor’s objectives to review and report upon:</w:t>
      </w:r>
    </w:p>
    <w:p w14:paraId="5D09D893" w14:textId="77777777" w:rsidR="006F636C" w:rsidRPr="00A3077F" w:rsidRDefault="006F636C" w:rsidP="006F636C">
      <w:pPr>
        <w:pStyle w:val="Body"/>
        <w:spacing w:line="280" w:lineRule="atLeast"/>
        <w:ind w:left="720" w:right="-2" w:hanging="720"/>
        <w:rPr>
          <w:rFonts w:ascii="Arial Narrow" w:hAnsi="Arial Narrow"/>
          <w:sz w:val="22"/>
        </w:rPr>
      </w:pPr>
    </w:p>
    <w:p w14:paraId="5DC676D6" w14:textId="77777777" w:rsidR="006F636C" w:rsidRPr="00A3077F"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3077F">
        <w:rPr>
          <w:rFonts w:ascii="Arial Narrow" w:hAnsi="Arial Narrow"/>
          <w:sz w:val="22"/>
        </w:rPr>
        <w:t>the audited body’s financial statements</w:t>
      </w:r>
    </w:p>
    <w:p w14:paraId="21C9DE1D" w14:textId="77777777" w:rsidR="006F636C" w:rsidRPr="00A3077F"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3077F">
        <w:rPr>
          <w:rFonts w:ascii="Arial Narrow" w:hAnsi="Arial Narrow"/>
          <w:sz w:val="22"/>
        </w:rPr>
        <w:t>aspects of the</w:t>
      </w:r>
      <w:r w:rsidR="005542A3">
        <w:rPr>
          <w:rFonts w:ascii="Arial Narrow" w:hAnsi="Arial Narrow"/>
          <w:sz w:val="22"/>
        </w:rPr>
        <w:t xml:space="preserve"> audited body’s arrangements to</w:t>
      </w:r>
      <w:r>
        <w:rPr>
          <w:rFonts w:ascii="Arial Narrow" w:hAnsi="Arial Narrow"/>
          <w:sz w:val="22"/>
        </w:rPr>
        <w:t xml:space="preserve"> secure Value for Money</w:t>
      </w:r>
      <w:r w:rsidRPr="00A3077F">
        <w:rPr>
          <w:rFonts w:ascii="Arial Narrow" w:hAnsi="Arial Narrow"/>
          <w:sz w:val="22"/>
        </w:rPr>
        <w:t>.</w:t>
      </w:r>
    </w:p>
    <w:p w14:paraId="585AC75D" w14:textId="77777777" w:rsidR="006F636C" w:rsidRPr="004036D7" w:rsidRDefault="006F636C" w:rsidP="006F636C">
      <w:pPr>
        <w:pStyle w:val="Body"/>
        <w:spacing w:line="280" w:lineRule="atLeast"/>
        <w:ind w:right="-2"/>
        <w:rPr>
          <w:rFonts w:ascii="Arial Narrow" w:hAnsi="Arial Narrow"/>
          <w:sz w:val="22"/>
        </w:rPr>
      </w:pPr>
    </w:p>
    <w:p w14:paraId="2D9F29E8"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In auditing the annual accounts</w:t>
      </w:r>
      <w:r w:rsidR="005542A3">
        <w:rPr>
          <w:rFonts w:ascii="Arial Narrow" w:hAnsi="Arial Narrow"/>
          <w:sz w:val="22"/>
        </w:rPr>
        <w:t>,</w:t>
      </w:r>
      <w:r>
        <w:rPr>
          <w:rFonts w:ascii="Arial Narrow" w:hAnsi="Arial Narrow"/>
          <w:sz w:val="22"/>
        </w:rPr>
        <w:t xml:space="preserve"> the external auditor must satisfy themselves, in accordance with Section 5 of the 1998 Act, that:</w:t>
      </w:r>
    </w:p>
    <w:p w14:paraId="4E176B11" w14:textId="77777777" w:rsidR="006F636C" w:rsidRPr="004036D7" w:rsidRDefault="006F636C" w:rsidP="006F636C">
      <w:pPr>
        <w:pStyle w:val="Body"/>
        <w:spacing w:line="280" w:lineRule="atLeast"/>
        <w:ind w:right="-2"/>
        <w:rPr>
          <w:rFonts w:ascii="Arial Narrow" w:hAnsi="Arial Narrow"/>
          <w:sz w:val="22"/>
        </w:rPr>
      </w:pPr>
    </w:p>
    <w:p w14:paraId="73735772" w14:textId="77777777" w:rsidR="006F636C" w:rsidRPr="00A46AE5"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46AE5">
        <w:rPr>
          <w:rFonts w:ascii="Arial Narrow" w:hAnsi="Arial Narrow"/>
          <w:sz w:val="22"/>
        </w:rPr>
        <w:t xml:space="preserve">the accounts are prepared in accordance with the relevant regulations; </w:t>
      </w:r>
    </w:p>
    <w:p w14:paraId="2AEE9C50" w14:textId="77777777" w:rsidR="006F636C" w:rsidRPr="00A46AE5"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46AE5">
        <w:rPr>
          <w:rFonts w:ascii="Arial Narrow" w:hAnsi="Arial Narrow"/>
          <w:sz w:val="22"/>
        </w:rPr>
        <w:t xml:space="preserve">they comply with the requirements of all other statutory provisions applicable to the accounts; </w:t>
      </w:r>
    </w:p>
    <w:p w14:paraId="1EEF721F" w14:textId="77777777" w:rsidR="006F636C" w:rsidRPr="00A46AE5"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46AE5">
        <w:rPr>
          <w:rFonts w:ascii="Arial Narrow" w:hAnsi="Arial Narrow"/>
          <w:sz w:val="22"/>
        </w:rPr>
        <w:t xml:space="preserve">proper practices have been observed in the compilation of the accounts; and </w:t>
      </w:r>
    </w:p>
    <w:p w14:paraId="62F9C68F" w14:textId="77777777" w:rsidR="006F636C" w:rsidRPr="00A46AE5" w:rsidRDefault="006F636C" w:rsidP="00B16E06">
      <w:pPr>
        <w:pStyle w:val="Body"/>
        <w:numPr>
          <w:ilvl w:val="0"/>
          <w:numId w:val="34"/>
        </w:numPr>
        <w:tabs>
          <w:tab w:val="clear" w:pos="719"/>
          <w:tab w:val="num" w:pos="1439"/>
        </w:tabs>
        <w:spacing w:line="280" w:lineRule="atLeast"/>
        <w:ind w:left="1439" w:right="-2" w:hanging="588"/>
        <w:rPr>
          <w:rFonts w:ascii="Arial Narrow" w:hAnsi="Arial Narrow"/>
          <w:sz w:val="22"/>
        </w:rPr>
      </w:pPr>
      <w:r w:rsidRPr="00A46AE5">
        <w:rPr>
          <w:rFonts w:ascii="Arial Narrow" w:hAnsi="Arial Narrow"/>
          <w:sz w:val="22"/>
        </w:rPr>
        <w:t xml:space="preserve">the body whose accounts are being audited has made proper arrangements for securing economy, efficiency and effectiveness. </w:t>
      </w:r>
    </w:p>
    <w:p w14:paraId="234337BD" w14:textId="77777777" w:rsidR="006F636C" w:rsidRDefault="006F636C" w:rsidP="006F636C">
      <w:pPr>
        <w:pStyle w:val="Body"/>
        <w:spacing w:line="280" w:lineRule="atLeast"/>
        <w:ind w:left="719" w:right="-2" w:hanging="719"/>
        <w:rPr>
          <w:rFonts w:ascii="Arial Narrow" w:hAnsi="Arial Narrow"/>
          <w:sz w:val="22"/>
        </w:rPr>
      </w:pPr>
    </w:p>
    <w:p w14:paraId="64BE14B1" w14:textId="77777777" w:rsidR="006F636C" w:rsidRPr="00A46AE5"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The 1998 Act sets out other specific responsibilities of the auditor, for example under </w:t>
      </w:r>
      <w:r w:rsidR="00957D53">
        <w:rPr>
          <w:rFonts w:ascii="Arial Narrow" w:hAnsi="Arial Narrow"/>
          <w:sz w:val="22"/>
        </w:rPr>
        <w:t xml:space="preserve">the </w:t>
      </w:r>
      <w:r>
        <w:rPr>
          <w:rFonts w:ascii="Arial Narrow" w:hAnsi="Arial Narrow"/>
          <w:sz w:val="22"/>
        </w:rPr>
        <w:t>section on financial reporting.</w:t>
      </w:r>
    </w:p>
    <w:p w14:paraId="6B2CABA1" w14:textId="77777777" w:rsidR="006F636C" w:rsidRPr="00A3077F" w:rsidRDefault="006F636C" w:rsidP="006F636C">
      <w:pPr>
        <w:pStyle w:val="Body"/>
        <w:spacing w:line="280" w:lineRule="atLeast"/>
        <w:ind w:left="719" w:right="-2" w:hanging="719"/>
        <w:rPr>
          <w:rFonts w:ascii="Arial Narrow" w:hAnsi="Arial Narrow"/>
          <w:sz w:val="22"/>
        </w:rPr>
      </w:pPr>
    </w:p>
    <w:p w14:paraId="2BC13DD2"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Joint Independent Audit Committee</w:t>
      </w:r>
    </w:p>
    <w:p w14:paraId="2F6D5E5B" w14:textId="77777777" w:rsidR="006F636C" w:rsidRPr="00A3077F" w:rsidRDefault="006F636C" w:rsidP="006F636C">
      <w:pPr>
        <w:pStyle w:val="Body"/>
        <w:spacing w:line="280" w:lineRule="atLeast"/>
        <w:ind w:left="719" w:right="-2" w:hanging="719"/>
        <w:rPr>
          <w:rFonts w:ascii="Arial Narrow" w:hAnsi="Arial Narrow"/>
          <w:sz w:val="22"/>
        </w:rPr>
      </w:pPr>
    </w:p>
    <w:p w14:paraId="11C9A453"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approve the annual work plan</w:t>
      </w:r>
      <w:r>
        <w:rPr>
          <w:rFonts w:ascii="Arial Narrow" w:hAnsi="Arial Narrow"/>
          <w:sz w:val="22"/>
        </w:rPr>
        <w:t xml:space="preserve"> and fee</w:t>
      </w:r>
    </w:p>
    <w:p w14:paraId="7FB1C0C4" w14:textId="77777777" w:rsidR="006F636C" w:rsidRPr="00A3077F" w:rsidRDefault="006F636C" w:rsidP="006F636C">
      <w:pPr>
        <w:pStyle w:val="Body"/>
        <w:spacing w:line="280" w:lineRule="atLeast"/>
        <w:ind w:right="-2"/>
        <w:rPr>
          <w:rFonts w:ascii="Arial Narrow" w:hAnsi="Arial Narrow"/>
          <w:sz w:val="22"/>
        </w:rPr>
      </w:pPr>
    </w:p>
    <w:p w14:paraId="613D1D61" w14:textId="77777777" w:rsidR="006F636C" w:rsidRPr="00D41F5A"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receive and respond to the</w:t>
      </w:r>
      <w:r>
        <w:rPr>
          <w:rFonts w:ascii="Arial Narrow" w:hAnsi="Arial Narrow"/>
          <w:sz w:val="22"/>
        </w:rPr>
        <w:t xml:space="preserve"> ISA 260 </w:t>
      </w:r>
      <w:r w:rsidRPr="00E116C4">
        <w:rPr>
          <w:rFonts w:ascii="Arial Narrow" w:hAnsi="Arial Narrow"/>
          <w:sz w:val="22"/>
        </w:rPr>
        <w:t xml:space="preserve">Audit </w:t>
      </w:r>
      <w:r w:rsidR="00D50F92">
        <w:rPr>
          <w:rFonts w:ascii="Arial Narrow" w:hAnsi="Arial Narrow"/>
          <w:sz w:val="22"/>
        </w:rPr>
        <w:t>R</w:t>
      </w:r>
      <w:r w:rsidRPr="00E116C4">
        <w:rPr>
          <w:rFonts w:ascii="Arial Narrow" w:hAnsi="Arial Narrow"/>
          <w:sz w:val="22"/>
        </w:rPr>
        <w:t xml:space="preserve">esults report on the financial statements and value for money </w:t>
      </w:r>
    </w:p>
    <w:p w14:paraId="009D0DF3" w14:textId="77777777" w:rsidR="006F636C" w:rsidRPr="00E116C4" w:rsidRDefault="006F636C" w:rsidP="006F636C">
      <w:pPr>
        <w:pStyle w:val="Body"/>
        <w:spacing w:line="280" w:lineRule="atLeast"/>
        <w:ind w:left="851" w:right="-2"/>
        <w:rPr>
          <w:rFonts w:ascii="Arial Narrow" w:hAnsi="Arial Narrow"/>
          <w:sz w:val="22"/>
        </w:rPr>
      </w:pPr>
    </w:p>
    <w:p w14:paraId="242CD27C" w14:textId="77777777" w:rsidR="006F636C" w:rsidRPr="00E116C4"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E116C4">
        <w:rPr>
          <w:rFonts w:ascii="Arial Narrow" w:hAnsi="Arial Narrow"/>
          <w:sz w:val="22"/>
        </w:rPr>
        <w:t xml:space="preserve">To receive the annual audit </w:t>
      </w:r>
      <w:r w:rsidR="00782EDB">
        <w:rPr>
          <w:rFonts w:ascii="Arial Narrow" w:hAnsi="Arial Narrow"/>
          <w:sz w:val="22"/>
        </w:rPr>
        <w:t>report</w:t>
      </w:r>
    </w:p>
    <w:p w14:paraId="6693A328" w14:textId="77777777" w:rsidR="006F636C" w:rsidRPr="00E116C4" w:rsidRDefault="006F636C" w:rsidP="006F636C">
      <w:pPr>
        <w:pStyle w:val="Body"/>
        <w:spacing w:line="280" w:lineRule="atLeast"/>
        <w:ind w:left="719" w:right="-2" w:hanging="719"/>
        <w:rPr>
          <w:rFonts w:ascii="Arial Narrow" w:hAnsi="Arial Narrow"/>
          <w:sz w:val="22"/>
        </w:rPr>
      </w:pPr>
    </w:p>
    <w:p w14:paraId="48E71F24" w14:textId="77777777" w:rsidR="006F636C" w:rsidRPr="00A3077F" w:rsidRDefault="006F636C" w:rsidP="006F636C">
      <w:pPr>
        <w:pStyle w:val="Body"/>
        <w:spacing w:line="280" w:lineRule="atLeast"/>
        <w:ind w:firstLine="851"/>
        <w:rPr>
          <w:rFonts w:ascii="Arial Narrow" w:hAnsi="Arial Narrow"/>
          <w:b/>
          <w:sz w:val="22"/>
        </w:rPr>
      </w:pPr>
      <w:r w:rsidRPr="00E116C4">
        <w:rPr>
          <w:rFonts w:ascii="Arial Narrow" w:hAnsi="Arial Narrow"/>
          <w:b/>
          <w:sz w:val="22"/>
        </w:rPr>
        <w:t>Re</w:t>
      </w:r>
      <w:r w:rsidRPr="00A3077F">
        <w:rPr>
          <w:rFonts w:ascii="Arial Narrow" w:hAnsi="Arial Narrow"/>
          <w:b/>
          <w:sz w:val="22"/>
        </w:rPr>
        <w:t xml:space="preserve">sponsibilities of the </w:t>
      </w:r>
      <w:r>
        <w:rPr>
          <w:rFonts w:ascii="Arial Narrow" w:hAnsi="Arial Narrow"/>
          <w:b/>
          <w:sz w:val="22"/>
        </w:rPr>
        <w:t>PCC CFO and Director of Finance</w:t>
      </w:r>
    </w:p>
    <w:p w14:paraId="65A295EC" w14:textId="77777777" w:rsidR="006F636C" w:rsidRPr="00A3077F" w:rsidRDefault="006F636C" w:rsidP="006F636C">
      <w:pPr>
        <w:pStyle w:val="Body"/>
        <w:spacing w:line="280" w:lineRule="atLeast"/>
        <w:rPr>
          <w:rFonts w:ascii="Arial Narrow" w:hAnsi="Arial Narrow"/>
          <w:sz w:val="22"/>
        </w:rPr>
      </w:pPr>
    </w:p>
    <w:p w14:paraId="295E6384"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liaise with the external auditor and advise the P</w:t>
      </w:r>
      <w:r>
        <w:rPr>
          <w:rFonts w:ascii="Arial Narrow" w:hAnsi="Arial Narrow"/>
          <w:sz w:val="22"/>
        </w:rPr>
        <w:t xml:space="preserve">CC and Chief Constable </w:t>
      </w:r>
      <w:r w:rsidRPr="00A3077F">
        <w:rPr>
          <w:rFonts w:ascii="Arial Narrow" w:hAnsi="Arial Narrow"/>
          <w:sz w:val="22"/>
        </w:rPr>
        <w:t>on their responsibilities in relation to external audit and ensure there is effective liaison between external and internal audit.</w:t>
      </w:r>
    </w:p>
    <w:p w14:paraId="251C7E32" w14:textId="77777777" w:rsidR="006F636C" w:rsidRDefault="006F636C" w:rsidP="006F636C">
      <w:pPr>
        <w:pStyle w:val="Body"/>
        <w:spacing w:line="280" w:lineRule="atLeast"/>
        <w:ind w:right="-2"/>
        <w:rPr>
          <w:rFonts w:ascii="Arial Narrow" w:hAnsi="Arial Narrow"/>
          <w:sz w:val="22"/>
        </w:rPr>
      </w:pPr>
    </w:p>
    <w:p w14:paraId="51220354" w14:textId="77777777" w:rsidR="006F636C" w:rsidRPr="00A3077F"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for the purposes of their work the external auditors are given the access </w:t>
      </w:r>
      <w:r>
        <w:rPr>
          <w:rFonts w:ascii="Arial Narrow" w:hAnsi="Arial Narrow"/>
          <w:sz w:val="22"/>
        </w:rPr>
        <w:t xml:space="preserve">to which they are statutorily entitled </w:t>
      </w:r>
      <w:r w:rsidRPr="00A3077F">
        <w:rPr>
          <w:rFonts w:ascii="Arial Narrow" w:hAnsi="Arial Narrow"/>
          <w:sz w:val="22"/>
        </w:rPr>
        <w:t xml:space="preserve">in relation to TVP premises, assets, records, documents, correspondence, control systems and personnel, </w:t>
      </w:r>
      <w:r>
        <w:rPr>
          <w:rFonts w:ascii="Arial Narrow" w:hAnsi="Arial Narrow"/>
          <w:sz w:val="22"/>
        </w:rPr>
        <w:t>subject to appropriate security clearance</w:t>
      </w:r>
      <w:r w:rsidRPr="00A3077F">
        <w:rPr>
          <w:rFonts w:ascii="Arial Narrow" w:hAnsi="Arial Narrow"/>
          <w:sz w:val="22"/>
        </w:rPr>
        <w:t>.</w:t>
      </w:r>
    </w:p>
    <w:p w14:paraId="20E68C14" w14:textId="77777777" w:rsidR="006F636C" w:rsidRPr="00A3077F" w:rsidRDefault="006F636C" w:rsidP="006F636C">
      <w:pPr>
        <w:pStyle w:val="Body"/>
        <w:spacing w:line="280" w:lineRule="atLeast"/>
        <w:ind w:right="-2"/>
        <w:rPr>
          <w:rFonts w:ascii="Arial Narrow" w:hAnsi="Arial Narrow"/>
          <w:sz w:val="22"/>
        </w:rPr>
      </w:pPr>
    </w:p>
    <w:p w14:paraId="47989795" w14:textId="77777777" w:rsidR="006F636C" w:rsidRDefault="006F636C" w:rsidP="00B16E06">
      <w:pPr>
        <w:pStyle w:val="Body"/>
        <w:numPr>
          <w:ilvl w:val="2"/>
          <w:numId w:val="50"/>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lastRenderedPageBreak/>
        <w:t xml:space="preserve">To respond to draft action plans and to ensure that agreed recommendations are implemented in a timely manner </w:t>
      </w:r>
    </w:p>
    <w:p w14:paraId="43FC116F" w14:textId="77777777" w:rsidR="006F636C" w:rsidRDefault="006F636C" w:rsidP="006F636C">
      <w:pPr>
        <w:pStyle w:val="ListParagraph"/>
        <w:rPr>
          <w:rFonts w:ascii="Arial Narrow" w:hAnsi="Arial Narrow"/>
          <w:sz w:val="22"/>
        </w:rPr>
      </w:pPr>
    </w:p>
    <w:p w14:paraId="3835B527" w14:textId="77777777" w:rsidR="006F636C" w:rsidRPr="00C8211A" w:rsidRDefault="006F636C" w:rsidP="006F636C">
      <w:pPr>
        <w:pStyle w:val="Body"/>
        <w:spacing w:line="280" w:lineRule="atLeast"/>
        <w:ind w:left="851" w:right="-2"/>
        <w:rPr>
          <w:rFonts w:ascii="Arial Narrow" w:hAnsi="Arial Narrow"/>
          <w:b/>
          <w:sz w:val="22"/>
        </w:rPr>
      </w:pPr>
      <w:r w:rsidRPr="00C8211A">
        <w:rPr>
          <w:rFonts w:ascii="Arial Narrow" w:hAnsi="Arial Narrow"/>
          <w:b/>
          <w:sz w:val="22"/>
        </w:rPr>
        <w:t>Responsibilities of the PCC and Chief Constable</w:t>
      </w:r>
    </w:p>
    <w:p w14:paraId="7F736D3C" w14:textId="77777777" w:rsidR="006F636C" w:rsidRDefault="006F636C" w:rsidP="006F636C">
      <w:pPr>
        <w:pStyle w:val="Body"/>
        <w:spacing w:line="280" w:lineRule="atLeast"/>
        <w:ind w:left="851" w:right="-2"/>
        <w:rPr>
          <w:rFonts w:ascii="Arial Narrow" w:hAnsi="Arial Narrow"/>
          <w:sz w:val="22"/>
        </w:rPr>
      </w:pPr>
    </w:p>
    <w:p w14:paraId="0A328F5C" w14:textId="77777777" w:rsidR="007709A1" w:rsidRPr="007709A1" w:rsidRDefault="006F636C" w:rsidP="007709A1">
      <w:pPr>
        <w:pStyle w:val="Body"/>
        <w:numPr>
          <w:ilvl w:val="2"/>
          <w:numId w:val="50"/>
        </w:numPr>
        <w:tabs>
          <w:tab w:val="clear" w:pos="720"/>
          <w:tab w:val="num" w:pos="851"/>
        </w:tabs>
        <w:spacing w:line="280" w:lineRule="atLeast"/>
        <w:ind w:left="851" w:right="-2" w:hanging="851"/>
        <w:rPr>
          <w:rFonts w:ascii="Arial Narrow" w:hAnsi="Arial Narrow"/>
          <w:sz w:val="24"/>
          <w:szCs w:val="24"/>
        </w:rPr>
      </w:pPr>
      <w:r w:rsidRPr="007709A1">
        <w:rPr>
          <w:rFonts w:ascii="Arial Narrow" w:hAnsi="Arial Narrow"/>
          <w:sz w:val="22"/>
        </w:rPr>
        <w:t xml:space="preserve">To select and appoint the external auditor </w:t>
      </w:r>
    </w:p>
    <w:p w14:paraId="50B279F0" w14:textId="77777777" w:rsidR="006F636C" w:rsidRPr="007709A1" w:rsidRDefault="006F636C" w:rsidP="004110B2">
      <w:pPr>
        <w:pStyle w:val="Body"/>
        <w:spacing w:line="280" w:lineRule="atLeast"/>
        <w:ind w:left="851" w:right="-2" w:hanging="851"/>
        <w:rPr>
          <w:rFonts w:ascii="Arial Narrow" w:hAnsi="Arial Narrow"/>
          <w:b/>
          <w:sz w:val="24"/>
          <w:szCs w:val="24"/>
        </w:rPr>
      </w:pPr>
      <w:r w:rsidRPr="007709A1">
        <w:rPr>
          <w:rFonts w:ascii="Arial Narrow" w:hAnsi="Arial Narrow"/>
          <w:sz w:val="22"/>
        </w:rPr>
        <w:br w:type="page"/>
      </w:r>
      <w:r w:rsidRPr="007709A1">
        <w:rPr>
          <w:rFonts w:ascii="Arial Narrow" w:hAnsi="Arial Narrow"/>
          <w:b/>
          <w:sz w:val="24"/>
          <w:szCs w:val="24"/>
        </w:rPr>
        <w:lastRenderedPageBreak/>
        <w:t>3.4</w:t>
      </w:r>
      <w:r w:rsidR="004110B2">
        <w:rPr>
          <w:rFonts w:ascii="Arial Narrow" w:hAnsi="Arial Narrow"/>
          <w:b/>
          <w:sz w:val="24"/>
          <w:szCs w:val="24"/>
        </w:rPr>
        <w:tab/>
      </w:r>
      <w:r w:rsidRPr="007709A1">
        <w:rPr>
          <w:rFonts w:ascii="Arial Narrow" w:hAnsi="Arial Narrow"/>
          <w:b/>
          <w:sz w:val="24"/>
          <w:szCs w:val="24"/>
        </w:rPr>
        <w:t>PREVENTING FRAUD AND CORRUPTION</w:t>
      </w:r>
    </w:p>
    <w:p w14:paraId="69FCCAE5" w14:textId="77777777" w:rsidR="006F636C" w:rsidRPr="00A3077F" w:rsidRDefault="006F636C" w:rsidP="006F636C">
      <w:pPr>
        <w:pStyle w:val="Body"/>
        <w:spacing w:line="280" w:lineRule="atLeast"/>
        <w:rPr>
          <w:rFonts w:ascii="Arial Narrow" w:hAnsi="Arial Narrow"/>
          <w:sz w:val="22"/>
        </w:rPr>
      </w:pPr>
    </w:p>
    <w:p w14:paraId="2200A3D0" w14:textId="77777777" w:rsidR="006F636C" w:rsidRPr="00A3077F" w:rsidRDefault="006F636C" w:rsidP="006F636C">
      <w:pPr>
        <w:pStyle w:val="Body"/>
        <w:spacing w:line="280" w:lineRule="atLeast"/>
        <w:ind w:left="851"/>
        <w:rPr>
          <w:rFonts w:ascii="Arial Narrow" w:hAnsi="Arial Narrow"/>
          <w:b/>
          <w:sz w:val="22"/>
        </w:rPr>
      </w:pPr>
      <w:r w:rsidRPr="00A3077F">
        <w:rPr>
          <w:rFonts w:ascii="Arial Narrow" w:hAnsi="Arial Narrow"/>
          <w:b/>
          <w:sz w:val="22"/>
        </w:rPr>
        <w:t>Why is this important?</w:t>
      </w:r>
    </w:p>
    <w:p w14:paraId="0D991644" w14:textId="77777777" w:rsidR="006F636C" w:rsidRPr="00A3077F" w:rsidRDefault="006F636C" w:rsidP="006F636C">
      <w:pPr>
        <w:pStyle w:val="Body"/>
        <w:spacing w:line="280" w:lineRule="atLeast"/>
        <w:ind w:right="-2"/>
        <w:rPr>
          <w:rFonts w:ascii="Arial Narrow" w:hAnsi="Arial Narrow"/>
          <w:sz w:val="22"/>
        </w:rPr>
      </w:pPr>
    </w:p>
    <w:p w14:paraId="44F7EEEB"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TVP will not tolerate fraud or corruption in the administration of its responsibilities, whether from inside or outside TVP.</w:t>
      </w:r>
    </w:p>
    <w:p w14:paraId="76957A65" w14:textId="77777777" w:rsidR="006F636C" w:rsidRPr="00A3077F" w:rsidRDefault="006F636C" w:rsidP="006F636C">
      <w:pPr>
        <w:pStyle w:val="Body"/>
        <w:spacing w:line="280" w:lineRule="atLeast"/>
        <w:ind w:right="-2"/>
        <w:rPr>
          <w:rFonts w:ascii="Arial Narrow" w:hAnsi="Arial Narrow"/>
          <w:sz w:val="22"/>
        </w:rPr>
      </w:pPr>
    </w:p>
    <w:p w14:paraId="5F856A67"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TVP expectation of propriety and accountability is that </w:t>
      </w:r>
      <w:r>
        <w:rPr>
          <w:rFonts w:ascii="Arial Narrow" w:hAnsi="Arial Narrow"/>
          <w:sz w:val="22"/>
        </w:rPr>
        <w:t xml:space="preserve">the PCC, Chief Constable and </w:t>
      </w:r>
      <w:r w:rsidRPr="00A3077F">
        <w:rPr>
          <w:rFonts w:ascii="Arial Narrow" w:hAnsi="Arial Narrow"/>
          <w:sz w:val="22"/>
        </w:rPr>
        <w:t>employees at all levels will lead by example in ensuring adherence to legal requirements, rules, procedures and practices.</w:t>
      </w:r>
    </w:p>
    <w:p w14:paraId="1C4FD90C" w14:textId="77777777" w:rsidR="006F636C" w:rsidRPr="00A3077F" w:rsidRDefault="006F636C" w:rsidP="006F636C">
      <w:pPr>
        <w:pStyle w:val="Body"/>
        <w:spacing w:line="280" w:lineRule="atLeast"/>
        <w:ind w:right="-2"/>
        <w:rPr>
          <w:rFonts w:ascii="Arial Narrow" w:hAnsi="Arial Narrow"/>
          <w:sz w:val="22"/>
        </w:rPr>
      </w:pPr>
    </w:p>
    <w:p w14:paraId="3E465CDA"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TVP also expects that individuals and organisations (e.g. suppliers, contractors, and service providers) with whom it comes into contact will act with </w:t>
      </w:r>
      <w:r>
        <w:rPr>
          <w:rFonts w:ascii="Arial Narrow" w:hAnsi="Arial Narrow"/>
          <w:sz w:val="22"/>
        </w:rPr>
        <w:t xml:space="preserve">honesty and </w:t>
      </w:r>
      <w:r w:rsidRPr="00A3077F">
        <w:rPr>
          <w:rFonts w:ascii="Arial Narrow" w:hAnsi="Arial Narrow"/>
          <w:sz w:val="22"/>
        </w:rPr>
        <w:t>integrity.</w:t>
      </w:r>
    </w:p>
    <w:p w14:paraId="2C64F994" w14:textId="77777777" w:rsidR="006F636C" w:rsidRPr="00A3077F" w:rsidRDefault="006F636C" w:rsidP="006F636C">
      <w:pPr>
        <w:pStyle w:val="Body"/>
        <w:spacing w:line="280" w:lineRule="atLeast"/>
        <w:rPr>
          <w:rFonts w:ascii="Arial Narrow" w:hAnsi="Arial Narrow"/>
          <w:sz w:val="22"/>
        </w:rPr>
      </w:pPr>
    </w:p>
    <w:p w14:paraId="38C76933" w14:textId="77777777" w:rsidR="006F636C" w:rsidRPr="00A3077F" w:rsidRDefault="006F636C" w:rsidP="006F636C">
      <w:pPr>
        <w:pStyle w:val="Body"/>
        <w:spacing w:line="280" w:lineRule="atLeast"/>
        <w:ind w:left="851"/>
        <w:rPr>
          <w:rFonts w:ascii="Arial Narrow" w:hAnsi="Arial Narrow"/>
          <w:b/>
          <w:sz w:val="22"/>
          <w:u w:val="single"/>
        </w:rPr>
      </w:pPr>
      <w:r w:rsidRPr="00A3077F">
        <w:rPr>
          <w:rFonts w:ascii="Arial Narrow" w:hAnsi="Arial Narrow"/>
          <w:b/>
          <w:sz w:val="22"/>
          <w:u w:val="single"/>
        </w:rPr>
        <w:t xml:space="preserve">Responsibilities of the </w:t>
      </w:r>
      <w:r>
        <w:rPr>
          <w:rFonts w:ascii="Arial Narrow" w:hAnsi="Arial Narrow"/>
          <w:b/>
          <w:sz w:val="22"/>
          <w:u w:val="single"/>
        </w:rPr>
        <w:t>PCC and Chief Constable</w:t>
      </w:r>
    </w:p>
    <w:p w14:paraId="551B997A" w14:textId="77777777" w:rsidR="006F636C" w:rsidRPr="00A3077F" w:rsidRDefault="006F636C" w:rsidP="006F636C">
      <w:pPr>
        <w:pStyle w:val="Body"/>
        <w:spacing w:line="280" w:lineRule="atLeast"/>
        <w:ind w:left="851" w:right="-2"/>
        <w:rPr>
          <w:rFonts w:ascii="Arial Narrow" w:hAnsi="Arial Narrow"/>
          <w:sz w:val="22"/>
        </w:rPr>
      </w:pPr>
    </w:p>
    <w:p w14:paraId="1EDBAFE5"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approve and adopt a policy on registering of interests and the receipt of hospitality and gifts</w:t>
      </w:r>
    </w:p>
    <w:p w14:paraId="6CF79E1C" w14:textId="77777777" w:rsidR="006F636C" w:rsidRPr="00A3077F" w:rsidRDefault="006F636C" w:rsidP="006F636C">
      <w:pPr>
        <w:pStyle w:val="Body"/>
        <w:spacing w:line="280" w:lineRule="atLeast"/>
        <w:ind w:left="851"/>
        <w:rPr>
          <w:rFonts w:ascii="Arial Narrow" w:hAnsi="Arial Narrow"/>
          <w:b/>
          <w:sz w:val="22"/>
          <w:u w:val="single"/>
        </w:rPr>
      </w:pPr>
    </w:p>
    <w:p w14:paraId="727981AB"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maintain an effective anti-fraud</w:t>
      </w:r>
      <w:r w:rsidR="000704B2">
        <w:rPr>
          <w:rFonts w:ascii="Arial Narrow" w:hAnsi="Arial Narrow"/>
          <w:sz w:val="22"/>
        </w:rPr>
        <w:t>, bribery</w:t>
      </w:r>
      <w:r w:rsidRPr="00A3077F">
        <w:rPr>
          <w:rFonts w:ascii="Arial Narrow" w:hAnsi="Arial Narrow"/>
          <w:sz w:val="22"/>
        </w:rPr>
        <w:t xml:space="preserve"> and corruption policy</w:t>
      </w:r>
      <w:r w:rsidR="0091699D">
        <w:rPr>
          <w:rFonts w:ascii="Arial Narrow" w:hAnsi="Arial Narrow"/>
          <w:sz w:val="22"/>
        </w:rPr>
        <w:t>, including relevant provisions in the Bribery Act 2010</w:t>
      </w:r>
      <w:r w:rsidRPr="00A3077F">
        <w:rPr>
          <w:rFonts w:ascii="Arial Narrow" w:hAnsi="Arial Narrow"/>
          <w:sz w:val="22"/>
        </w:rPr>
        <w:t xml:space="preserve">. </w:t>
      </w:r>
    </w:p>
    <w:p w14:paraId="3A7073BC" w14:textId="77777777" w:rsidR="006F636C" w:rsidRPr="00A3077F" w:rsidRDefault="006F636C" w:rsidP="006F636C">
      <w:pPr>
        <w:pStyle w:val="Body"/>
        <w:spacing w:line="280" w:lineRule="atLeast"/>
        <w:ind w:right="-2"/>
        <w:rPr>
          <w:rFonts w:ascii="Arial Narrow" w:hAnsi="Arial Narrow"/>
          <w:sz w:val="22"/>
        </w:rPr>
      </w:pPr>
    </w:p>
    <w:p w14:paraId="0714BB75"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w:t>
      </w:r>
      <w:r>
        <w:rPr>
          <w:rFonts w:ascii="Arial Narrow" w:hAnsi="Arial Narrow"/>
          <w:sz w:val="22"/>
        </w:rPr>
        <w:t xml:space="preserve">ensure that </w:t>
      </w:r>
      <w:r w:rsidRPr="00A3077F">
        <w:rPr>
          <w:rFonts w:ascii="Arial Narrow" w:hAnsi="Arial Narrow"/>
          <w:sz w:val="22"/>
        </w:rPr>
        <w:t>adequate and effective internal control arrangements</w:t>
      </w:r>
      <w:r>
        <w:rPr>
          <w:rFonts w:ascii="Arial Narrow" w:hAnsi="Arial Narrow"/>
          <w:sz w:val="22"/>
        </w:rPr>
        <w:t xml:space="preserve"> are in place</w:t>
      </w:r>
    </w:p>
    <w:p w14:paraId="416827E8" w14:textId="77777777" w:rsidR="006F636C" w:rsidRPr="00A3077F" w:rsidRDefault="006F636C" w:rsidP="006F636C">
      <w:pPr>
        <w:pStyle w:val="Body"/>
        <w:spacing w:line="280" w:lineRule="atLeast"/>
        <w:ind w:right="-2"/>
        <w:rPr>
          <w:rFonts w:ascii="Arial Narrow" w:hAnsi="Arial Narrow"/>
          <w:sz w:val="22"/>
        </w:rPr>
      </w:pPr>
    </w:p>
    <w:p w14:paraId="53CFD628"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maintain a policy for the registering of interests and the receipt of hospitality and gifts</w:t>
      </w:r>
      <w:r>
        <w:rPr>
          <w:rFonts w:ascii="Arial Narrow" w:hAnsi="Arial Narrow"/>
          <w:sz w:val="22"/>
        </w:rPr>
        <w:t xml:space="preserve"> covering the PCC, Chief Constable and all </w:t>
      </w:r>
      <w:r w:rsidRPr="00A3077F">
        <w:rPr>
          <w:rFonts w:ascii="Arial Narrow" w:hAnsi="Arial Narrow"/>
          <w:sz w:val="22"/>
        </w:rPr>
        <w:t xml:space="preserve">employees.  A register of interests and a register of hospitality and gifts shall be maintained for </w:t>
      </w:r>
      <w:r>
        <w:rPr>
          <w:rFonts w:ascii="Arial Narrow" w:hAnsi="Arial Narrow"/>
          <w:sz w:val="22"/>
        </w:rPr>
        <w:t xml:space="preserve">the PCC and </w:t>
      </w:r>
      <w:r w:rsidRPr="00A3077F">
        <w:rPr>
          <w:rFonts w:ascii="Arial Narrow" w:hAnsi="Arial Narrow"/>
          <w:sz w:val="22"/>
        </w:rPr>
        <w:t>employees.</w:t>
      </w:r>
    </w:p>
    <w:p w14:paraId="6757A56E" w14:textId="77777777" w:rsidR="006F636C" w:rsidRPr="00A3077F" w:rsidRDefault="006F636C" w:rsidP="006F636C">
      <w:pPr>
        <w:pStyle w:val="Body"/>
        <w:spacing w:line="280" w:lineRule="atLeast"/>
        <w:ind w:right="-2"/>
        <w:rPr>
          <w:rFonts w:ascii="Arial Narrow" w:hAnsi="Arial Narrow"/>
          <w:sz w:val="22"/>
        </w:rPr>
      </w:pPr>
    </w:p>
    <w:p w14:paraId="28725231" w14:textId="77777777" w:rsidR="006F636C" w:rsidRDefault="0F6D3F0F" w:rsidP="0A4890DA">
      <w:pPr>
        <w:pStyle w:val="Body"/>
        <w:numPr>
          <w:ilvl w:val="2"/>
          <w:numId w:val="51"/>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w:t>
      </w:r>
      <w:r w:rsidR="12CCCBE6" w:rsidRPr="0A4890DA">
        <w:rPr>
          <w:rFonts w:ascii="Arial Narrow" w:hAnsi="Arial Narrow"/>
          <w:sz w:val="22"/>
          <w:szCs w:val="22"/>
        </w:rPr>
        <w:t xml:space="preserve">adopt and </w:t>
      </w:r>
      <w:r w:rsidRPr="0A4890DA">
        <w:rPr>
          <w:rFonts w:ascii="Arial Narrow" w:hAnsi="Arial Narrow"/>
          <w:sz w:val="22"/>
          <w:szCs w:val="22"/>
        </w:rPr>
        <w:t xml:space="preserve">maintain a whistle blowing policy to provide a facility that enables employees, the </w:t>
      </w:r>
      <w:bookmarkStart w:id="65" w:name="_Int_866kvB0d"/>
      <w:r w:rsidRPr="0A4890DA">
        <w:rPr>
          <w:rFonts w:ascii="Arial Narrow" w:hAnsi="Arial Narrow"/>
          <w:sz w:val="22"/>
          <w:szCs w:val="22"/>
        </w:rPr>
        <w:t>general public</w:t>
      </w:r>
      <w:bookmarkEnd w:id="65"/>
      <w:r w:rsidRPr="0A4890DA">
        <w:rPr>
          <w:rFonts w:ascii="Arial Narrow" w:hAnsi="Arial Narrow"/>
          <w:sz w:val="22"/>
          <w:szCs w:val="22"/>
        </w:rPr>
        <w:t xml:space="preserve"> and contractors to make allegations of fraud, misuse and corruption in confidence, and without recrimination, to an independent contact. Procedures shall ensure that allegations are investigated robustly as to their validity, that they are not malicious and that appropriate action is taken to address any concerns identified. The Chief Constable shall ensure that all employees are aware of any approved whistle blowing policy.  </w:t>
      </w:r>
    </w:p>
    <w:p w14:paraId="44C7E47D" w14:textId="77777777" w:rsidR="006F636C" w:rsidRDefault="006F636C" w:rsidP="006F636C">
      <w:pPr>
        <w:pStyle w:val="Body"/>
        <w:spacing w:line="280" w:lineRule="atLeast"/>
        <w:ind w:right="-2"/>
        <w:rPr>
          <w:rFonts w:ascii="Arial Narrow" w:hAnsi="Arial Narrow"/>
          <w:sz w:val="22"/>
        </w:rPr>
      </w:pPr>
    </w:p>
    <w:p w14:paraId="43955C36" w14:textId="77777777" w:rsidR="006F636C"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implement and maintain a clear internal financial control framework setting out the approved financial systems to be followed by </w:t>
      </w:r>
      <w:r>
        <w:rPr>
          <w:rFonts w:ascii="Arial Narrow" w:hAnsi="Arial Narrow"/>
          <w:sz w:val="22"/>
        </w:rPr>
        <w:t xml:space="preserve">the PCC, Chief Constable and </w:t>
      </w:r>
      <w:r w:rsidRPr="00A3077F">
        <w:rPr>
          <w:rFonts w:ascii="Arial Narrow" w:hAnsi="Arial Narrow"/>
          <w:sz w:val="22"/>
        </w:rPr>
        <w:t>all employees.</w:t>
      </w:r>
    </w:p>
    <w:p w14:paraId="53FF646C" w14:textId="77777777" w:rsidR="006F636C" w:rsidRDefault="006F636C" w:rsidP="006F636C">
      <w:pPr>
        <w:pStyle w:val="ListParagraph"/>
        <w:rPr>
          <w:rFonts w:ascii="Arial Narrow" w:hAnsi="Arial Narrow"/>
          <w:sz w:val="22"/>
        </w:rPr>
      </w:pPr>
    </w:p>
    <w:p w14:paraId="07BC7727" w14:textId="77777777" w:rsidR="006F636C" w:rsidRPr="00A3077F" w:rsidRDefault="006F636C" w:rsidP="00B16E06">
      <w:pPr>
        <w:pStyle w:val="Body"/>
        <w:numPr>
          <w:ilvl w:val="2"/>
          <w:numId w:val="51"/>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To investigate, as appropriate, all allegations of </w:t>
      </w:r>
      <w:r w:rsidR="000704B2">
        <w:rPr>
          <w:rFonts w:ascii="Arial Narrow" w:hAnsi="Arial Narrow"/>
          <w:sz w:val="22"/>
        </w:rPr>
        <w:t xml:space="preserve">bribery, </w:t>
      </w:r>
      <w:r>
        <w:rPr>
          <w:rFonts w:ascii="Arial Narrow" w:hAnsi="Arial Narrow"/>
          <w:sz w:val="22"/>
        </w:rPr>
        <w:t>fraud and corruption.</w:t>
      </w:r>
    </w:p>
    <w:p w14:paraId="6433C691" w14:textId="77777777" w:rsidR="006F636C" w:rsidRPr="00A3077F" w:rsidRDefault="006F636C" w:rsidP="006F636C">
      <w:pPr>
        <w:pStyle w:val="Body"/>
        <w:spacing w:line="280" w:lineRule="atLeast"/>
        <w:ind w:right="-2"/>
        <w:rPr>
          <w:rFonts w:ascii="Arial Narrow" w:hAnsi="Arial Narrow"/>
          <w:sz w:val="22"/>
        </w:rPr>
      </w:pPr>
    </w:p>
    <w:p w14:paraId="315599BE" w14:textId="77777777" w:rsidR="006F636C" w:rsidRPr="00A3077F" w:rsidRDefault="006F636C" w:rsidP="006F636C">
      <w:pPr>
        <w:pStyle w:val="Body"/>
        <w:spacing w:line="280" w:lineRule="atLeast"/>
        <w:ind w:right="-2"/>
        <w:rPr>
          <w:rFonts w:ascii="Arial Narrow" w:hAnsi="Arial Narrow"/>
          <w:sz w:val="22"/>
        </w:rPr>
      </w:pPr>
    </w:p>
    <w:p w14:paraId="3BF7EB89" w14:textId="77777777" w:rsidR="006F636C" w:rsidRPr="00A3077F" w:rsidRDefault="006F636C" w:rsidP="006F636C">
      <w:pPr>
        <w:pStyle w:val="Body"/>
        <w:spacing w:line="280" w:lineRule="atLeast"/>
        <w:ind w:right="-2"/>
        <w:rPr>
          <w:rFonts w:ascii="Arial Narrow" w:hAnsi="Arial Narrow"/>
          <w:sz w:val="22"/>
        </w:rPr>
      </w:pPr>
    </w:p>
    <w:p w14:paraId="3113B49F" w14:textId="77777777" w:rsidR="006F636C" w:rsidRPr="00A3077F" w:rsidRDefault="006F636C" w:rsidP="006F636C">
      <w:pPr>
        <w:spacing w:line="280" w:lineRule="atLeast"/>
        <w:jc w:val="both"/>
        <w:rPr>
          <w:rFonts w:ascii="Arial Narrow" w:hAnsi="Arial Narrow"/>
        </w:rPr>
      </w:pPr>
    </w:p>
    <w:p w14:paraId="5C050709" w14:textId="77777777" w:rsidR="006F636C" w:rsidRPr="00195774" w:rsidRDefault="006F636C" w:rsidP="006F636C">
      <w:pPr>
        <w:pStyle w:val="Body"/>
        <w:spacing w:line="280" w:lineRule="atLeast"/>
        <w:ind w:left="851" w:hanging="851"/>
        <w:rPr>
          <w:rFonts w:ascii="Arial Narrow" w:hAnsi="Arial Narrow"/>
          <w:b/>
          <w:color w:val="0070C0"/>
          <w:sz w:val="24"/>
          <w:szCs w:val="24"/>
        </w:rPr>
      </w:pPr>
      <w:r w:rsidRPr="00A3077F">
        <w:rPr>
          <w:rFonts w:ascii="Arial Narrow" w:hAnsi="Arial Narrow"/>
        </w:rPr>
        <w:br w:type="page"/>
      </w:r>
      <w:r w:rsidRPr="00A3077F">
        <w:rPr>
          <w:rFonts w:ascii="Arial Narrow" w:hAnsi="Arial Narrow"/>
          <w:b/>
          <w:sz w:val="24"/>
          <w:szCs w:val="24"/>
        </w:rPr>
        <w:lastRenderedPageBreak/>
        <w:t>3.5</w:t>
      </w:r>
      <w:r w:rsidRPr="00A3077F">
        <w:rPr>
          <w:rFonts w:ascii="Arial Narrow" w:hAnsi="Arial Narrow"/>
          <w:b/>
          <w:sz w:val="24"/>
          <w:szCs w:val="24"/>
        </w:rPr>
        <w:tab/>
        <w:t>ASSETS</w:t>
      </w:r>
      <w:r>
        <w:rPr>
          <w:rFonts w:ascii="Arial Narrow" w:hAnsi="Arial Narrow"/>
          <w:b/>
          <w:sz w:val="24"/>
          <w:szCs w:val="24"/>
        </w:rPr>
        <w:t xml:space="preserve"> - Acquisition, Ownership and Disposal</w:t>
      </w:r>
    </w:p>
    <w:p w14:paraId="47EBC4DA" w14:textId="77777777" w:rsidR="006F636C" w:rsidRPr="00A3077F" w:rsidRDefault="006F636C" w:rsidP="006F636C">
      <w:pPr>
        <w:pStyle w:val="Body"/>
        <w:spacing w:line="280" w:lineRule="atLeast"/>
        <w:rPr>
          <w:rFonts w:ascii="Arial Narrow" w:hAnsi="Arial Narrow"/>
          <w:sz w:val="22"/>
        </w:rPr>
      </w:pPr>
    </w:p>
    <w:p w14:paraId="3AEBBE34"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Why is this important?</w:t>
      </w:r>
    </w:p>
    <w:p w14:paraId="00ECB706" w14:textId="77777777" w:rsidR="006F636C" w:rsidRPr="00A3077F" w:rsidRDefault="006F636C" w:rsidP="006F636C">
      <w:pPr>
        <w:pStyle w:val="Body"/>
        <w:spacing w:line="280" w:lineRule="atLeast"/>
        <w:rPr>
          <w:rFonts w:ascii="Arial Narrow" w:hAnsi="Arial Narrow"/>
          <w:sz w:val="22"/>
        </w:rPr>
      </w:pPr>
    </w:p>
    <w:p w14:paraId="14360466" w14:textId="77777777" w:rsidR="006F636C" w:rsidRDefault="006F636C" w:rsidP="00B16E06">
      <w:pPr>
        <w:pStyle w:val="Body"/>
        <w:numPr>
          <w:ilvl w:val="2"/>
          <w:numId w:val="105"/>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TVP holds assets in the form of land, property, vehicles, equipment, furniture and other items, together worth many millions of pounds.  It is important that assets are safeguarded and used efficiently in service delivery, that there are arrangements for the security of both assets and information required for service operations and that proper arrangements exist for the disposal of assets.  An up-to-date asset register is a prerequisite for proper fixed asset accounting and sound asset management. </w:t>
      </w:r>
    </w:p>
    <w:p w14:paraId="77537EC4" w14:textId="77777777" w:rsidR="006F636C" w:rsidRDefault="006F636C" w:rsidP="006F636C">
      <w:pPr>
        <w:pStyle w:val="Body"/>
        <w:spacing w:line="280" w:lineRule="atLeast"/>
        <w:ind w:left="851" w:right="-2"/>
        <w:rPr>
          <w:rFonts w:ascii="Arial Narrow" w:hAnsi="Arial Narrow"/>
          <w:sz w:val="22"/>
        </w:rPr>
      </w:pPr>
    </w:p>
    <w:p w14:paraId="59331602"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It would be uneconomic and inefficient for the cost of assets to outweigh their benefits.  Obsolete, non-repairable or unnecessary resources should be disposed of in accordance with the law and the </w:t>
      </w:r>
      <w:r>
        <w:rPr>
          <w:rFonts w:ascii="Arial Narrow" w:hAnsi="Arial Narrow"/>
          <w:sz w:val="22"/>
        </w:rPr>
        <w:t xml:space="preserve">policies and </w:t>
      </w:r>
      <w:r w:rsidRPr="00A3077F">
        <w:rPr>
          <w:rFonts w:ascii="Arial Narrow" w:hAnsi="Arial Narrow"/>
          <w:sz w:val="22"/>
        </w:rPr>
        <w:t>regulations of the</w:t>
      </w:r>
      <w:r>
        <w:rPr>
          <w:rFonts w:ascii="Arial Narrow" w:hAnsi="Arial Narrow"/>
          <w:sz w:val="22"/>
        </w:rPr>
        <w:t xml:space="preserve"> PCC and Chief Constable</w:t>
      </w:r>
      <w:r w:rsidRPr="00A3077F">
        <w:rPr>
          <w:rFonts w:ascii="Arial Narrow" w:hAnsi="Arial Narrow"/>
          <w:sz w:val="22"/>
        </w:rPr>
        <w:t>.</w:t>
      </w:r>
    </w:p>
    <w:p w14:paraId="17E02312" w14:textId="77777777" w:rsidR="006F636C" w:rsidRDefault="006F636C" w:rsidP="006F636C">
      <w:pPr>
        <w:pStyle w:val="Body"/>
        <w:spacing w:line="280" w:lineRule="atLeast"/>
        <w:ind w:right="-2"/>
        <w:rPr>
          <w:rFonts w:ascii="Arial Narrow" w:hAnsi="Arial Narrow"/>
          <w:sz w:val="22"/>
        </w:rPr>
      </w:pPr>
    </w:p>
    <w:p w14:paraId="0CAE22F0" w14:textId="77777777" w:rsidR="006F636C" w:rsidRPr="00631B40" w:rsidRDefault="006F636C" w:rsidP="006F636C">
      <w:pPr>
        <w:pStyle w:val="Body"/>
        <w:spacing w:line="280" w:lineRule="atLeast"/>
        <w:ind w:firstLine="851"/>
        <w:rPr>
          <w:rFonts w:ascii="Arial Narrow" w:hAnsi="Arial Narrow"/>
          <w:b/>
          <w:sz w:val="22"/>
        </w:rPr>
      </w:pPr>
      <w:r w:rsidRPr="00631B40">
        <w:rPr>
          <w:rFonts w:ascii="Arial Narrow" w:hAnsi="Arial Narrow"/>
          <w:b/>
          <w:sz w:val="22"/>
        </w:rPr>
        <w:t>Context</w:t>
      </w:r>
    </w:p>
    <w:p w14:paraId="0F7F09E9" w14:textId="77777777" w:rsidR="006F636C" w:rsidRDefault="006F636C" w:rsidP="006F636C">
      <w:pPr>
        <w:pStyle w:val="Body"/>
        <w:spacing w:line="280" w:lineRule="atLeast"/>
        <w:ind w:left="360" w:right="-2"/>
        <w:rPr>
          <w:rFonts w:ascii="Arial Narrow" w:hAnsi="Arial Narrow"/>
          <w:sz w:val="22"/>
        </w:rPr>
      </w:pPr>
    </w:p>
    <w:p w14:paraId="17ABF661"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631B40">
        <w:rPr>
          <w:rFonts w:ascii="Arial Narrow" w:hAnsi="Arial Narrow"/>
          <w:sz w:val="22"/>
        </w:rPr>
        <w:t xml:space="preserve">The PCC will own all </w:t>
      </w:r>
      <w:r>
        <w:rPr>
          <w:rFonts w:ascii="Arial Narrow" w:hAnsi="Arial Narrow"/>
          <w:sz w:val="22"/>
        </w:rPr>
        <w:t xml:space="preserve">estate </w:t>
      </w:r>
      <w:r w:rsidRPr="00631B40">
        <w:rPr>
          <w:rFonts w:ascii="Arial Narrow" w:hAnsi="Arial Narrow"/>
          <w:sz w:val="22"/>
        </w:rPr>
        <w:t xml:space="preserve">assets </w:t>
      </w:r>
      <w:r>
        <w:rPr>
          <w:rFonts w:ascii="Arial Narrow" w:hAnsi="Arial Narrow"/>
          <w:sz w:val="22"/>
        </w:rPr>
        <w:t>i.e. land and buildings.</w:t>
      </w:r>
    </w:p>
    <w:p w14:paraId="3B17ACB3" w14:textId="77777777" w:rsidR="006F636C" w:rsidRDefault="006F636C" w:rsidP="006F636C">
      <w:pPr>
        <w:pStyle w:val="Body"/>
        <w:spacing w:line="280" w:lineRule="atLeast"/>
        <w:ind w:left="851" w:right="-2"/>
        <w:rPr>
          <w:rFonts w:ascii="Arial Narrow" w:hAnsi="Arial Narrow"/>
          <w:sz w:val="22"/>
        </w:rPr>
      </w:pPr>
    </w:p>
    <w:p w14:paraId="1649111E"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The Chief Constable is responsible for the direction and control of the Force and therefore has day-to-day management of all assets used by the Force.</w:t>
      </w:r>
    </w:p>
    <w:p w14:paraId="0C226752" w14:textId="77777777" w:rsidR="006F636C" w:rsidRDefault="006F636C" w:rsidP="006F636C">
      <w:pPr>
        <w:pStyle w:val="Body"/>
        <w:spacing w:line="280" w:lineRule="atLeast"/>
        <w:ind w:left="851" w:right="-2"/>
        <w:rPr>
          <w:rFonts w:ascii="Arial Narrow" w:hAnsi="Arial Narrow"/>
          <w:sz w:val="22"/>
        </w:rPr>
      </w:pPr>
    </w:p>
    <w:p w14:paraId="1EE269D7"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The PCC has given consent to the Chief Constable to own, operate and dispose of all non-estate assets (i.e. vehicles, plant and equipment).</w:t>
      </w:r>
    </w:p>
    <w:p w14:paraId="6F0327A8" w14:textId="77777777" w:rsidR="006F636C" w:rsidRDefault="006F636C" w:rsidP="006F636C">
      <w:pPr>
        <w:pStyle w:val="Body"/>
        <w:spacing w:line="280" w:lineRule="atLeast"/>
        <w:ind w:right="-2"/>
        <w:rPr>
          <w:rFonts w:ascii="Arial Narrow" w:hAnsi="Arial Narrow"/>
          <w:sz w:val="22"/>
        </w:rPr>
      </w:pPr>
    </w:p>
    <w:p w14:paraId="67154DF7"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w:t>
      </w:r>
      <w:r w:rsidRPr="00631B40">
        <w:rPr>
          <w:rFonts w:ascii="Arial Narrow" w:hAnsi="Arial Narrow"/>
          <w:sz w:val="22"/>
        </w:rPr>
        <w:t xml:space="preserve">he Chief Constable </w:t>
      </w:r>
      <w:r>
        <w:rPr>
          <w:rFonts w:ascii="Arial Narrow" w:hAnsi="Arial Narrow"/>
          <w:sz w:val="22"/>
        </w:rPr>
        <w:t xml:space="preserve">should formally consult the PCC </w:t>
      </w:r>
      <w:r w:rsidRPr="00631B40">
        <w:rPr>
          <w:rFonts w:ascii="Arial Narrow" w:hAnsi="Arial Narrow"/>
          <w:sz w:val="22"/>
        </w:rPr>
        <w:t xml:space="preserve">in planning the </w:t>
      </w:r>
      <w:r>
        <w:rPr>
          <w:rFonts w:ascii="Arial Narrow" w:hAnsi="Arial Narrow"/>
          <w:sz w:val="22"/>
        </w:rPr>
        <w:t xml:space="preserve">draft </w:t>
      </w:r>
      <w:r w:rsidRPr="00631B40">
        <w:rPr>
          <w:rFonts w:ascii="Arial Narrow" w:hAnsi="Arial Narrow"/>
          <w:sz w:val="22"/>
        </w:rPr>
        <w:t xml:space="preserve">budget and developing </w:t>
      </w:r>
      <w:r>
        <w:rPr>
          <w:rFonts w:ascii="Arial Narrow" w:hAnsi="Arial Narrow"/>
          <w:sz w:val="22"/>
        </w:rPr>
        <w:t xml:space="preserve">the </w:t>
      </w:r>
      <w:r w:rsidRPr="00631B40">
        <w:rPr>
          <w:rFonts w:ascii="Arial Narrow" w:hAnsi="Arial Narrow"/>
          <w:sz w:val="22"/>
        </w:rPr>
        <w:t>medium term financial strategy. Both these processes should involve a full assessment of the assets required to meet operational requirements, including in terms of human resources, infrastructure, land, property and equipment.</w:t>
      </w:r>
    </w:p>
    <w:p w14:paraId="375CF956" w14:textId="77777777" w:rsidR="006F636C" w:rsidRDefault="006F636C" w:rsidP="006F636C">
      <w:pPr>
        <w:pStyle w:val="Body"/>
        <w:spacing w:line="280" w:lineRule="atLeast"/>
        <w:ind w:right="-2"/>
        <w:rPr>
          <w:rFonts w:ascii="Arial Narrow" w:hAnsi="Arial Narrow"/>
          <w:sz w:val="22"/>
        </w:rPr>
      </w:pPr>
    </w:p>
    <w:p w14:paraId="04D634B5" w14:textId="77777777" w:rsidR="006F636C" w:rsidRPr="00A3077F" w:rsidRDefault="006F636C" w:rsidP="006F636C">
      <w:pPr>
        <w:pStyle w:val="Body"/>
        <w:spacing w:line="280" w:lineRule="atLeast"/>
        <w:ind w:left="720" w:firstLine="131"/>
        <w:rPr>
          <w:rFonts w:ascii="Arial Narrow" w:hAnsi="Arial Narrow"/>
          <w:b/>
          <w:sz w:val="22"/>
        </w:rPr>
      </w:pPr>
      <w:r w:rsidRPr="00A3077F">
        <w:rPr>
          <w:rFonts w:ascii="Arial Narrow" w:hAnsi="Arial Narrow"/>
          <w:b/>
          <w:sz w:val="22"/>
        </w:rPr>
        <w:t xml:space="preserve">Responsibilities of the Chief Constable </w:t>
      </w:r>
    </w:p>
    <w:p w14:paraId="28B0BCC7" w14:textId="77777777" w:rsidR="006F636C" w:rsidRPr="00A3077F" w:rsidRDefault="006F636C" w:rsidP="006F636C">
      <w:pPr>
        <w:pStyle w:val="Body"/>
        <w:spacing w:line="280" w:lineRule="atLeast"/>
        <w:ind w:right="-2"/>
        <w:rPr>
          <w:rFonts w:ascii="Arial Narrow" w:hAnsi="Arial Narrow"/>
          <w:sz w:val="22"/>
        </w:rPr>
      </w:pPr>
    </w:p>
    <w:p w14:paraId="1F46DA8A" w14:textId="77777777" w:rsidR="006F636C" w:rsidRPr="00A3077F" w:rsidRDefault="0F6D3F0F" w:rsidP="0A4890DA">
      <w:pPr>
        <w:pStyle w:val="Body"/>
        <w:numPr>
          <w:ilvl w:val="2"/>
          <w:numId w:val="52"/>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ensure that the medium term financial </w:t>
      </w:r>
      <w:r w:rsidR="73239439" w:rsidRPr="0A4890DA">
        <w:rPr>
          <w:rFonts w:ascii="Arial Narrow" w:hAnsi="Arial Narrow"/>
          <w:sz w:val="22"/>
          <w:szCs w:val="22"/>
        </w:rPr>
        <w:t xml:space="preserve">plan </w:t>
      </w:r>
      <w:r w:rsidRPr="0A4890DA">
        <w:rPr>
          <w:rFonts w:ascii="Arial Narrow" w:hAnsi="Arial Narrow"/>
          <w:sz w:val="22"/>
          <w:szCs w:val="22"/>
        </w:rPr>
        <w:t>is reliable and robust</w:t>
      </w:r>
      <w:r w:rsidR="73239439" w:rsidRPr="0A4890DA">
        <w:rPr>
          <w:rFonts w:ascii="Arial Narrow" w:hAnsi="Arial Narrow"/>
          <w:sz w:val="22"/>
          <w:szCs w:val="22"/>
        </w:rPr>
        <w:t xml:space="preserve"> and</w:t>
      </w:r>
      <w:bookmarkStart w:id="66" w:name="_Int_3CKlGyaq"/>
      <w:r w:rsidR="73239439" w:rsidRPr="0A4890DA">
        <w:rPr>
          <w:rFonts w:ascii="Arial Narrow" w:hAnsi="Arial Narrow"/>
          <w:sz w:val="22"/>
          <w:szCs w:val="22"/>
        </w:rPr>
        <w:t>, in particular, to</w:t>
      </w:r>
      <w:bookmarkEnd w:id="66"/>
      <w:r w:rsidR="73239439" w:rsidRPr="0A4890DA">
        <w:rPr>
          <w:rFonts w:ascii="Arial Narrow" w:hAnsi="Arial Narrow"/>
          <w:sz w:val="22"/>
          <w:szCs w:val="22"/>
        </w:rPr>
        <w:t xml:space="preserve"> ensure that</w:t>
      </w:r>
      <w:r w:rsidRPr="0A4890DA">
        <w:rPr>
          <w:rFonts w:ascii="Arial Narrow" w:hAnsi="Arial Narrow"/>
          <w:sz w:val="22"/>
          <w:szCs w:val="22"/>
        </w:rPr>
        <w:t>:</w:t>
      </w:r>
    </w:p>
    <w:p w14:paraId="7C3A951B" w14:textId="77777777" w:rsidR="006F636C" w:rsidRPr="00A3077F" w:rsidRDefault="006F636C" w:rsidP="006F636C">
      <w:pPr>
        <w:pStyle w:val="Body"/>
        <w:spacing w:line="280" w:lineRule="atLeast"/>
        <w:ind w:right="-2"/>
        <w:rPr>
          <w:rFonts w:ascii="Arial Narrow" w:hAnsi="Arial Narrow"/>
          <w:sz w:val="22"/>
        </w:rPr>
      </w:pPr>
    </w:p>
    <w:p w14:paraId="6E7716C1" w14:textId="77777777" w:rsidR="006F636C" w:rsidRDefault="006F636C" w:rsidP="00B16E06">
      <w:pPr>
        <w:pStyle w:val="Body"/>
        <w:numPr>
          <w:ilvl w:val="0"/>
          <w:numId w:val="53"/>
        </w:numPr>
        <w:tabs>
          <w:tab w:val="clear" w:pos="1080"/>
          <w:tab w:val="num" w:pos="1418"/>
        </w:tabs>
        <w:spacing w:line="280" w:lineRule="atLeast"/>
        <w:ind w:left="1418" w:right="-2" w:hanging="567"/>
        <w:rPr>
          <w:rFonts w:ascii="Arial Narrow" w:hAnsi="Arial Narrow"/>
          <w:sz w:val="22"/>
        </w:rPr>
      </w:pPr>
      <w:r>
        <w:rPr>
          <w:rFonts w:ascii="Arial Narrow" w:hAnsi="Arial Narrow"/>
          <w:sz w:val="22"/>
        </w:rPr>
        <w:t>an estates asset management plan is produced and presented to the PCC for approval</w:t>
      </w:r>
    </w:p>
    <w:p w14:paraId="69B0E452" w14:textId="77777777" w:rsidR="006F636C" w:rsidRDefault="006F636C" w:rsidP="006F636C">
      <w:pPr>
        <w:pStyle w:val="Body"/>
        <w:spacing w:line="280" w:lineRule="atLeast"/>
        <w:ind w:right="-2"/>
        <w:rPr>
          <w:rFonts w:ascii="Arial Narrow" w:hAnsi="Arial Narrow"/>
          <w:sz w:val="22"/>
        </w:rPr>
      </w:pPr>
    </w:p>
    <w:p w14:paraId="42340185" w14:textId="633BB2B4" w:rsidR="006F636C" w:rsidRDefault="006F636C" w:rsidP="00B16E06">
      <w:pPr>
        <w:pStyle w:val="Body"/>
        <w:numPr>
          <w:ilvl w:val="0"/>
          <w:numId w:val="53"/>
        </w:numPr>
        <w:tabs>
          <w:tab w:val="clear" w:pos="1080"/>
          <w:tab w:val="num" w:pos="1418"/>
        </w:tabs>
        <w:spacing w:line="280" w:lineRule="atLeast"/>
        <w:ind w:left="1418" w:right="-2" w:hanging="567"/>
        <w:rPr>
          <w:rFonts w:ascii="Arial Narrow" w:hAnsi="Arial Narrow"/>
          <w:sz w:val="22"/>
        </w:rPr>
      </w:pPr>
      <w:r>
        <w:rPr>
          <w:rFonts w:ascii="Arial Narrow" w:hAnsi="Arial Narrow"/>
          <w:sz w:val="22"/>
        </w:rPr>
        <w:t xml:space="preserve">the property portfolio is managed in accordance with the agreed estates asset management plan and within budgetary provisions, in consultation with the Chief </w:t>
      </w:r>
      <w:r w:rsidR="00067F56">
        <w:rPr>
          <w:rFonts w:ascii="Arial Narrow" w:hAnsi="Arial Narrow"/>
          <w:sz w:val="22"/>
        </w:rPr>
        <w:t>of Staff</w:t>
      </w:r>
      <w:r>
        <w:rPr>
          <w:rFonts w:ascii="Arial Narrow" w:hAnsi="Arial Narrow"/>
          <w:sz w:val="22"/>
        </w:rPr>
        <w:t xml:space="preserve"> and PCC CFO as appropriate  </w:t>
      </w:r>
    </w:p>
    <w:p w14:paraId="602B1C16" w14:textId="77777777" w:rsidR="006F636C" w:rsidRDefault="006F636C" w:rsidP="006F636C">
      <w:pPr>
        <w:pStyle w:val="Body"/>
        <w:spacing w:line="280" w:lineRule="atLeast"/>
        <w:ind w:left="851" w:right="-2"/>
        <w:rPr>
          <w:rFonts w:ascii="Arial Narrow" w:hAnsi="Arial Narrow"/>
          <w:sz w:val="22"/>
        </w:rPr>
      </w:pPr>
    </w:p>
    <w:p w14:paraId="70E170D9" w14:textId="77777777" w:rsidR="006F636C" w:rsidRPr="00A3077F" w:rsidRDefault="006F636C" w:rsidP="00B16E06">
      <w:pPr>
        <w:pStyle w:val="Body"/>
        <w:numPr>
          <w:ilvl w:val="0"/>
          <w:numId w:val="53"/>
        </w:numPr>
        <w:tabs>
          <w:tab w:val="clear" w:pos="1080"/>
          <w:tab w:val="num" w:pos="1418"/>
        </w:tabs>
        <w:spacing w:line="280" w:lineRule="atLeast"/>
        <w:ind w:left="1418" w:right="-2" w:hanging="567"/>
        <w:rPr>
          <w:rFonts w:ascii="Arial Narrow" w:hAnsi="Arial Narrow"/>
          <w:sz w:val="22"/>
        </w:rPr>
      </w:pPr>
      <w:r w:rsidRPr="00A3077F">
        <w:rPr>
          <w:rFonts w:ascii="Arial Narrow" w:hAnsi="Arial Narrow"/>
          <w:sz w:val="22"/>
        </w:rPr>
        <w:t xml:space="preserve">lessees and other prospective occupiers of TVP land are not allowed to take possession or enter the land until a lease or agreement has been established as appropriate </w:t>
      </w:r>
    </w:p>
    <w:p w14:paraId="13B33483" w14:textId="77777777" w:rsidR="006F636C" w:rsidRDefault="006F636C" w:rsidP="006F636C">
      <w:pPr>
        <w:pStyle w:val="ListParagraph"/>
        <w:rPr>
          <w:rFonts w:ascii="Arial Narrow" w:hAnsi="Arial Narrow"/>
          <w:sz w:val="22"/>
        </w:rPr>
      </w:pPr>
    </w:p>
    <w:p w14:paraId="5CF24CD8" w14:textId="77777777" w:rsidR="006F636C" w:rsidRDefault="006F636C" w:rsidP="00B16E06">
      <w:pPr>
        <w:pStyle w:val="Body"/>
        <w:numPr>
          <w:ilvl w:val="0"/>
          <w:numId w:val="53"/>
        </w:numPr>
        <w:tabs>
          <w:tab w:val="clear" w:pos="1080"/>
          <w:tab w:val="num" w:pos="1418"/>
        </w:tabs>
        <w:spacing w:line="280" w:lineRule="atLeast"/>
        <w:ind w:left="1418" w:right="-2" w:hanging="567"/>
        <w:rPr>
          <w:rFonts w:ascii="Arial Narrow" w:hAnsi="Arial Narrow"/>
          <w:sz w:val="22"/>
        </w:rPr>
      </w:pPr>
      <w:r>
        <w:rPr>
          <w:rFonts w:ascii="Arial Narrow" w:hAnsi="Arial Narrow"/>
          <w:sz w:val="22"/>
        </w:rPr>
        <w:t>an</w:t>
      </w:r>
      <w:r w:rsidR="005542A3">
        <w:rPr>
          <w:rFonts w:ascii="Arial Narrow" w:hAnsi="Arial Narrow"/>
          <w:sz w:val="22"/>
        </w:rPr>
        <w:t xml:space="preserve"> </w:t>
      </w:r>
      <w:r>
        <w:rPr>
          <w:rFonts w:ascii="Arial Narrow" w:hAnsi="Arial Narrow"/>
          <w:sz w:val="22"/>
        </w:rPr>
        <w:t>overview of the ICT strategy is produced and presented to the PCC for consideration and endorsement each year</w:t>
      </w:r>
    </w:p>
    <w:p w14:paraId="567AF0B4" w14:textId="77777777" w:rsidR="006F636C" w:rsidRDefault="006F636C" w:rsidP="006F636C">
      <w:pPr>
        <w:pStyle w:val="Body"/>
        <w:spacing w:line="280" w:lineRule="atLeast"/>
        <w:ind w:right="-2"/>
        <w:rPr>
          <w:rFonts w:ascii="Arial Narrow" w:hAnsi="Arial Narrow"/>
          <w:sz w:val="22"/>
        </w:rPr>
      </w:pPr>
    </w:p>
    <w:p w14:paraId="45711B5B" w14:textId="77777777" w:rsidR="006F636C" w:rsidRDefault="006F636C" w:rsidP="006F636C">
      <w:pPr>
        <w:pStyle w:val="Body"/>
        <w:spacing w:line="280" w:lineRule="atLeast"/>
        <w:ind w:left="720" w:firstLine="131"/>
        <w:rPr>
          <w:rFonts w:ascii="Arial Narrow" w:hAnsi="Arial Narrow"/>
          <w:b/>
          <w:sz w:val="22"/>
        </w:rPr>
      </w:pPr>
      <w:r>
        <w:rPr>
          <w:rFonts w:ascii="Arial Narrow" w:hAnsi="Arial Narrow"/>
          <w:b/>
          <w:sz w:val="22"/>
        </w:rPr>
        <w:t>Responsibilities of the PCC</w:t>
      </w:r>
    </w:p>
    <w:p w14:paraId="1F335677" w14:textId="77777777" w:rsidR="006F636C" w:rsidRDefault="006F636C" w:rsidP="006F636C">
      <w:pPr>
        <w:pStyle w:val="Body"/>
        <w:spacing w:line="280" w:lineRule="atLeast"/>
        <w:ind w:left="720" w:firstLine="131"/>
        <w:rPr>
          <w:rFonts w:ascii="Arial Narrow" w:hAnsi="Arial Narrow"/>
          <w:b/>
          <w:sz w:val="22"/>
        </w:rPr>
      </w:pPr>
    </w:p>
    <w:p w14:paraId="0F88D5FF"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E91389">
        <w:rPr>
          <w:rFonts w:ascii="Arial Narrow" w:hAnsi="Arial Narrow"/>
          <w:sz w:val="22"/>
        </w:rPr>
        <w:t xml:space="preserve">To approve an </w:t>
      </w:r>
      <w:r>
        <w:rPr>
          <w:rFonts w:ascii="Arial Narrow" w:hAnsi="Arial Narrow"/>
          <w:sz w:val="22"/>
        </w:rPr>
        <w:t xml:space="preserve">estates </w:t>
      </w:r>
      <w:r w:rsidRPr="00E91389">
        <w:rPr>
          <w:rFonts w:ascii="Arial Narrow" w:hAnsi="Arial Narrow"/>
          <w:sz w:val="22"/>
        </w:rPr>
        <w:t>asset management p</w:t>
      </w:r>
      <w:r>
        <w:rPr>
          <w:rFonts w:ascii="Arial Narrow" w:hAnsi="Arial Narrow"/>
          <w:sz w:val="22"/>
        </w:rPr>
        <w:t>lan, including disposals.</w:t>
      </w:r>
    </w:p>
    <w:p w14:paraId="0F86450C" w14:textId="77777777" w:rsidR="006F636C" w:rsidRDefault="006F636C" w:rsidP="006F636C">
      <w:pPr>
        <w:pStyle w:val="Body"/>
        <w:spacing w:line="280" w:lineRule="atLeast"/>
        <w:ind w:left="851" w:right="-2"/>
        <w:rPr>
          <w:rFonts w:ascii="Arial Narrow" w:hAnsi="Arial Narrow"/>
          <w:sz w:val="22"/>
        </w:rPr>
      </w:pPr>
    </w:p>
    <w:p w14:paraId="2D1393AF" w14:textId="77777777" w:rsidR="001705A2" w:rsidRDefault="001705A2"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lastRenderedPageBreak/>
        <w:t>To approve the purchase of all land and buildings</w:t>
      </w:r>
    </w:p>
    <w:p w14:paraId="63156E7F" w14:textId="77777777" w:rsidR="001705A2" w:rsidRDefault="001705A2" w:rsidP="001705A2">
      <w:pPr>
        <w:pStyle w:val="ListParagraph"/>
        <w:rPr>
          <w:rFonts w:ascii="Arial Narrow" w:hAnsi="Arial Narrow"/>
          <w:sz w:val="22"/>
        </w:rPr>
      </w:pPr>
    </w:p>
    <w:p w14:paraId="483CFABE"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ensure that the title deeds to TVP property are held securely</w:t>
      </w:r>
    </w:p>
    <w:p w14:paraId="666C277C" w14:textId="77777777" w:rsidR="006F636C" w:rsidRDefault="006F636C" w:rsidP="006F636C">
      <w:pPr>
        <w:pStyle w:val="Body"/>
        <w:spacing w:line="280" w:lineRule="atLeast"/>
        <w:ind w:left="851" w:right="-2"/>
        <w:rPr>
          <w:rFonts w:ascii="Arial Narrow" w:hAnsi="Arial Narrow"/>
          <w:sz w:val="22"/>
        </w:rPr>
      </w:pPr>
    </w:p>
    <w:p w14:paraId="5E339F6E" w14:textId="77777777" w:rsidR="006F636C" w:rsidRDefault="006F636C" w:rsidP="006F636C">
      <w:pPr>
        <w:pStyle w:val="Body"/>
        <w:spacing w:line="280" w:lineRule="atLeast"/>
        <w:ind w:left="720" w:firstLine="131"/>
        <w:rPr>
          <w:rFonts w:ascii="Arial Narrow" w:hAnsi="Arial Narrow"/>
          <w:b/>
          <w:sz w:val="22"/>
        </w:rPr>
      </w:pPr>
      <w:r>
        <w:rPr>
          <w:rFonts w:ascii="Arial Narrow" w:hAnsi="Arial Narrow"/>
          <w:b/>
          <w:sz w:val="22"/>
        </w:rPr>
        <w:t xml:space="preserve">Joint responsibilities of the Chief Constable and PCC </w:t>
      </w:r>
    </w:p>
    <w:p w14:paraId="7D782190" w14:textId="77777777" w:rsidR="006F636C" w:rsidRDefault="006F636C" w:rsidP="006F636C">
      <w:pPr>
        <w:pStyle w:val="Body"/>
        <w:spacing w:line="280" w:lineRule="atLeast"/>
        <w:ind w:left="851" w:right="-2"/>
        <w:rPr>
          <w:rFonts w:ascii="Arial Narrow" w:hAnsi="Arial Narrow"/>
          <w:sz w:val="22"/>
        </w:rPr>
      </w:pPr>
    </w:p>
    <w:p w14:paraId="04AC9304"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ensure that:</w:t>
      </w:r>
    </w:p>
    <w:p w14:paraId="6B90C41C" w14:textId="77777777" w:rsidR="006F636C" w:rsidRDefault="006F636C" w:rsidP="006F636C">
      <w:pPr>
        <w:pStyle w:val="Body"/>
        <w:spacing w:line="280" w:lineRule="atLeast"/>
        <w:ind w:left="851" w:right="-2"/>
        <w:rPr>
          <w:rFonts w:ascii="Arial Narrow" w:hAnsi="Arial Narrow"/>
          <w:sz w:val="22"/>
        </w:rPr>
      </w:pPr>
    </w:p>
    <w:p w14:paraId="2BC06733" w14:textId="77777777" w:rsidR="006F636C" w:rsidRPr="00A3077F" w:rsidRDefault="006F636C" w:rsidP="00B16E06">
      <w:pPr>
        <w:pStyle w:val="Body"/>
        <w:numPr>
          <w:ilvl w:val="0"/>
          <w:numId w:val="102"/>
        </w:numPr>
        <w:tabs>
          <w:tab w:val="clear" w:pos="1080"/>
          <w:tab w:val="num" w:pos="1418"/>
        </w:tabs>
        <w:spacing w:line="280" w:lineRule="atLeast"/>
        <w:ind w:left="1418" w:right="-2" w:hanging="567"/>
        <w:rPr>
          <w:rFonts w:ascii="Arial Narrow" w:hAnsi="Arial Narrow"/>
          <w:sz w:val="22"/>
        </w:rPr>
      </w:pPr>
      <w:r w:rsidRPr="00A3077F">
        <w:rPr>
          <w:rFonts w:ascii="Arial Narrow" w:hAnsi="Arial Narrow"/>
          <w:sz w:val="22"/>
        </w:rPr>
        <w:t>an asset register is maintained to provide TVP with information about fixed assets so that they are safeguarded, used efficiently and effectively, adequately maintained and valued in accordance with statutory and management requirements</w:t>
      </w:r>
    </w:p>
    <w:p w14:paraId="0F43E147" w14:textId="77777777" w:rsidR="006F636C" w:rsidRDefault="006F636C" w:rsidP="006F636C">
      <w:pPr>
        <w:pStyle w:val="Body"/>
        <w:tabs>
          <w:tab w:val="num" w:pos="1418"/>
        </w:tabs>
        <w:spacing w:line="280" w:lineRule="atLeast"/>
        <w:ind w:left="1418" w:right="-2" w:hanging="567"/>
        <w:rPr>
          <w:rFonts w:ascii="Arial Narrow" w:hAnsi="Arial Narrow"/>
          <w:sz w:val="22"/>
        </w:rPr>
      </w:pPr>
    </w:p>
    <w:p w14:paraId="3A261ACA" w14:textId="77777777" w:rsidR="006F636C" w:rsidRDefault="006F636C" w:rsidP="00B16E06">
      <w:pPr>
        <w:pStyle w:val="Body"/>
        <w:numPr>
          <w:ilvl w:val="0"/>
          <w:numId w:val="102"/>
        </w:numPr>
        <w:tabs>
          <w:tab w:val="clear" w:pos="1080"/>
          <w:tab w:val="num" w:pos="1418"/>
        </w:tabs>
        <w:spacing w:line="280" w:lineRule="atLeast"/>
        <w:ind w:left="1418" w:right="-2" w:hanging="567"/>
        <w:rPr>
          <w:rFonts w:ascii="Arial Narrow" w:hAnsi="Arial Narrow"/>
          <w:sz w:val="22"/>
        </w:rPr>
      </w:pPr>
      <w:r w:rsidRPr="00A3077F">
        <w:rPr>
          <w:rFonts w:ascii="Arial Narrow" w:hAnsi="Arial Narrow"/>
          <w:sz w:val="22"/>
        </w:rPr>
        <w:t>assets and records of assets are properly maintained and securely held and that contingency plans for the security of assets and continuity of service in the event of disaster or system failure are in place</w:t>
      </w:r>
    </w:p>
    <w:p w14:paraId="62DE817C" w14:textId="77777777" w:rsidR="006F636C" w:rsidRDefault="006F636C" w:rsidP="006F636C">
      <w:pPr>
        <w:pStyle w:val="ListParagraph"/>
        <w:rPr>
          <w:rFonts w:ascii="Arial Narrow" w:hAnsi="Arial Narrow"/>
          <w:sz w:val="22"/>
        </w:rPr>
      </w:pPr>
    </w:p>
    <w:p w14:paraId="0D1A648A" w14:textId="77777777" w:rsidR="006F636C" w:rsidRDefault="0F6D3F0F" w:rsidP="0A4890DA">
      <w:pPr>
        <w:pStyle w:val="Body"/>
        <w:numPr>
          <w:ilvl w:val="0"/>
          <w:numId w:val="102"/>
        </w:numPr>
        <w:tabs>
          <w:tab w:val="clear" w:pos="1080"/>
          <w:tab w:val="num" w:pos="1418"/>
        </w:tabs>
        <w:spacing w:line="280" w:lineRule="atLeast"/>
        <w:ind w:left="1418" w:right="-2" w:hanging="567"/>
        <w:rPr>
          <w:rFonts w:ascii="Arial Narrow" w:hAnsi="Arial Narrow"/>
          <w:sz w:val="22"/>
          <w:szCs w:val="22"/>
        </w:rPr>
      </w:pPr>
      <w:r w:rsidRPr="0A4890DA">
        <w:rPr>
          <w:rFonts w:ascii="Arial Narrow" w:hAnsi="Arial Narrow"/>
          <w:sz w:val="22"/>
          <w:szCs w:val="22"/>
        </w:rPr>
        <w:t xml:space="preserve">all employees are aware of their responsibilities </w:t>
      </w:r>
      <w:bookmarkStart w:id="67" w:name="_Int_4p7PllKv"/>
      <w:r w:rsidRPr="0A4890DA">
        <w:rPr>
          <w:rFonts w:ascii="Arial Narrow" w:hAnsi="Arial Narrow"/>
          <w:sz w:val="22"/>
          <w:szCs w:val="22"/>
        </w:rPr>
        <w:t>with regard to</w:t>
      </w:r>
      <w:bookmarkEnd w:id="67"/>
      <w:r w:rsidRPr="0A4890DA">
        <w:rPr>
          <w:rFonts w:ascii="Arial Narrow" w:hAnsi="Arial Narrow"/>
          <w:sz w:val="22"/>
          <w:szCs w:val="22"/>
        </w:rPr>
        <w:t xml:space="preserve"> safeguarding TVP assets and information, including the requirements of the Data Protection Act and software copyright legislation </w:t>
      </w:r>
    </w:p>
    <w:p w14:paraId="488FCA97" w14:textId="77777777" w:rsidR="00957D53" w:rsidRDefault="00957D53" w:rsidP="00957D53">
      <w:pPr>
        <w:pStyle w:val="ListParagraph"/>
        <w:rPr>
          <w:rFonts w:ascii="Arial Narrow" w:hAnsi="Arial Narrow"/>
          <w:sz w:val="22"/>
        </w:rPr>
      </w:pPr>
    </w:p>
    <w:p w14:paraId="4F5BCF22" w14:textId="77777777" w:rsidR="006F636C" w:rsidRPr="00A3077F" w:rsidRDefault="006F636C" w:rsidP="00B16E06">
      <w:pPr>
        <w:pStyle w:val="Body"/>
        <w:numPr>
          <w:ilvl w:val="0"/>
          <w:numId w:val="102"/>
        </w:numPr>
        <w:tabs>
          <w:tab w:val="clear" w:pos="1080"/>
          <w:tab w:val="num" w:pos="1418"/>
        </w:tabs>
        <w:spacing w:line="280" w:lineRule="atLeast"/>
        <w:ind w:left="1418" w:right="-2" w:hanging="567"/>
        <w:rPr>
          <w:rFonts w:ascii="Arial Narrow" w:hAnsi="Arial Narrow"/>
          <w:sz w:val="22"/>
        </w:rPr>
      </w:pPr>
      <w:r>
        <w:rPr>
          <w:rFonts w:ascii="Arial Narrow" w:hAnsi="Arial Narrow"/>
          <w:sz w:val="22"/>
        </w:rPr>
        <w:t>assets</w:t>
      </w:r>
      <w:r w:rsidRPr="00A3077F">
        <w:rPr>
          <w:rFonts w:ascii="Arial Narrow" w:hAnsi="Arial Narrow"/>
          <w:sz w:val="22"/>
        </w:rPr>
        <w:t xml:space="preserve"> no longer required are disposed of in accordance with the law and the regulations of the TVP </w:t>
      </w:r>
    </w:p>
    <w:p w14:paraId="102621BF" w14:textId="77777777" w:rsidR="006F636C" w:rsidRPr="00A3077F" w:rsidRDefault="006F636C" w:rsidP="006F636C">
      <w:pPr>
        <w:pStyle w:val="Body"/>
        <w:spacing w:line="280" w:lineRule="atLeast"/>
        <w:ind w:left="1418" w:right="-2"/>
        <w:rPr>
          <w:rFonts w:ascii="Arial Narrow" w:hAnsi="Arial Narrow"/>
          <w:sz w:val="22"/>
        </w:rPr>
      </w:pPr>
    </w:p>
    <w:p w14:paraId="21E9606C" w14:textId="77777777" w:rsidR="006F636C" w:rsidRPr="00A3077F" w:rsidRDefault="0F6D3F0F" w:rsidP="0A4890DA">
      <w:pPr>
        <w:pStyle w:val="Body"/>
        <w:numPr>
          <w:ilvl w:val="0"/>
          <w:numId w:val="102"/>
        </w:numPr>
        <w:tabs>
          <w:tab w:val="clear" w:pos="1080"/>
          <w:tab w:val="num" w:pos="1418"/>
        </w:tabs>
        <w:spacing w:line="280" w:lineRule="atLeast"/>
        <w:ind w:left="1418" w:right="-2" w:hanging="567"/>
        <w:rPr>
          <w:rFonts w:ascii="Arial Narrow" w:hAnsi="Arial Narrow"/>
          <w:sz w:val="22"/>
          <w:szCs w:val="22"/>
        </w:rPr>
      </w:pPr>
      <w:r w:rsidRPr="0A4890DA">
        <w:rPr>
          <w:rFonts w:ascii="Arial Narrow" w:hAnsi="Arial Narrow"/>
          <w:sz w:val="22"/>
          <w:szCs w:val="22"/>
        </w:rPr>
        <w:t xml:space="preserve">all employees are aware of their responsibilities </w:t>
      </w:r>
      <w:bookmarkStart w:id="68" w:name="_Int_9qRU6Jm5"/>
      <w:r w:rsidRPr="0A4890DA">
        <w:rPr>
          <w:rFonts w:ascii="Arial Narrow" w:hAnsi="Arial Narrow"/>
          <w:sz w:val="22"/>
          <w:szCs w:val="22"/>
        </w:rPr>
        <w:t>with regard to</w:t>
      </w:r>
      <w:bookmarkEnd w:id="68"/>
      <w:r w:rsidRPr="0A4890DA">
        <w:rPr>
          <w:rFonts w:ascii="Arial Narrow" w:hAnsi="Arial Narrow"/>
          <w:sz w:val="22"/>
          <w:szCs w:val="22"/>
        </w:rPr>
        <w:t xml:space="preserve"> safeguarding the security of TVP ICT systems, including maintaining restricted access to the information held on them and compliance with the information and security policies.</w:t>
      </w:r>
    </w:p>
    <w:p w14:paraId="1124E661" w14:textId="77777777" w:rsidR="006F636C" w:rsidRPr="00A3077F" w:rsidRDefault="006F636C" w:rsidP="006F636C">
      <w:pPr>
        <w:pStyle w:val="Body"/>
        <w:spacing w:line="280" w:lineRule="atLeast"/>
        <w:ind w:left="491" w:right="-2"/>
        <w:rPr>
          <w:rFonts w:ascii="Arial Narrow" w:hAnsi="Arial Narrow"/>
          <w:sz w:val="22"/>
        </w:rPr>
      </w:pPr>
    </w:p>
    <w:p w14:paraId="4FA6D43B" w14:textId="77777777" w:rsidR="006F636C" w:rsidRDefault="006F636C" w:rsidP="006F636C">
      <w:pPr>
        <w:pStyle w:val="Body"/>
        <w:spacing w:line="280" w:lineRule="atLeast"/>
        <w:ind w:firstLine="851"/>
        <w:rPr>
          <w:rFonts w:ascii="Arial Narrow" w:hAnsi="Arial Narrow"/>
          <w:b/>
          <w:sz w:val="24"/>
          <w:szCs w:val="24"/>
          <w:u w:val="single"/>
        </w:rPr>
      </w:pPr>
    </w:p>
    <w:p w14:paraId="4E28AFBA" w14:textId="77777777" w:rsidR="006F636C" w:rsidRPr="00A3077F" w:rsidRDefault="006F636C" w:rsidP="006F636C">
      <w:pPr>
        <w:pStyle w:val="Body"/>
        <w:spacing w:line="280" w:lineRule="atLeast"/>
        <w:ind w:firstLine="851"/>
        <w:rPr>
          <w:rFonts w:ascii="Arial Narrow" w:hAnsi="Arial Narrow"/>
          <w:b/>
          <w:sz w:val="24"/>
          <w:szCs w:val="24"/>
          <w:u w:val="single"/>
        </w:rPr>
      </w:pPr>
      <w:r w:rsidRPr="00A3077F">
        <w:rPr>
          <w:rFonts w:ascii="Arial Narrow" w:hAnsi="Arial Narrow"/>
          <w:b/>
          <w:sz w:val="24"/>
          <w:szCs w:val="24"/>
          <w:u w:val="single"/>
        </w:rPr>
        <w:t>Asset Disposal</w:t>
      </w:r>
    </w:p>
    <w:p w14:paraId="09EA59AD" w14:textId="77777777" w:rsidR="006F636C" w:rsidRPr="00A3077F" w:rsidRDefault="006F636C" w:rsidP="006F636C">
      <w:pPr>
        <w:pStyle w:val="Body"/>
        <w:spacing w:line="280" w:lineRule="atLeast"/>
        <w:rPr>
          <w:rFonts w:ascii="Arial Narrow" w:hAnsi="Arial Narrow"/>
          <w:sz w:val="22"/>
        </w:rPr>
      </w:pPr>
    </w:p>
    <w:p w14:paraId="7E7EF2EC" w14:textId="77777777" w:rsidR="006F636C" w:rsidRPr="00815CB4" w:rsidRDefault="006F636C" w:rsidP="006F636C">
      <w:pPr>
        <w:pStyle w:val="Body"/>
        <w:spacing w:line="280" w:lineRule="atLeast"/>
        <w:ind w:left="851" w:right="-2"/>
        <w:rPr>
          <w:rFonts w:ascii="Arial Narrow" w:hAnsi="Arial Narrow"/>
          <w:b/>
          <w:sz w:val="22"/>
        </w:rPr>
      </w:pPr>
      <w:r w:rsidRPr="00815CB4">
        <w:rPr>
          <w:rFonts w:ascii="Arial Narrow" w:hAnsi="Arial Narrow"/>
          <w:b/>
          <w:sz w:val="22"/>
        </w:rPr>
        <w:t>Consent from the PCC</w:t>
      </w:r>
    </w:p>
    <w:p w14:paraId="673A46F6" w14:textId="77777777" w:rsidR="006F636C" w:rsidRDefault="006F636C" w:rsidP="006F636C">
      <w:pPr>
        <w:pStyle w:val="Body"/>
        <w:spacing w:line="280" w:lineRule="atLeast"/>
        <w:ind w:left="851" w:right="-2"/>
        <w:rPr>
          <w:rFonts w:ascii="Arial Narrow" w:hAnsi="Arial Narrow"/>
          <w:sz w:val="22"/>
        </w:rPr>
      </w:pPr>
    </w:p>
    <w:p w14:paraId="41C135B1"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The PCC has given consent to the Chief Constable to dispose of all non-estate assets (e.g. vehicles, plant and equipment) in accordance with the Financial Strategy.  </w:t>
      </w:r>
    </w:p>
    <w:p w14:paraId="2C35977A" w14:textId="77777777" w:rsidR="006F636C" w:rsidRDefault="006F636C" w:rsidP="006F636C">
      <w:pPr>
        <w:pStyle w:val="Body"/>
        <w:spacing w:line="280" w:lineRule="atLeast"/>
        <w:ind w:right="-2"/>
        <w:rPr>
          <w:rFonts w:ascii="Arial Narrow" w:hAnsi="Arial Narrow"/>
          <w:sz w:val="22"/>
        </w:rPr>
      </w:pPr>
    </w:p>
    <w:p w14:paraId="1F00E46F" w14:textId="77777777" w:rsidR="006F636C" w:rsidRPr="00A3077F" w:rsidRDefault="006F636C" w:rsidP="006F636C">
      <w:pPr>
        <w:pStyle w:val="Body"/>
        <w:spacing w:line="280" w:lineRule="atLeast"/>
        <w:ind w:right="-2" w:firstLine="851"/>
        <w:rPr>
          <w:rFonts w:ascii="Arial Narrow" w:hAnsi="Arial Narrow"/>
          <w:sz w:val="22"/>
        </w:rPr>
      </w:pPr>
      <w:r w:rsidRPr="00A3077F">
        <w:rPr>
          <w:rFonts w:ascii="Arial Narrow" w:hAnsi="Arial Narrow"/>
          <w:b/>
          <w:sz w:val="22"/>
        </w:rPr>
        <w:t>Responsibilities of the Chief Constable</w:t>
      </w:r>
    </w:p>
    <w:p w14:paraId="00484A40" w14:textId="77777777" w:rsidR="006F636C" w:rsidRPr="00A3077F" w:rsidRDefault="006F636C" w:rsidP="006F636C">
      <w:pPr>
        <w:pStyle w:val="Body"/>
        <w:spacing w:line="280" w:lineRule="atLeast"/>
        <w:ind w:right="-2" w:firstLine="851"/>
        <w:rPr>
          <w:rFonts w:ascii="Arial Narrow" w:hAnsi="Arial Narrow"/>
          <w:sz w:val="22"/>
        </w:rPr>
      </w:pPr>
    </w:p>
    <w:p w14:paraId="70551725"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w:t>
      </w:r>
      <w:r w:rsidRPr="00A3077F">
        <w:rPr>
          <w:rFonts w:ascii="Arial Narrow" w:hAnsi="Arial Narrow"/>
          <w:sz w:val="22"/>
        </w:rPr>
        <w:t xml:space="preserve">o </w:t>
      </w:r>
      <w:r>
        <w:rPr>
          <w:rFonts w:ascii="Arial Narrow" w:hAnsi="Arial Narrow"/>
          <w:sz w:val="22"/>
        </w:rPr>
        <w:t xml:space="preserve">arrange for the </w:t>
      </w:r>
      <w:r w:rsidRPr="00A3077F">
        <w:rPr>
          <w:rFonts w:ascii="Arial Narrow" w:hAnsi="Arial Narrow"/>
          <w:sz w:val="22"/>
        </w:rPr>
        <w:t>dispos</w:t>
      </w:r>
      <w:r>
        <w:rPr>
          <w:rFonts w:ascii="Arial Narrow" w:hAnsi="Arial Narrow"/>
          <w:sz w:val="22"/>
        </w:rPr>
        <w:t>al</w:t>
      </w:r>
      <w:r w:rsidRPr="00A3077F">
        <w:rPr>
          <w:rFonts w:ascii="Arial Narrow" w:hAnsi="Arial Narrow"/>
          <w:sz w:val="22"/>
        </w:rPr>
        <w:t xml:space="preserve"> of</w:t>
      </w:r>
      <w:r>
        <w:rPr>
          <w:rFonts w:ascii="Arial Narrow" w:hAnsi="Arial Narrow"/>
          <w:sz w:val="22"/>
        </w:rPr>
        <w:t xml:space="preserve"> (without the specific approval of the PCC):</w:t>
      </w:r>
    </w:p>
    <w:p w14:paraId="0B65D27E" w14:textId="77777777" w:rsidR="006F636C" w:rsidRDefault="006F636C" w:rsidP="006F636C">
      <w:pPr>
        <w:pStyle w:val="Body"/>
        <w:spacing w:line="280" w:lineRule="atLeast"/>
        <w:ind w:right="-2"/>
        <w:rPr>
          <w:rFonts w:ascii="Arial Narrow" w:hAnsi="Arial Narrow"/>
          <w:sz w:val="22"/>
        </w:rPr>
      </w:pPr>
    </w:p>
    <w:p w14:paraId="5C48EAC9" w14:textId="77777777" w:rsidR="000A5A9A" w:rsidRDefault="000A5A9A" w:rsidP="00B16E06">
      <w:pPr>
        <w:pStyle w:val="Body"/>
        <w:numPr>
          <w:ilvl w:val="0"/>
          <w:numId w:val="74"/>
        </w:numPr>
        <w:tabs>
          <w:tab w:val="clear" w:pos="1080"/>
          <w:tab w:val="num" w:pos="1276"/>
        </w:tabs>
        <w:spacing w:line="280" w:lineRule="atLeast"/>
        <w:ind w:left="1276" w:right="-2" w:hanging="425"/>
        <w:rPr>
          <w:rFonts w:ascii="Arial Narrow" w:hAnsi="Arial Narrow"/>
          <w:sz w:val="22"/>
        </w:rPr>
      </w:pPr>
      <w:r w:rsidRPr="000A5A9A">
        <w:rPr>
          <w:rFonts w:ascii="Arial Narrow" w:hAnsi="Arial Narrow"/>
          <w:sz w:val="22"/>
        </w:rPr>
        <w:t>To ensure the secure and appropriate disposal of assets</w:t>
      </w:r>
    </w:p>
    <w:p w14:paraId="74641801" w14:textId="77777777" w:rsidR="006F636C" w:rsidRDefault="006F636C" w:rsidP="00B16E06">
      <w:pPr>
        <w:pStyle w:val="Body"/>
        <w:numPr>
          <w:ilvl w:val="0"/>
          <w:numId w:val="74"/>
        </w:numPr>
        <w:tabs>
          <w:tab w:val="clear" w:pos="1080"/>
          <w:tab w:val="num" w:pos="1276"/>
        </w:tabs>
        <w:spacing w:line="280" w:lineRule="atLeast"/>
        <w:ind w:left="1276" w:right="-2" w:hanging="425"/>
        <w:rPr>
          <w:rFonts w:ascii="Arial Narrow" w:hAnsi="Arial Narrow"/>
          <w:sz w:val="22"/>
        </w:rPr>
      </w:pPr>
      <w:r>
        <w:rPr>
          <w:rFonts w:ascii="Arial Narrow" w:hAnsi="Arial Narrow"/>
          <w:sz w:val="22"/>
        </w:rPr>
        <w:t xml:space="preserve">Non-estate </w:t>
      </w:r>
      <w:r w:rsidRPr="00A3077F">
        <w:rPr>
          <w:rFonts w:ascii="Arial Narrow" w:hAnsi="Arial Narrow"/>
          <w:sz w:val="22"/>
        </w:rPr>
        <w:t xml:space="preserve">assets at the appropriate time and at the most advantageous price. Where this is not the highest offer, the Chief Constable shall </w:t>
      </w:r>
      <w:r>
        <w:rPr>
          <w:rFonts w:ascii="Arial Narrow" w:hAnsi="Arial Narrow"/>
          <w:sz w:val="22"/>
        </w:rPr>
        <w:t>consult with the PCC CFO</w:t>
      </w:r>
      <w:r w:rsidRPr="00A3077F">
        <w:rPr>
          <w:rFonts w:ascii="Arial Narrow" w:hAnsi="Arial Narrow"/>
          <w:sz w:val="22"/>
        </w:rPr>
        <w:t xml:space="preserve">.  </w:t>
      </w:r>
    </w:p>
    <w:p w14:paraId="3EF9C949" w14:textId="77777777" w:rsidR="006F636C" w:rsidRDefault="006F636C" w:rsidP="00B16E06">
      <w:pPr>
        <w:pStyle w:val="Body"/>
        <w:numPr>
          <w:ilvl w:val="0"/>
          <w:numId w:val="74"/>
        </w:numPr>
        <w:tabs>
          <w:tab w:val="clear" w:pos="1080"/>
          <w:tab w:val="num" w:pos="1276"/>
        </w:tabs>
        <w:spacing w:line="280" w:lineRule="atLeast"/>
        <w:ind w:left="1276" w:right="-2" w:hanging="425"/>
        <w:rPr>
          <w:rFonts w:ascii="Arial Narrow" w:hAnsi="Arial Narrow"/>
          <w:sz w:val="22"/>
        </w:rPr>
      </w:pPr>
      <w:r>
        <w:rPr>
          <w:rFonts w:ascii="Arial Narrow" w:hAnsi="Arial Narrow"/>
          <w:sz w:val="22"/>
        </w:rPr>
        <w:t>Police houses and other surplus land and buildings with an estimated sale value of less than £</w:t>
      </w:r>
      <w:r w:rsidR="00B51B8C">
        <w:rPr>
          <w:rFonts w:ascii="Arial Narrow" w:hAnsi="Arial Narrow"/>
          <w:sz w:val="22"/>
        </w:rPr>
        <w:t>200,000.</w:t>
      </w:r>
      <w:r w:rsidR="00E22298">
        <w:rPr>
          <w:rFonts w:ascii="Arial Narrow" w:hAnsi="Arial Narrow"/>
          <w:sz w:val="22"/>
        </w:rPr>
        <w:t xml:space="preserve"> </w:t>
      </w:r>
      <w:r w:rsidR="00E22298" w:rsidRPr="00A3077F">
        <w:rPr>
          <w:rFonts w:ascii="Arial Narrow" w:hAnsi="Arial Narrow"/>
          <w:sz w:val="22"/>
        </w:rPr>
        <w:t xml:space="preserve">Where this is not the highest offer, the Chief Constable shall </w:t>
      </w:r>
      <w:r w:rsidR="00E22298">
        <w:rPr>
          <w:rFonts w:ascii="Arial Narrow" w:hAnsi="Arial Narrow"/>
          <w:sz w:val="22"/>
        </w:rPr>
        <w:t>consult with the PCC CFO</w:t>
      </w:r>
      <w:r w:rsidR="00E22298" w:rsidRPr="00A3077F">
        <w:rPr>
          <w:rFonts w:ascii="Arial Narrow" w:hAnsi="Arial Narrow"/>
          <w:sz w:val="22"/>
        </w:rPr>
        <w:t xml:space="preserve">.  </w:t>
      </w:r>
    </w:p>
    <w:p w14:paraId="0FABD728" w14:textId="77777777" w:rsidR="00957D53" w:rsidRPr="000A5A9A" w:rsidRDefault="00957D53" w:rsidP="000A5A9A">
      <w:pPr>
        <w:pStyle w:val="Body"/>
        <w:spacing w:line="280" w:lineRule="atLeast"/>
        <w:ind w:right="-2"/>
        <w:rPr>
          <w:rFonts w:ascii="Arial Narrow" w:hAnsi="Arial Narrow"/>
          <w:sz w:val="22"/>
        </w:rPr>
      </w:pPr>
    </w:p>
    <w:p w14:paraId="4E69C0A5" w14:textId="77777777" w:rsidR="006F636C" w:rsidRPr="00721B61" w:rsidRDefault="006F636C" w:rsidP="006F636C">
      <w:pPr>
        <w:pStyle w:val="Body"/>
        <w:spacing w:line="280" w:lineRule="atLeast"/>
        <w:ind w:right="-2" w:firstLine="851"/>
        <w:rPr>
          <w:rFonts w:ascii="Arial Narrow" w:hAnsi="Arial Narrow"/>
          <w:b/>
          <w:sz w:val="22"/>
        </w:rPr>
      </w:pPr>
      <w:r w:rsidRPr="00721B61">
        <w:rPr>
          <w:rFonts w:ascii="Arial Narrow" w:hAnsi="Arial Narrow"/>
          <w:b/>
          <w:sz w:val="22"/>
        </w:rPr>
        <w:t>Responsibilities of the PCC</w:t>
      </w:r>
    </w:p>
    <w:p w14:paraId="4A104CBD" w14:textId="77777777" w:rsidR="006F636C" w:rsidRDefault="006F636C" w:rsidP="006F636C">
      <w:pPr>
        <w:pStyle w:val="Body"/>
        <w:spacing w:line="280" w:lineRule="atLeast"/>
        <w:ind w:right="-2"/>
        <w:rPr>
          <w:rFonts w:ascii="Arial Narrow" w:hAnsi="Arial Narrow"/>
          <w:sz w:val="22"/>
        </w:rPr>
      </w:pPr>
    </w:p>
    <w:p w14:paraId="6E5CBD7B"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approve the disposal of police houses and other surplus land and buildings with an estimated sale value of over £</w:t>
      </w:r>
      <w:r w:rsidR="00B51B8C">
        <w:rPr>
          <w:rFonts w:ascii="Arial Narrow" w:hAnsi="Arial Narrow"/>
          <w:sz w:val="22"/>
        </w:rPr>
        <w:t>200,000.</w:t>
      </w:r>
    </w:p>
    <w:p w14:paraId="76DE1B2E" w14:textId="77777777" w:rsidR="009B37BB" w:rsidRDefault="009B37BB" w:rsidP="006F636C">
      <w:pPr>
        <w:pStyle w:val="Body"/>
        <w:spacing w:line="280" w:lineRule="atLeast"/>
        <w:ind w:right="-2" w:firstLine="851"/>
        <w:rPr>
          <w:rFonts w:ascii="Arial Narrow" w:hAnsi="Arial Narrow"/>
          <w:b/>
          <w:sz w:val="22"/>
        </w:rPr>
      </w:pPr>
    </w:p>
    <w:p w14:paraId="41C5AB86" w14:textId="77777777" w:rsidR="006F636C" w:rsidRPr="00721B61" w:rsidRDefault="006F636C" w:rsidP="006F636C">
      <w:pPr>
        <w:pStyle w:val="Body"/>
        <w:spacing w:line="280" w:lineRule="atLeast"/>
        <w:ind w:right="-2" w:firstLine="851"/>
        <w:rPr>
          <w:rFonts w:ascii="Arial Narrow" w:hAnsi="Arial Narrow"/>
          <w:b/>
          <w:sz w:val="22"/>
        </w:rPr>
      </w:pPr>
      <w:r w:rsidRPr="00721B61">
        <w:rPr>
          <w:rFonts w:ascii="Arial Narrow" w:hAnsi="Arial Narrow"/>
          <w:b/>
          <w:sz w:val="22"/>
        </w:rPr>
        <w:lastRenderedPageBreak/>
        <w:t xml:space="preserve">Responsibilities of the </w:t>
      </w:r>
      <w:r>
        <w:rPr>
          <w:rFonts w:ascii="Arial Narrow" w:hAnsi="Arial Narrow"/>
          <w:b/>
          <w:sz w:val="22"/>
        </w:rPr>
        <w:t>Director of Finance</w:t>
      </w:r>
    </w:p>
    <w:p w14:paraId="5751F83D" w14:textId="77777777" w:rsidR="006F636C" w:rsidRDefault="006F636C" w:rsidP="006F636C">
      <w:pPr>
        <w:pStyle w:val="Body"/>
        <w:spacing w:line="280" w:lineRule="atLeast"/>
        <w:ind w:left="720" w:right="-2"/>
        <w:rPr>
          <w:rFonts w:ascii="Arial Narrow" w:hAnsi="Arial Narrow"/>
          <w:sz w:val="22"/>
        </w:rPr>
      </w:pPr>
    </w:p>
    <w:p w14:paraId="7EAD1DB7" w14:textId="77777777" w:rsidR="006F636C" w:rsidRPr="00A3077F"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record a</w:t>
      </w:r>
      <w:r w:rsidRPr="00A3077F">
        <w:rPr>
          <w:rFonts w:ascii="Arial Narrow" w:hAnsi="Arial Narrow"/>
          <w:sz w:val="22"/>
        </w:rPr>
        <w:t xml:space="preserve">ll asset disposals </w:t>
      </w:r>
      <w:r>
        <w:rPr>
          <w:rFonts w:ascii="Arial Narrow" w:hAnsi="Arial Narrow"/>
          <w:sz w:val="22"/>
        </w:rPr>
        <w:t>i</w:t>
      </w:r>
      <w:r w:rsidRPr="00A3077F">
        <w:rPr>
          <w:rFonts w:ascii="Arial Narrow" w:hAnsi="Arial Narrow"/>
          <w:sz w:val="22"/>
        </w:rPr>
        <w:t>n the asset register</w:t>
      </w:r>
      <w:r w:rsidR="00645A9C">
        <w:rPr>
          <w:rFonts w:ascii="Arial Narrow" w:hAnsi="Arial Narrow"/>
          <w:sz w:val="22"/>
        </w:rPr>
        <w:t xml:space="preserve"> and/or appropriate inventory lists</w:t>
      </w:r>
      <w:r w:rsidRPr="00A3077F">
        <w:rPr>
          <w:rFonts w:ascii="Arial Narrow" w:hAnsi="Arial Narrow"/>
          <w:sz w:val="22"/>
        </w:rPr>
        <w:t>.</w:t>
      </w:r>
    </w:p>
    <w:p w14:paraId="5259E25A" w14:textId="77777777" w:rsidR="006F636C" w:rsidRDefault="006F636C" w:rsidP="006F636C">
      <w:pPr>
        <w:pStyle w:val="Body"/>
        <w:spacing w:line="280" w:lineRule="atLeast"/>
        <w:ind w:right="-2"/>
        <w:rPr>
          <w:rFonts w:ascii="Arial Narrow" w:hAnsi="Arial Narrow"/>
          <w:sz w:val="22"/>
        </w:rPr>
      </w:pPr>
    </w:p>
    <w:p w14:paraId="5D4D6DB0" w14:textId="77777777" w:rsidR="006F636C" w:rsidRPr="00A3077F" w:rsidRDefault="006F636C" w:rsidP="006F636C">
      <w:pPr>
        <w:pStyle w:val="Body"/>
        <w:spacing w:line="280" w:lineRule="atLeast"/>
        <w:ind w:left="720" w:firstLine="13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w:t>
      </w:r>
      <w:r w:rsidRPr="00A3077F">
        <w:rPr>
          <w:rFonts w:ascii="Arial Narrow" w:hAnsi="Arial Narrow"/>
          <w:b/>
          <w:sz w:val="22"/>
        </w:rPr>
        <w:t xml:space="preserve"> and </w:t>
      </w:r>
      <w:r>
        <w:rPr>
          <w:rFonts w:ascii="Arial Narrow" w:hAnsi="Arial Narrow"/>
          <w:b/>
          <w:sz w:val="22"/>
        </w:rPr>
        <w:t>Director of Finance</w:t>
      </w:r>
      <w:r w:rsidRPr="00A3077F">
        <w:rPr>
          <w:rFonts w:ascii="Arial Narrow" w:hAnsi="Arial Narrow"/>
          <w:b/>
          <w:sz w:val="22"/>
        </w:rPr>
        <w:t xml:space="preserve"> </w:t>
      </w:r>
    </w:p>
    <w:p w14:paraId="7E75CE5A" w14:textId="77777777" w:rsidR="006F636C" w:rsidRPr="00A3077F" w:rsidRDefault="006F636C" w:rsidP="006F636C">
      <w:pPr>
        <w:pStyle w:val="Body"/>
        <w:spacing w:line="280" w:lineRule="atLeast"/>
        <w:ind w:left="720" w:firstLine="131"/>
        <w:rPr>
          <w:rFonts w:ascii="Arial Narrow" w:hAnsi="Arial Narrow"/>
          <w:b/>
          <w:sz w:val="22"/>
        </w:rPr>
      </w:pPr>
    </w:p>
    <w:p w14:paraId="087A5599" w14:textId="77777777" w:rsidR="006F636C" w:rsidRPr="00A3077F"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ensure that income received for the disposal of an asset is properly banked and accounted for. </w:t>
      </w:r>
    </w:p>
    <w:p w14:paraId="58328EA5" w14:textId="77777777" w:rsidR="006F636C" w:rsidRPr="00A3077F" w:rsidRDefault="006F636C" w:rsidP="006F636C">
      <w:pPr>
        <w:pStyle w:val="Body"/>
        <w:spacing w:line="280" w:lineRule="atLeast"/>
        <w:ind w:left="720" w:right="-2"/>
        <w:rPr>
          <w:rFonts w:ascii="Arial Narrow" w:hAnsi="Arial Narrow"/>
          <w:sz w:val="22"/>
        </w:rPr>
      </w:pPr>
    </w:p>
    <w:p w14:paraId="26973565" w14:textId="77777777" w:rsidR="006F636C" w:rsidRPr="00A3077F"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appropriate accounting entries are made to remove the value of disposed assets from TVP records and to include the sale proceed if appropriate.</w:t>
      </w:r>
    </w:p>
    <w:p w14:paraId="11E83B49" w14:textId="77777777" w:rsidR="006F636C" w:rsidRDefault="006F636C" w:rsidP="006F636C">
      <w:pPr>
        <w:pStyle w:val="Body"/>
        <w:spacing w:line="280" w:lineRule="atLeast"/>
        <w:ind w:left="1571" w:right="-2" w:hanging="851"/>
        <w:rPr>
          <w:rFonts w:ascii="Arial Narrow" w:hAnsi="Arial Narrow"/>
          <w:b/>
          <w:sz w:val="22"/>
        </w:rPr>
      </w:pPr>
    </w:p>
    <w:p w14:paraId="15371FF6" w14:textId="77777777" w:rsidR="006F636C" w:rsidRDefault="006F636C" w:rsidP="006F636C">
      <w:pPr>
        <w:pStyle w:val="Body"/>
        <w:spacing w:line="280" w:lineRule="atLeast"/>
        <w:ind w:left="1702" w:right="-2" w:hanging="851"/>
        <w:rPr>
          <w:rFonts w:ascii="Arial Narrow" w:hAnsi="Arial Narrow"/>
          <w:b/>
          <w:sz w:val="24"/>
          <w:szCs w:val="24"/>
          <w:u w:val="single"/>
        </w:rPr>
      </w:pPr>
    </w:p>
    <w:p w14:paraId="7ED1DBEF" w14:textId="77777777" w:rsidR="006F636C" w:rsidRPr="002730F0" w:rsidRDefault="006F636C" w:rsidP="006F636C">
      <w:pPr>
        <w:pStyle w:val="Body"/>
        <w:spacing w:line="280" w:lineRule="atLeast"/>
        <w:ind w:left="1702" w:right="-2" w:hanging="851"/>
        <w:rPr>
          <w:rFonts w:ascii="Arial Narrow" w:hAnsi="Arial Narrow"/>
          <w:b/>
          <w:sz w:val="24"/>
          <w:szCs w:val="24"/>
          <w:u w:val="single"/>
        </w:rPr>
      </w:pPr>
      <w:r w:rsidRPr="002730F0">
        <w:rPr>
          <w:rFonts w:ascii="Arial Narrow" w:hAnsi="Arial Narrow"/>
          <w:b/>
          <w:sz w:val="24"/>
          <w:szCs w:val="24"/>
          <w:u w:val="single"/>
        </w:rPr>
        <w:t>Interests in Land</w:t>
      </w:r>
    </w:p>
    <w:p w14:paraId="53EF492C" w14:textId="77777777" w:rsidR="006F636C" w:rsidRDefault="006F636C" w:rsidP="006F636C">
      <w:pPr>
        <w:pStyle w:val="Body"/>
        <w:spacing w:line="280" w:lineRule="atLeast"/>
        <w:ind w:right="-2"/>
        <w:rPr>
          <w:rFonts w:ascii="Arial Narrow" w:hAnsi="Arial Narrow"/>
          <w:sz w:val="22"/>
        </w:rPr>
      </w:pPr>
    </w:p>
    <w:p w14:paraId="1DD705D0" w14:textId="77777777" w:rsidR="006F636C" w:rsidRPr="00A3077F" w:rsidRDefault="006F636C" w:rsidP="006F636C">
      <w:pPr>
        <w:pStyle w:val="Body"/>
        <w:spacing w:line="280" w:lineRule="atLeast"/>
        <w:ind w:right="-2" w:firstLine="851"/>
        <w:rPr>
          <w:rFonts w:ascii="Arial Narrow" w:hAnsi="Arial Narrow"/>
          <w:sz w:val="22"/>
        </w:rPr>
      </w:pPr>
      <w:r w:rsidRPr="00A3077F">
        <w:rPr>
          <w:rFonts w:ascii="Arial Narrow" w:hAnsi="Arial Narrow"/>
          <w:b/>
          <w:sz w:val="22"/>
        </w:rPr>
        <w:t>Responsibilities of the Chief Constable</w:t>
      </w:r>
    </w:p>
    <w:p w14:paraId="5D06B475" w14:textId="77777777" w:rsidR="006F636C" w:rsidRPr="00D37159" w:rsidRDefault="006F636C" w:rsidP="006F636C">
      <w:pPr>
        <w:pStyle w:val="Body"/>
        <w:spacing w:line="280" w:lineRule="atLeast"/>
        <w:ind w:right="-2"/>
        <w:rPr>
          <w:rFonts w:ascii="Arial Narrow" w:hAnsi="Arial Narrow"/>
          <w:sz w:val="22"/>
        </w:rPr>
      </w:pPr>
    </w:p>
    <w:p w14:paraId="6545D9AC"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The Chief Constable, shall:</w:t>
      </w:r>
    </w:p>
    <w:p w14:paraId="43BC8E46" w14:textId="77777777" w:rsidR="006F636C" w:rsidRDefault="006F636C" w:rsidP="006F636C">
      <w:pPr>
        <w:pStyle w:val="Body"/>
        <w:spacing w:line="280" w:lineRule="atLeast"/>
        <w:ind w:right="-2"/>
        <w:rPr>
          <w:rFonts w:ascii="Arial Narrow" w:hAnsi="Arial Narrow"/>
          <w:sz w:val="22"/>
        </w:rPr>
      </w:pPr>
    </w:p>
    <w:p w14:paraId="33AAF7C2" w14:textId="77777777" w:rsidR="006F636C" w:rsidRDefault="006F636C" w:rsidP="00B16E06">
      <w:pPr>
        <w:pStyle w:val="Body"/>
        <w:numPr>
          <w:ilvl w:val="0"/>
          <w:numId w:val="75"/>
        </w:numPr>
        <w:tabs>
          <w:tab w:val="clear" w:pos="1080"/>
          <w:tab w:val="num" w:pos="1276"/>
        </w:tabs>
        <w:spacing w:line="280" w:lineRule="atLeast"/>
        <w:ind w:left="1276" w:right="-2" w:hanging="425"/>
        <w:rPr>
          <w:rFonts w:ascii="Arial Narrow" w:hAnsi="Arial Narrow"/>
          <w:sz w:val="22"/>
        </w:rPr>
      </w:pPr>
      <w:r>
        <w:rPr>
          <w:rFonts w:ascii="Arial Narrow" w:hAnsi="Arial Narrow"/>
          <w:sz w:val="22"/>
        </w:rPr>
        <w:t>Arrange to grant or take or terminate leases or tenancies in land, and approve any assignment or sub-letting thereof, without the specific approval of the PCC, up to an annual rental of £</w:t>
      </w:r>
      <w:r w:rsidR="00486345">
        <w:rPr>
          <w:rFonts w:ascii="Arial Narrow" w:hAnsi="Arial Narrow"/>
          <w:sz w:val="22"/>
        </w:rPr>
        <w:t>200</w:t>
      </w:r>
      <w:r>
        <w:rPr>
          <w:rFonts w:ascii="Arial Narrow" w:hAnsi="Arial Narrow"/>
          <w:sz w:val="22"/>
        </w:rPr>
        <w:t>,000;</w:t>
      </w:r>
    </w:p>
    <w:p w14:paraId="40EFAFA2" w14:textId="77777777" w:rsidR="006F636C" w:rsidRPr="00434FB3" w:rsidRDefault="006F636C" w:rsidP="00B16E06">
      <w:pPr>
        <w:pStyle w:val="Body"/>
        <w:numPr>
          <w:ilvl w:val="0"/>
          <w:numId w:val="75"/>
        </w:numPr>
        <w:tabs>
          <w:tab w:val="clear" w:pos="1080"/>
          <w:tab w:val="num" w:pos="1276"/>
        </w:tabs>
        <w:spacing w:line="280" w:lineRule="atLeast"/>
        <w:ind w:left="1276" w:right="-2" w:hanging="425"/>
        <w:rPr>
          <w:rFonts w:ascii="Arial Narrow" w:hAnsi="Arial Narrow"/>
          <w:sz w:val="22"/>
        </w:rPr>
      </w:pPr>
      <w:r>
        <w:rPr>
          <w:rFonts w:ascii="Arial Narrow" w:hAnsi="Arial Narrow"/>
          <w:sz w:val="22"/>
        </w:rPr>
        <w:t>take, grant, waive or revoke covenants, easements, wayleaves, licences or other rights of user in respect of the TVP property on terms</w:t>
      </w:r>
    </w:p>
    <w:p w14:paraId="4631B1BE" w14:textId="77777777" w:rsidR="006F636C" w:rsidRDefault="006F636C" w:rsidP="006F636C">
      <w:pPr>
        <w:pStyle w:val="Body"/>
        <w:spacing w:line="280" w:lineRule="atLeast"/>
        <w:ind w:left="851" w:right="-2" w:hanging="851"/>
        <w:rPr>
          <w:rFonts w:ascii="Arial Narrow" w:hAnsi="Arial Narrow"/>
          <w:b/>
          <w:sz w:val="22"/>
        </w:rPr>
      </w:pPr>
    </w:p>
    <w:p w14:paraId="7B7CA255" w14:textId="77777777" w:rsidR="006F636C" w:rsidRPr="00BA7A3D" w:rsidRDefault="006F636C" w:rsidP="006F636C">
      <w:pPr>
        <w:pStyle w:val="Body"/>
        <w:spacing w:line="280" w:lineRule="atLeast"/>
        <w:ind w:left="851" w:right="-2"/>
        <w:rPr>
          <w:rFonts w:ascii="Arial Narrow" w:hAnsi="Arial Narrow"/>
          <w:b/>
          <w:sz w:val="22"/>
        </w:rPr>
      </w:pPr>
      <w:r w:rsidRPr="00BA7A3D">
        <w:rPr>
          <w:rFonts w:ascii="Arial Narrow" w:hAnsi="Arial Narrow"/>
          <w:b/>
          <w:sz w:val="22"/>
        </w:rPr>
        <w:t xml:space="preserve">Responsibilities of the PCC and Chief </w:t>
      </w:r>
      <w:r w:rsidR="00C321EA">
        <w:rPr>
          <w:rFonts w:ascii="Arial Narrow" w:hAnsi="Arial Narrow"/>
          <w:b/>
          <w:sz w:val="22"/>
        </w:rPr>
        <w:t>Finance Officer</w:t>
      </w:r>
    </w:p>
    <w:p w14:paraId="776C8EB0" w14:textId="77777777" w:rsidR="006F636C" w:rsidRDefault="006F636C" w:rsidP="006F636C">
      <w:pPr>
        <w:pStyle w:val="Body"/>
        <w:spacing w:line="280" w:lineRule="atLeast"/>
        <w:ind w:right="-2" w:firstLine="851"/>
        <w:rPr>
          <w:rFonts w:ascii="Arial Narrow" w:hAnsi="Arial Narrow"/>
          <w:b/>
          <w:sz w:val="22"/>
        </w:rPr>
      </w:pPr>
    </w:p>
    <w:p w14:paraId="1AAAE0DD" w14:textId="70B67B08" w:rsidR="006F636C" w:rsidRDefault="0F6D3F0F" w:rsidP="0A4890DA">
      <w:pPr>
        <w:pStyle w:val="Body"/>
        <w:numPr>
          <w:ilvl w:val="2"/>
          <w:numId w:val="52"/>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The Chief </w:t>
      </w:r>
      <w:r w:rsidR="68FF46E1" w:rsidRPr="0A4890DA">
        <w:rPr>
          <w:rFonts w:ascii="Arial Narrow" w:hAnsi="Arial Narrow"/>
          <w:sz w:val="22"/>
          <w:szCs w:val="22"/>
        </w:rPr>
        <w:t>Finance Officer</w:t>
      </w:r>
      <w:r w:rsidR="68BEF236" w:rsidRPr="0A4890DA">
        <w:rPr>
          <w:rFonts w:ascii="Arial Narrow" w:hAnsi="Arial Narrow"/>
          <w:sz w:val="22"/>
          <w:szCs w:val="22"/>
        </w:rPr>
        <w:t xml:space="preserve"> </w:t>
      </w:r>
      <w:r w:rsidR="73239439" w:rsidRPr="0A4890DA">
        <w:rPr>
          <w:rFonts w:ascii="Arial Narrow" w:hAnsi="Arial Narrow"/>
          <w:sz w:val="22"/>
          <w:szCs w:val="22"/>
        </w:rPr>
        <w:t xml:space="preserve">shall </w:t>
      </w:r>
      <w:r w:rsidRPr="0A4890DA">
        <w:rPr>
          <w:rFonts w:ascii="Arial Narrow" w:hAnsi="Arial Narrow"/>
          <w:sz w:val="22"/>
          <w:szCs w:val="22"/>
        </w:rPr>
        <w:t>grant or take or terminate leases or tenancies in land, and approve any assignment or sub-letting thereof, above an annual rental of £</w:t>
      </w:r>
      <w:r w:rsidR="68BEF236" w:rsidRPr="0A4890DA">
        <w:rPr>
          <w:rFonts w:ascii="Arial Narrow" w:hAnsi="Arial Narrow"/>
          <w:sz w:val="22"/>
          <w:szCs w:val="22"/>
        </w:rPr>
        <w:t>200</w:t>
      </w:r>
      <w:r w:rsidRPr="0A4890DA">
        <w:rPr>
          <w:rFonts w:ascii="Arial Narrow" w:hAnsi="Arial Narrow"/>
          <w:sz w:val="22"/>
          <w:szCs w:val="22"/>
        </w:rPr>
        <w:t>,000 but below £</w:t>
      </w:r>
      <w:r w:rsidR="68BEF236" w:rsidRPr="0A4890DA">
        <w:rPr>
          <w:rFonts w:ascii="Arial Narrow" w:hAnsi="Arial Narrow"/>
          <w:sz w:val="22"/>
          <w:szCs w:val="22"/>
        </w:rPr>
        <w:t>1m</w:t>
      </w:r>
      <w:r w:rsidRPr="0A4890DA">
        <w:rPr>
          <w:rFonts w:ascii="Arial Narrow" w:hAnsi="Arial Narrow"/>
          <w:sz w:val="22"/>
          <w:szCs w:val="22"/>
        </w:rPr>
        <w:t>.</w:t>
      </w:r>
    </w:p>
    <w:p w14:paraId="2881398E" w14:textId="77777777" w:rsidR="006F636C" w:rsidRPr="00A3077F" w:rsidRDefault="006F636C" w:rsidP="006F636C">
      <w:pPr>
        <w:pStyle w:val="Body"/>
        <w:spacing w:line="280" w:lineRule="atLeast"/>
        <w:ind w:right="-2" w:firstLine="851"/>
        <w:rPr>
          <w:rFonts w:ascii="Arial Narrow" w:hAnsi="Arial Narrow"/>
          <w:sz w:val="22"/>
        </w:rPr>
      </w:pPr>
    </w:p>
    <w:p w14:paraId="0089CA11"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The PCC shall grant or take or terminate leases or tenancies in land, and approve any assignment or sub-letting thereof, above an annual rental of £</w:t>
      </w:r>
      <w:r w:rsidR="00486345">
        <w:rPr>
          <w:rFonts w:ascii="Arial Narrow" w:hAnsi="Arial Narrow"/>
          <w:sz w:val="22"/>
        </w:rPr>
        <w:t>1m</w:t>
      </w:r>
      <w:r>
        <w:rPr>
          <w:rFonts w:ascii="Arial Narrow" w:hAnsi="Arial Narrow"/>
          <w:sz w:val="22"/>
        </w:rPr>
        <w:t>.</w:t>
      </w:r>
    </w:p>
    <w:p w14:paraId="41199A9C" w14:textId="77777777" w:rsidR="006F636C" w:rsidRDefault="006F636C" w:rsidP="006F636C">
      <w:pPr>
        <w:pStyle w:val="Body"/>
        <w:spacing w:line="280" w:lineRule="atLeast"/>
        <w:ind w:firstLine="851"/>
        <w:rPr>
          <w:rFonts w:ascii="Arial Narrow" w:hAnsi="Arial Narrow"/>
          <w:b/>
          <w:sz w:val="24"/>
          <w:szCs w:val="24"/>
          <w:u w:val="single"/>
        </w:rPr>
      </w:pPr>
    </w:p>
    <w:p w14:paraId="0E4D2180" w14:textId="77777777" w:rsidR="006F636C" w:rsidRPr="00A3077F" w:rsidRDefault="006F636C" w:rsidP="006F636C">
      <w:pPr>
        <w:pStyle w:val="Body"/>
        <w:spacing w:line="280" w:lineRule="atLeast"/>
        <w:ind w:firstLine="851"/>
        <w:rPr>
          <w:rFonts w:ascii="Arial Narrow" w:hAnsi="Arial Narrow"/>
          <w:b/>
          <w:sz w:val="24"/>
          <w:szCs w:val="24"/>
          <w:u w:val="single"/>
        </w:rPr>
      </w:pPr>
      <w:r w:rsidRPr="00A3077F">
        <w:rPr>
          <w:rFonts w:ascii="Arial Narrow" w:hAnsi="Arial Narrow"/>
          <w:b/>
          <w:sz w:val="24"/>
          <w:szCs w:val="24"/>
          <w:u w:val="single"/>
        </w:rPr>
        <w:t>Valuation</w:t>
      </w:r>
    </w:p>
    <w:p w14:paraId="400AEDBD" w14:textId="77777777" w:rsidR="006F636C" w:rsidRPr="00A3077F" w:rsidRDefault="006F636C" w:rsidP="006F636C">
      <w:pPr>
        <w:pStyle w:val="Body"/>
        <w:spacing w:line="280" w:lineRule="atLeast"/>
        <w:ind w:firstLine="851"/>
        <w:rPr>
          <w:rFonts w:ascii="Arial Narrow" w:hAnsi="Arial Narrow"/>
          <w:b/>
          <w:sz w:val="24"/>
          <w:szCs w:val="24"/>
          <w:u w:val="single"/>
        </w:rPr>
      </w:pPr>
    </w:p>
    <w:p w14:paraId="7E4F3503" w14:textId="77777777" w:rsidR="006F636C" w:rsidRPr="00A3077F" w:rsidRDefault="006F636C" w:rsidP="006F636C">
      <w:pPr>
        <w:pStyle w:val="Body"/>
        <w:spacing w:line="280" w:lineRule="atLeast"/>
        <w:ind w:left="720" w:firstLine="13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Director of Finance</w:t>
      </w:r>
      <w:r w:rsidRPr="00A3077F">
        <w:rPr>
          <w:rFonts w:ascii="Arial Narrow" w:hAnsi="Arial Narrow"/>
          <w:b/>
          <w:sz w:val="22"/>
        </w:rPr>
        <w:t xml:space="preserve"> </w:t>
      </w:r>
    </w:p>
    <w:p w14:paraId="3FB1ADA0" w14:textId="77777777" w:rsidR="006F636C" w:rsidRPr="00A3077F" w:rsidRDefault="006F636C" w:rsidP="006F636C">
      <w:pPr>
        <w:pStyle w:val="Body"/>
        <w:spacing w:line="280" w:lineRule="atLeast"/>
        <w:rPr>
          <w:rFonts w:ascii="Arial Narrow" w:hAnsi="Arial Narrow"/>
          <w:sz w:val="22"/>
        </w:rPr>
      </w:pPr>
    </w:p>
    <w:p w14:paraId="1E5E9E95" w14:textId="77777777" w:rsidR="006F636C" w:rsidRPr="00A3077F" w:rsidRDefault="0F6D3F0F" w:rsidP="0A4890DA">
      <w:pPr>
        <w:pStyle w:val="Body"/>
        <w:numPr>
          <w:ilvl w:val="2"/>
          <w:numId w:val="52"/>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maintain an asset register for all fixed assets with a value </w:t>
      </w:r>
      <w:bookmarkStart w:id="69" w:name="_Int_Kmy2MybC"/>
      <w:r w:rsidRPr="0A4890DA">
        <w:rPr>
          <w:rFonts w:ascii="Arial Narrow" w:hAnsi="Arial Narrow"/>
          <w:sz w:val="22"/>
          <w:szCs w:val="22"/>
        </w:rPr>
        <w:t>in excess of</w:t>
      </w:r>
      <w:bookmarkEnd w:id="69"/>
      <w:r w:rsidRPr="0A4890DA">
        <w:rPr>
          <w:rFonts w:ascii="Arial Narrow" w:hAnsi="Arial Narrow"/>
          <w:sz w:val="22"/>
          <w:szCs w:val="22"/>
        </w:rPr>
        <w:t xml:space="preserve"> the limits shown below, in a form approved by the PCC CFO. Assets are to be recorded when they are acquired by TVP.  Assets shall remain on the asset register until disposal. Assets are to be valued in accordance with the </w:t>
      </w:r>
      <w:r w:rsidRPr="0A4890DA">
        <w:rPr>
          <w:rFonts w:ascii="Arial Narrow" w:hAnsi="Arial Narrow"/>
          <w:i/>
          <w:iCs/>
          <w:sz w:val="22"/>
          <w:szCs w:val="22"/>
        </w:rPr>
        <w:t xml:space="preserve">Code of Practice on Local Authority Accounting in the United Kingdom </w:t>
      </w:r>
      <w:r w:rsidRPr="0A4890DA">
        <w:rPr>
          <w:rFonts w:ascii="Arial Narrow" w:hAnsi="Arial Narrow"/>
          <w:sz w:val="22"/>
          <w:szCs w:val="22"/>
        </w:rPr>
        <w:t>and the requirements specified by the PCC CFO</w:t>
      </w:r>
    </w:p>
    <w:p w14:paraId="2EF66A3C" w14:textId="77777777" w:rsidR="006F636C" w:rsidRDefault="006F636C" w:rsidP="006F636C">
      <w:pPr>
        <w:pStyle w:val="Body"/>
        <w:spacing w:line="280" w:lineRule="atLeast"/>
        <w:ind w:right="-2"/>
        <w:rPr>
          <w:rFonts w:ascii="Arial Narrow" w:hAnsi="Arial Narrow"/>
          <w:sz w:val="22"/>
        </w:rPr>
      </w:pPr>
    </w:p>
    <w:p w14:paraId="3E564ACD" w14:textId="77777777" w:rsidR="006F636C" w:rsidRPr="00A3077F" w:rsidRDefault="006F636C" w:rsidP="006F636C">
      <w:pPr>
        <w:pStyle w:val="Body"/>
        <w:tabs>
          <w:tab w:val="left" w:pos="851"/>
        </w:tabs>
        <w:spacing w:line="280" w:lineRule="atLeast"/>
        <w:ind w:right="-2"/>
        <w:rPr>
          <w:rFonts w:ascii="Arial Narrow" w:hAnsi="Arial Narrow"/>
          <w:i/>
          <w:sz w:val="22"/>
        </w:rPr>
      </w:pPr>
      <w:r w:rsidRPr="00A3077F">
        <w:rPr>
          <w:rFonts w:ascii="Arial Narrow" w:hAnsi="Arial Narrow"/>
          <w:sz w:val="22"/>
        </w:rPr>
        <w:tab/>
      </w:r>
      <w:r w:rsidRPr="00A3077F">
        <w:rPr>
          <w:rFonts w:ascii="Arial Narrow" w:hAnsi="Arial Narrow"/>
          <w:i/>
          <w:sz w:val="22"/>
        </w:rPr>
        <w:t>Land &amp; Buildings</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t>All values</w:t>
      </w:r>
    </w:p>
    <w:p w14:paraId="0F806D7F" w14:textId="77777777" w:rsidR="006F636C" w:rsidRPr="00A3077F" w:rsidRDefault="006F636C" w:rsidP="006F636C">
      <w:pPr>
        <w:pStyle w:val="Body"/>
        <w:tabs>
          <w:tab w:val="left" w:pos="851"/>
        </w:tabs>
        <w:spacing w:line="280" w:lineRule="atLeast"/>
        <w:ind w:right="-2"/>
        <w:rPr>
          <w:rFonts w:ascii="Arial Narrow" w:hAnsi="Arial Narrow"/>
          <w:i/>
          <w:sz w:val="22"/>
        </w:rPr>
      </w:pPr>
      <w:r w:rsidRPr="00A3077F">
        <w:rPr>
          <w:rFonts w:ascii="Arial Narrow" w:hAnsi="Arial Narrow"/>
          <w:i/>
          <w:sz w:val="22"/>
        </w:rPr>
        <w:tab/>
        <w:t>Vehicles</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t>All values</w:t>
      </w:r>
    </w:p>
    <w:p w14:paraId="4CF55E81" w14:textId="77777777" w:rsidR="006F636C" w:rsidRPr="00A3077F" w:rsidRDefault="006F636C" w:rsidP="006F636C">
      <w:pPr>
        <w:pStyle w:val="Body"/>
        <w:tabs>
          <w:tab w:val="left" w:pos="851"/>
        </w:tabs>
        <w:spacing w:line="280" w:lineRule="atLeast"/>
        <w:ind w:right="-2"/>
        <w:rPr>
          <w:rFonts w:ascii="Arial Narrow" w:hAnsi="Arial Narrow"/>
          <w:i/>
          <w:sz w:val="22"/>
        </w:rPr>
      </w:pPr>
      <w:r w:rsidRPr="00A3077F">
        <w:rPr>
          <w:rFonts w:ascii="Arial Narrow" w:hAnsi="Arial Narrow"/>
          <w:i/>
          <w:sz w:val="22"/>
        </w:rPr>
        <w:tab/>
        <w:t>ICT hardware</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ab/>
      </w:r>
      <w:r w:rsidRPr="00A3077F">
        <w:rPr>
          <w:rFonts w:ascii="Arial Narrow" w:hAnsi="Arial Narrow"/>
          <w:i/>
          <w:sz w:val="22"/>
        </w:rPr>
        <w:t>All values</w:t>
      </w:r>
    </w:p>
    <w:p w14:paraId="7C374BA2" w14:textId="77777777" w:rsidR="006F636C" w:rsidRPr="00A3077F" w:rsidRDefault="006F636C" w:rsidP="006F636C">
      <w:pPr>
        <w:pStyle w:val="Body"/>
        <w:tabs>
          <w:tab w:val="left" w:pos="851"/>
        </w:tabs>
        <w:spacing w:line="280" w:lineRule="atLeast"/>
        <w:ind w:right="-2"/>
        <w:rPr>
          <w:rFonts w:ascii="Arial Narrow" w:hAnsi="Arial Narrow"/>
          <w:i/>
          <w:sz w:val="22"/>
        </w:rPr>
      </w:pPr>
      <w:r w:rsidRPr="00A3077F">
        <w:rPr>
          <w:rFonts w:ascii="Arial Narrow" w:hAnsi="Arial Narrow"/>
          <w:i/>
          <w:sz w:val="22"/>
        </w:rPr>
        <w:tab/>
        <w:t>Plant &amp; Equipment</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t>£</w:t>
      </w:r>
      <w:r>
        <w:rPr>
          <w:rFonts w:ascii="Arial Narrow" w:hAnsi="Arial Narrow"/>
          <w:i/>
          <w:sz w:val="22"/>
        </w:rPr>
        <w:t>10</w:t>
      </w:r>
      <w:r w:rsidRPr="00A3077F">
        <w:rPr>
          <w:rFonts w:ascii="Arial Narrow" w:hAnsi="Arial Narrow"/>
          <w:i/>
          <w:sz w:val="22"/>
        </w:rPr>
        <w:t>0,000</w:t>
      </w:r>
    </w:p>
    <w:p w14:paraId="705D7EB5" w14:textId="77777777" w:rsidR="006F636C" w:rsidRPr="00A3077F" w:rsidRDefault="006F636C" w:rsidP="006F636C">
      <w:pPr>
        <w:pStyle w:val="Body"/>
        <w:spacing w:line="280" w:lineRule="atLeast"/>
        <w:ind w:right="-2"/>
        <w:rPr>
          <w:rFonts w:ascii="Arial Narrow" w:hAnsi="Arial Narrow"/>
          <w:sz w:val="22"/>
        </w:rPr>
      </w:pPr>
    </w:p>
    <w:p w14:paraId="4DD2E582" w14:textId="77777777" w:rsidR="006F636C" w:rsidRDefault="006F636C" w:rsidP="006F636C">
      <w:pPr>
        <w:pStyle w:val="Body"/>
        <w:spacing w:line="280" w:lineRule="atLeast"/>
        <w:ind w:firstLine="851"/>
        <w:rPr>
          <w:rFonts w:ascii="Arial Narrow" w:hAnsi="Arial Narrow"/>
          <w:b/>
          <w:sz w:val="24"/>
          <w:szCs w:val="24"/>
          <w:u w:val="single"/>
        </w:rPr>
      </w:pPr>
    </w:p>
    <w:p w14:paraId="2EBB7A87" w14:textId="77777777" w:rsidR="004110B2" w:rsidRDefault="004110B2" w:rsidP="006F636C">
      <w:pPr>
        <w:pStyle w:val="Body"/>
        <w:spacing w:line="280" w:lineRule="atLeast"/>
        <w:ind w:firstLine="851"/>
        <w:rPr>
          <w:rFonts w:ascii="Arial Narrow" w:hAnsi="Arial Narrow"/>
          <w:b/>
          <w:sz w:val="24"/>
          <w:szCs w:val="24"/>
          <w:u w:val="single"/>
        </w:rPr>
      </w:pPr>
    </w:p>
    <w:p w14:paraId="69585FC3" w14:textId="77777777" w:rsidR="006F636C" w:rsidRPr="00A3077F" w:rsidRDefault="006F636C" w:rsidP="006F636C">
      <w:pPr>
        <w:pStyle w:val="Body"/>
        <w:spacing w:line="280" w:lineRule="atLeast"/>
        <w:ind w:firstLine="851"/>
        <w:rPr>
          <w:rFonts w:ascii="Arial Narrow" w:hAnsi="Arial Narrow"/>
          <w:b/>
          <w:sz w:val="24"/>
          <w:szCs w:val="24"/>
          <w:u w:val="single"/>
        </w:rPr>
      </w:pPr>
      <w:r w:rsidRPr="00A3077F">
        <w:rPr>
          <w:rFonts w:ascii="Arial Narrow" w:hAnsi="Arial Narrow"/>
          <w:b/>
          <w:sz w:val="24"/>
          <w:szCs w:val="24"/>
          <w:u w:val="single"/>
        </w:rPr>
        <w:t>Stocks and Stores</w:t>
      </w:r>
    </w:p>
    <w:p w14:paraId="7E5EAA0E" w14:textId="77777777" w:rsidR="006F636C" w:rsidRPr="00A3077F" w:rsidRDefault="006F636C" w:rsidP="006F636C">
      <w:pPr>
        <w:pStyle w:val="Body"/>
        <w:spacing w:line="280" w:lineRule="atLeast"/>
        <w:ind w:firstLine="851"/>
        <w:rPr>
          <w:rFonts w:ascii="Arial Narrow" w:hAnsi="Arial Narrow"/>
          <w:b/>
          <w:sz w:val="24"/>
          <w:szCs w:val="24"/>
          <w:u w:val="single"/>
        </w:rPr>
      </w:pPr>
    </w:p>
    <w:p w14:paraId="10AEE2B6" w14:textId="77777777" w:rsidR="006F636C" w:rsidRPr="00A3077F" w:rsidRDefault="006F636C" w:rsidP="006F636C">
      <w:pPr>
        <w:pStyle w:val="Body"/>
        <w:spacing w:line="280" w:lineRule="atLeast"/>
        <w:ind w:left="720" w:firstLine="13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Director of Finance</w:t>
      </w:r>
      <w:r w:rsidRPr="00A3077F">
        <w:rPr>
          <w:rFonts w:ascii="Arial Narrow" w:hAnsi="Arial Narrow"/>
          <w:b/>
          <w:sz w:val="22"/>
        </w:rPr>
        <w:t xml:space="preserve"> </w:t>
      </w:r>
    </w:p>
    <w:p w14:paraId="203C0AE7" w14:textId="77777777" w:rsidR="006F636C" w:rsidRPr="00A3077F" w:rsidRDefault="006F636C" w:rsidP="006F636C">
      <w:pPr>
        <w:pStyle w:val="Body"/>
        <w:spacing w:line="280" w:lineRule="atLeast"/>
        <w:rPr>
          <w:rFonts w:ascii="Arial Narrow" w:hAnsi="Arial Narrow"/>
          <w:sz w:val="22"/>
        </w:rPr>
      </w:pPr>
    </w:p>
    <w:p w14:paraId="3A7B0EE5" w14:textId="77777777" w:rsidR="006F636C" w:rsidRPr="00A3077F" w:rsidRDefault="0F6D3F0F" w:rsidP="0A4890DA">
      <w:pPr>
        <w:pStyle w:val="Body"/>
        <w:numPr>
          <w:ilvl w:val="2"/>
          <w:numId w:val="52"/>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w:t>
      </w:r>
      <w:bookmarkStart w:id="70" w:name="_Int_k6q6sFj8"/>
      <w:r w:rsidRPr="0A4890DA">
        <w:rPr>
          <w:rFonts w:ascii="Arial Narrow" w:hAnsi="Arial Narrow"/>
          <w:sz w:val="22"/>
          <w:szCs w:val="22"/>
        </w:rPr>
        <w:t>make arrangements</w:t>
      </w:r>
      <w:bookmarkEnd w:id="70"/>
      <w:r w:rsidRPr="0A4890DA">
        <w:rPr>
          <w:rFonts w:ascii="Arial Narrow" w:hAnsi="Arial Narrow"/>
          <w:sz w:val="22"/>
          <w:szCs w:val="22"/>
        </w:rPr>
        <w:t xml:space="preserve"> for the care, custody and control of the stocks and stores of TVP and to maintain detailed stores accounts.  </w:t>
      </w:r>
    </w:p>
    <w:p w14:paraId="1DF72BE7" w14:textId="77777777" w:rsidR="006F636C" w:rsidRPr="00A3077F" w:rsidRDefault="006F636C" w:rsidP="006F636C">
      <w:pPr>
        <w:pStyle w:val="Body"/>
        <w:spacing w:line="280" w:lineRule="atLeast"/>
        <w:ind w:right="-2"/>
        <w:rPr>
          <w:rFonts w:ascii="Arial Narrow" w:hAnsi="Arial Narrow"/>
          <w:sz w:val="22"/>
        </w:rPr>
      </w:pPr>
    </w:p>
    <w:p w14:paraId="2E5C060D"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undertake a complete stock check at least once per year either by means of continuous or annual stocktake. The stocktake shall be undertaken and certified by an authorised member of staff who is independent of the stock keeping function. This procedure shall be followed and a complete stock check undertaken whenever stock keeping duties change.</w:t>
      </w:r>
    </w:p>
    <w:p w14:paraId="1B60DEFE" w14:textId="77777777" w:rsidR="006F636C" w:rsidRPr="00A3077F" w:rsidRDefault="006F636C" w:rsidP="006F636C">
      <w:pPr>
        <w:pStyle w:val="Body"/>
        <w:spacing w:line="280" w:lineRule="atLeast"/>
        <w:ind w:right="-2"/>
        <w:rPr>
          <w:rFonts w:ascii="Arial Narrow" w:hAnsi="Arial Narrow"/>
          <w:sz w:val="22"/>
        </w:rPr>
      </w:pPr>
    </w:p>
    <w:p w14:paraId="6E576793" w14:textId="77777777" w:rsidR="006F636C" w:rsidRPr="00A3077F"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write-off any d</w:t>
      </w:r>
      <w:r w:rsidRPr="00A3077F">
        <w:rPr>
          <w:rFonts w:ascii="Arial Narrow" w:hAnsi="Arial Narrow"/>
          <w:sz w:val="22"/>
        </w:rPr>
        <w:t>iscrepancies between the actual level of stock and the book value of stock</w:t>
      </w:r>
      <w:r>
        <w:rPr>
          <w:rFonts w:ascii="Arial Narrow" w:hAnsi="Arial Narrow"/>
          <w:sz w:val="22"/>
        </w:rPr>
        <w:t xml:space="preserve"> up to £</w:t>
      </w:r>
      <w:r w:rsidR="00486345">
        <w:rPr>
          <w:rFonts w:ascii="Arial Narrow" w:hAnsi="Arial Narrow"/>
          <w:sz w:val="22"/>
        </w:rPr>
        <w:t>50</w:t>
      </w:r>
      <w:r>
        <w:rPr>
          <w:rFonts w:ascii="Arial Narrow" w:hAnsi="Arial Narrow"/>
          <w:sz w:val="22"/>
        </w:rPr>
        <w:t>,000 in value. Any items over £</w:t>
      </w:r>
      <w:r w:rsidR="00486345">
        <w:rPr>
          <w:rFonts w:ascii="Arial Narrow" w:hAnsi="Arial Narrow"/>
          <w:sz w:val="22"/>
        </w:rPr>
        <w:t>50</w:t>
      </w:r>
      <w:r>
        <w:rPr>
          <w:rFonts w:ascii="Arial Narrow" w:hAnsi="Arial Narrow"/>
          <w:sz w:val="22"/>
        </w:rPr>
        <w:t>,000 require the approval of the PCC CFO</w:t>
      </w:r>
      <w:r w:rsidR="00B51B8C">
        <w:rPr>
          <w:rFonts w:ascii="Arial Narrow" w:hAnsi="Arial Narrow"/>
          <w:sz w:val="22"/>
        </w:rPr>
        <w:t>.</w:t>
      </w:r>
    </w:p>
    <w:p w14:paraId="2A2D602D" w14:textId="77777777" w:rsidR="006F636C" w:rsidRPr="00A3077F" w:rsidRDefault="006F636C" w:rsidP="006F636C">
      <w:pPr>
        <w:pStyle w:val="Body"/>
        <w:spacing w:line="280" w:lineRule="atLeast"/>
        <w:ind w:right="-2"/>
        <w:rPr>
          <w:rFonts w:ascii="Arial Narrow" w:hAnsi="Arial Narrow"/>
          <w:sz w:val="22"/>
        </w:rPr>
      </w:pPr>
    </w:p>
    <w:p w14:paraId="29CF55DF" w14:textId="77777777" w:rsidR="006F636C" w:rsidRPr="005F10AB"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4"/>
          <w:szCs w:val="24"/>
          <w:u w:val="single"/>
        </w:rPr>
      </w:pPr>
      <w:r w:rsidRPr="00A3077F">
        <w:rPr>
          <w:rFonts w:ascii="Arial Narrow" w:hAnsi="Arial Narrow"/>
          <w:sz w:val="22"/>
        </w:rPr>
        <w:t>To write-off obsolete stock</w:t>
      </w:r>
      <w:r>
        <w:rPr>
          <w:rFonts w:ascii="Arial Narrow" w:hAnsi="Arial Narrow"/>
          <w:sz w:val="22"/>
        </w:rPr>
        <w:t xml:space="preserve"> up to the value of £</w:t>
      </w:r>
      <w:r w:rsidR="00486345">
        <w:rPr>
          <w:rFonts w:ascii="Arial Narrow" w:hAnsi="Arial Narrow"/>
          <w:sz w:val="22"/>
        </w:rPr>
        <w:t>50</w:t>
      </w:r>
      <w:r>
        <w:rPr>
          <w:rFonts w:ascii="Arial Narrow" w:hAnsi="Arial Narrow"/>
          <w:sz w:val="22"/>
        </w:rPr>
        <w:t>,000. Any write-offs over £</w:t>
      </w:r>
      <w:r w:rsidR="00486345">
        <w:rPr>
          <w:rFonts w:ascii="Arial Narrow" w:hAnsi="Arial Narrow"/>
          <w:sz w:val="22"/>
        </w:rPr>
        <w:t>50</w:t>
      </w:r>
      <w:r>
        <w:rPr>
          <w:rFonts w:ascii="Arial Narrow" w:hAnsi="Arial Narrow"/>
          <w:sz w:val="22"/>
        </w:rPr>
        <w:t>,000 require the approval of the PCC CFO</w:t>
      </w:r>
      <w:r w:rsidRPr="00A3077F">
        <w:rPr>
          <w:rFonts w:ascii="Arial Narrow" w:hAnsi="Arial Narrow"/>
          <w:sz w:val="22"/>
        </w:rPr>
        <w:t xml:space="preserve"> </w:t>
      </w:r>
    </w:p>
    <w:p w14:paraId="121E1658" w14:textId="77777777" w:rsidR="006F636C" w:rsidRDefault="006F636C" w:rsidP="006F636C">
      <w:pPr>
        <w:pStyle w:val="Body"/>
        <w:spacing w:line="280" w:lineRule="atLeast"/>
        <w:ind w:right="-2"/>
        <w:rPr>
          <w:rFonts w:ascii="Arial Narrow" w:hAnsi="Arial Narrow"/>
          <w:sz w:val="24"/>
          <w:szCs w:val="24"/>
          <w:u w:val="single"/>
        </w:rPr>
      </w:pPr>
    </w:p>
    <w:p w14:paraId="274BE8A4" w14:textId="77777777" w:rsidR="006F636C" w:rsidRDefault="006F636C" w:rsidP="006F636C">
      <w:pPr>
        <w:pStyle w:val="Body"/>
        <w:spacing w:line="280" w:lineRule="atLeast"/>
        <w:ind w:firstLine="851"/>
        <w:rPr>
          <w:rFonts w:ascii="Arial Narrow" w:hAnsi="Arial Narrow"/>
          <w:b/>
          <w:sz w:val="24"/>
          <w:szCs w:val="24"/>
          <w:u w:val="single"/>
        </w:rPr>
      </w:pPr>
    </w:p>
    <w:p w14:paraId="262897AC" w14:textId="77777777" w:rsidR="006F636C" w:rsidRPr="00A3077F" w:rsidRDefault="006F636C" w:rsidP="006F636C">
      <w:pPr>
        <w:pStyle w:val="Body"/>
        <w:spacing w:line="280" w:lineRule="atLeast"/>
        <w:ind w:firstLine="851"/>
        <w:rPr>
          <w:rFonts w:ascii="Arial Narrow" w:hAnsi="Arial Narrow"/>
          <w:b/>
          <w:sz w:val="24"/>
          <w:szCs w:val="24"/>
          <w:u w:val="single"/>
        </w:rPr>
      </w:pPr>
      <w:r w:rsidRPr="00A3077F">
        <w:rPr>
          <w:rFonts w:ascii="Arial Narrow" w:hAnsi="Arial Narrow"/>
          <w:b/>
          <w:sz w:val="24"/>
          <w:szCs w:val="24"/>
          <w:u w:val="single"/>
        </w:rPr>
        <w:t>Intellectual Property</w:t>
      </w:r>
    </w:p>
    <w:p w14:paraId="7E4F6EE2" w14:textId="77777777" w:rsidR="006F636C" w:rsidRPr="00A3077F" w:rsidRDefault="006F636C" w:rsidP="006F636C">
      <w:pPr>
        <w:pStyle w:val="Body"/>
        <w:spacing w:line="280" w:lineRule="atLeast"/>
        <w:ind w:left="719" w:right="-2" w:hanging="719"/>
        <w:rPr>
          <w:rFonts w:ascii="Arial Narrow" w:hAnsi="Arial Narrow"/>
          <w:sz w:val="22"/>
        </w:rPr>
      </w:pPr>
    </w:p>
    <w:p w14:paraId="485DC64B" w14:textId="77777777" w:rsidR="006F636C" w:rsidRPr="00A3077F" w:rsidRDefault="006F636C" w:rsidP="006F636C">
      <w:pPr>
        <w:pStyle w:val="Body"/>
        <w:spacing w:line="280" w:lineRule="atLeast"/>
        <w:ind w:left="719" w:right="-2" w:firstLine="132"/>
        <w:rPr>
          <w:rFonts w:ascii="Arial Narrow" w:hAnsi="Arial Narrow"/>
          <w:b/>
          <w:sz w:val="22"/>
        </w:rPr>
      </w:pPr>
      <w:r w:rsidRPr="00A3077F">
        <w:rPr>
          <w:rFonts w:ascii="Arial Narrow" w:hAnsi="Arial Narrow"/>
          <w:b/>
          <w:sz w:val="22"/>
        </w:rPr>
        <w:t>Why is this important?</w:t>
      </w:r>
    </w:p>
    <w:p w14:paraId="508CFE31" w14:textId="77777777" w:rsidR="006F636C" w:rsidRPr="00A3077F" w:rsidRDefault="006F636C" w:rsidP="006F636C">
      <w:pPr>
        <w:pStyle w:val="Body"/>
        <w:spacing w:line="280" w:lineRule="atLeast"/>
        <w:ind w:left="719" w:right="-2" w:hanging="719"/>
        <w:rPr>
          <w:rFonts w:ascii="Arial Narrow" w:hAnsi="Arial Narrow"/>
          <w:sz w:val="22"/>
        </w:rPr>
      </w:pPr>
    </w:p>
    <w:p w14:paraId="4C007A90" w14:textId="77777777" w:rsidR="006F636C"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Intellectual property is a generic term that includes inventions and writing</w:t>
      </w:r>
      <w:r>
        <w:rPr>
          <w:rFonts w:ascii="Arial Narrow" w:hAnsi="Arial Narrow"/>
          <w:sz w:val="22"/>
        </w:rPr>
        <w:t xml:space="preserve"> e.g. computer software</w:t>
      </w:r>
      <w:r w:rsidRPr="00A3077F">
        <w:rPr>
          <w:rFonts w:ascii="Arial Narrow" w:hAnsi="Arial Narrow"/>
          <w:sz w:val="22"/>
        </w:rPr>
        <w:t xml:space="preserve">.  </w:t>
      </w:r>
    </w:p>
    <w:p w14:paraId="496ABB35" w14:textId="77777777" w:rsidR="006F636C" w:rsidRDefault="006F636C" w:rsidP="006F636C">
      <w:pPr>
        <w:pStyle w:val="Body"/>
        <w:spacing w:line="280" w:lineRule="atLeast"/>
        <w:ind w:right="-2"/>
        <w:rPr>
          <w:rFonts w:ascii="Arial Narrow" w:hAnsi="Arial Narrow"/>
          <w:sz w:val="22"/>
        </w:rPr>
      </w:pPr>
    </w:p>
    <w:p w14:paraId="1E9CB261" w14:textId="77777777" w:rsidR="006F636C" w:rsidRPr="00A3077F" w:rsidRDefault="0F6D3F0F" w:rsidP="0A4890DA">
      <w:pPr>
        <w:pStyle w:val="Body"/>
        <w:numPr>
          <w:ilvl w:val="2"/>
          <w:numId w:val="52"/>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It is TVP policy that if any Intellectual Policy is created by the employee </w:t>
      </w:r>
      <w:bookmarkStart w:id="71" w:name="_Int_Z9AEA3Wn"/>
      <w:r w:rsidRPr="0A4890DA">
        <w:rPr>
          <w:rFonts w:ascii="Arial Narrow" w:hAnsi="Arial Narrow"/>
          <w:sz w:val="22"/>
          <w:szCs w:val="22"/>
        </w:rPr>
        <w:t>during the course of</w:t>
      </w:r>
      <w:bookmarkEnd w:id="71"/>
      <w:r w:rsidRPr="0A4890DA">
        <w:rPr>
          <w:rFonts w:ascii="Arial Narrow" w:hAnsi="Arial Narrow"/>
          <w:sz w:val="22"/>
          <w:szCs w:val="22"/>
        </w:rPr>
        <w:t xml:space="preserve"> employment then, </w:t>
      </w:r>
      <w:bookmarkStart w:id="72" w:name="_Int_kueQuEzY"/>
      <w:r w:rsidRPr="0A4890DA">
        <w:rPr>
          <w:rFonts w:ascii="Arial Narrow" w:hAnsi="Arial Narrow"/>
          <w:sz w:val="22"/>
          <w:szCs w:val="22"/>
        </w:rPr>
        <w:t>as a general rule</w:t>
      </w:r>
      <w:bookmarkEnd w:id="72"/>
      <w:r w:rsidRPr="0A4890DA">
        <w:rPr>
          <w:rFonts w:ascii="Arial Narrow" w:hAnsi="Arial Narrow"/>
          <w:sz w:val="22"/>
          <w:szCs w:val="22"/>
        </w:rPr>
        <w:t xml:space="preserve">, this will belong to the employer, not the employee.  Various acts of Parliament cover different types of intellectual property. Certain activities undertaken within TVP may give rise to items that could be patented, for example, software development.  These items are collectively known as intellectual property. </w:t>
      </w:r>
    </w:p>
    <w:p w14:paraId="7C73E9B5" w14:textId="77777777" w:rsidR="006F636C" w:rsidRPr="00A3077F" w:rsidRDefault="006F636C" w:rsidP="006F636C">
      <w:pPr>
        <w:pStyle w:val="Body"/>
        <w:spacing w:line="280" w:lineRule="atLeast"/>
        <w:ind w:right="-2"/>
        <w:rPr>
          <w:rFonts w:ascii="Arial Narrow" w:hAnsi="Arial Narrow"/>
          <w:sz w:val="22"/>
        </w:rPr>
      </w:pPr>
    </w:p>
    <w:p w14:paraId="05D9C6FC" w14:textId="77777777" w:rsidR="006F636C" w:rsidRPr="00A3077F" w:rsidRDefault="0F6D3F0F" w:rsidP="0A4890DA">
      <w:pPr>
        <w:pStyle w:val="Body"/>
        <w:numPr>
          <w:ilvl w:val="2"/>
          <w:numId w:val="52"/>
        </w:numPr>
        <w:tabs>
          <w:tab w:val="clear" w:pos="720"/>
          <w:tab w:val="num" w:pos="851"/>
        </w:tabs>
        <w:spacing w:line="280" w:lineRule="atLeast"/>
        <w:ind w:left="851" w:right="-2" w:hanging="851"/>
        <w:rPr>
          <w:rFonts w:ascii="Arial Narrow" w:hAnsi="Arial Narrow"/>
          <w:sz w:val="22"/>
          <w:szCs w:val="22"/>
        </w:rPr>
      </w:pPr>
      <w:bookmarkStart w:id="73" w:name="_Int_e989dBvq"/>
      <w:r w:rsidRPr="0A4890DA">
        <w:rPr>
          <w:rFonts w:ascii="Arial Narrow" w:hAnsi="Arial Narrow"/>
          <w:sz w:val="22"/>
          <w:szCs w:val="22"/>
        </w:rPr>
        <w:t>In the event that</w:t>
      </w:r>
      <w:bookmarkEnd w:id="73"/>
      <w:r w:rsidRPr="0A4890DA">
        <w:rPr>
          <w:rFonts w:ascii="Arial Narrow" w:hAnsi="Arial Narrow"/>
          <w:sz w:val="22"/>
          <w:szCs w:val="22"/>
        </w:rPr>
        <w:t xml:space="preserve"> TVP decides to become involved in the commercial exploitation of inventions, the matter should proceed in accordance with an intellectual property policy. Matters should only proceed after legal advice </w:t>
      </w:r>
    </w:p>
    <w:p w14:paraId="0EB35956" w14:textId="77777777" w:rsidR="006F636C" w:rsidRPr="00A3077F" w:rsidRDefault="006F636C" w:rsidP="006F636C">
      <w:pPr>
        <w:pStyle w:val="Body"/>
        <w:spacing w:line="280" w:lineRule="atLeast"/>
        <w:rPr>
          <w:rFonts w:ascii="Arial Narrow" w:hAnsi="Arial Narrow"/>
          <w:sz w:val="22"/>
        </w:rPr>
      </w:pPr>
    </w:p>
    <w:p w14:paraId="1176FD08" w14:textId="77777777" w:rsidR="006F636C" w:rsidRPr="00A3077F" w:rsidRDefault="006F636C" w:rsidP="006F636C">
      <w:pPr>
        <w:pStyle w:val="Body"/>
        <w:spacing w:line="280" w:lineRule="atLeast"/>
        <w:ind w:firstLine="851"/>
        <w:rPr>
          <w:rFonts w:ascii="Arial Narrow" w:hAnsi="Arial Narrow"/>
          <w:b/>
          <w:sz w:val="22"/>
        </w:rPr>
      </w:pPr>
      <w:r w:rsidRPr="00A3077F">
        <w:rPr>
          <w:rFonts w:ascii="Arial Narrow" w:hAnsi="Arial Narrow"/>
          <w:b/>
          <w:sz w:val="22"/>
        </w:rPr>
        <w:t xml:space="preserve">Responsibilities of </w:t>
      </w:r>
      <w:r>
        <w:rPr>
          <w:rFonts w:ascii="Arial Narrow" w:hAnsi="Arial Narrow"/>
          <w:b/>
          <w:sz w:val="22"/>
        </w:rPr>
        <w:t>the Chief Constable</w:t>
      </w:r>
    </w:p>
    <w:p w14:paraId="1CD5C5A5" w14:textId="77777777" w:rsidR="006F636C" w:rsidRPr="00A3077F" w:rsidRDefault="006F636C" w:rsidP="006F636C">
      <w:pPr>
        <w:pStyle w:val="Body"/>
        <w:spacing w:line="280" w:lineRule="atLeast"/>
        <w:rPr>
          <w:rFonts w:ascii="Arial Narrow" w:hAnsi="Arial Narrow"/>
          <w:sz w:val="22"/>
        </w:rPr>
      </w:pPr>
    </w:p>
    <w:p w14:paraId="500C0516" w14:textId="77777777" w:rsidR="006F636C" w:rsidRPr="00A3077F"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prepare guidance on intellectual property procedures and ensuring that employees are aware of these procedures.</w:t>
      </w:r>
    </w:p>
    <w:p w14:paraId="782BF508" w14:textId="77777777" w:rsidR="006F636C" w:rsidRPr="00A3077F" w:rsidRDefault="006F636C" w:rsidP="006F636C">
      <w:pPr>
        <w:pStyle w:val="Body"/>
        <w:spacing w:line="280" w:lineRule="atLeast"/>
        <w:ind w:right="-2"/>
        <w:rPr>
          <w:rFonts w:ascii="Arial Narrow" w:hAnsi="Arial Narrow"/>
          <w:sz w:val="22"/>
        </w:rPr>
      </w:pPr>
    </w:p>
    <w:p w14:paraId="49641E28" w14:textId="77777777" w:rsidR="006F636C" w:rsidRPr="00A3077F" w:rsidRDefault="006F636C" w:rsidP="006F636C">
      <w:pPr>
        <w:pStyle w:val="Body"/>
        <w:spacing w:line="280" w:lineRule="atLeast"/>
        <w:ind w:left="720" w:right="-2" w:firstLine="131"/>
        <w:rPr>
          <w:rFonts w:ascii="Arial Narrow" w:hAnsi="Arial Narrow"/>
          <w:b/>
          <w:sz w:val="22"/>
        </w:rPr>
      </w:pPr>
      <w:r w:rsidRPr="00A3077F">
        <w:rPr>
          <w:rFonts w:ascii="Arial Narrow" w:hAnsi="Arial Narrow"/>
          <w:b/>
          <w:sz w:val="22"/>
        </w:rPr>
        <w:t>Respo</w:t>
      </w:r>
      <w:r>
        <w:rPr>
          <w:rFonts w:ascii="Arial Narrow" w:hAnsi="Arial Narrow"/>
          <w:b/>
          <w:sz w:val="22"/>
        </w:rPr>
        <w:t>n</w:t>
      </w:r>
      <w:r w:rsidRPr="00A3077F">
        <w:rPr>
          <w:rFonts w:ascii="Arial Narrow" w:hAnsi="Arial Narrow"/>
          <w:b/>
          <w:sz w:val="22"/>
        </w:rPr>
        <w:t xml:space="preserve">sibilities of the </w:t>
      </w:r>
      <w:r>
        <w:rPr>
          <w:rFonts w:ascii="Arial Narrow" w:hAnsi="Arial Narrow"/>
          <w:b/>
          <w:sz w:val="22"/>
        </w:rPr>
        <w:t>Chief Constable and PCC</w:t>
      </w:r>
    </w:p>
    <w:p w14:paraId="20E5ADE3" w14:textId="77777777" w:rsidR="006F636C" w:rsidRPr="00A3077F" w:rsidRDefault="006F636C" w:rsidP="006F636C">
      <w:pPr>
        <w:pStyle w:val="Body"/>
        <w:spacing w:line="280" w:lineRule="atLeast"/>
        <w:ind w:left="720" w:right="-2"/>
        <w:rPr>
          <w:rFonts w:ascii="Arial Narrow" w:hAnsi="Arial Narrow"/>
          <w:sz w:val="22"/>
        </w:rPr>
      </w:pPr>
    </w:p>
    <w:p w14:paraId="264CB0A3" w14:textId="77777777" w:rsidR="006F636C" w:rsidRPr="00A3077F" w:rsidRDefault="006F636C" w:rsidP="00B16E06">
      <w:pPr>
        <w:pStyle w:val="Body"/>
        <w:numPr>
          <w:ilvl w:val="2"/>
          <w:numId w:val="52"/>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approve the intellectual property policy </w:t>
      </w:r>
    </w:p>
    <w:p w14:paraId="67212884" w14:textId="77777777" w:rsidR="006F636C" w:rsidRDefault="006F636C" w:rsidP="006F636C">
      <w:pPr>
        <w:pStyle w:val="Body"/>
        <w:spacing w:line="280" w:lineRule="atLeast"/>
        <w:ind w:right="-2"/>
        <w:rPr>
          <w:rFonts w:ascii="Arial Narrow" w:hAnsi="Arial Narrow"/>
          <w:sz w:val="22"/>
        </w:rPr>
      </w:pPr>
    </w:p>
    <w:p w14:paraId="7E1C3ED8" w14:textId="77777777" w:rsidR="006F636C" w:rsidRPr="0018027D" w:rsidRDefault="006F636C" w:rsidP="006F636C">
      <w:pPr>
        <w:pStyle w:val="Body"/>
        <w:spacing w:line="280" w:lineRule="atLeast"/>
        <w:ind w:left="851" w:right="-2" w:hanging="851"/>
        <w:rPr>
          <w:rFonts w:ascii="Arial Narrow" w:hAnsi="Arial Narrow"/>
          <w:b/>
          <w:sz w:val="24"/>
          <w:szCs w:val="24"/>
        </w:rPr>
      </w:pPr>
      <w:r>
        <w:rPr>
          <w:rFonts w:ascii="Arial Narrow" w:hAnsi="Arial Narrow"/>
          <w:sz w:val="22"/>
        </w:rPr>
        <w:br w:type="page"/>
      </w:r>
      <w:r w:rsidRPr="0018027D">
        <w:rPr>
          <w:rFonts w:ascii="Arial Narrow" w:hAnsi="Arial Narrow"/>
          <w:b/>
          <w:sz w:val="24"/>
          <w:szCs w:val="24"/>
        </w:rPr>
        <w:lastRenderedPageBreak/>
        <w:t>3.6</w:t>
      </w:r>
      <w:r w:rsidRPr="0018027D">
        <w:rPr>
          <w:rFonts w:ascii="Arial Narrow" w:hAnsi="Arial Narrow"/>
          <w:b/>
          <w:sz w:val="24"/>
          <w:szCs w:val="24"/>
        </w:rPr>
        <w:tab/>
        <w:t>TREASURY MANAGEMENT AND BANKING ARRANGEMENTS</w:t>
      </w:r>
    </w:p>
    <w:p w14:paraId="1CA3DE14" w14:textId="77777777" w:rsidR="006F636C" w:rsidRPr="00A3077F" w:rsidRDefault="006F636C" w:rsidP="006F636C">
      <w:pPr>
        <w:pStyle w:val="Body"/>
        <w:spacing w:line="280" w:lineRule="atLeast"/>
        <w:ind w:right="-2"/>
        <w:rPr>
          <w:rFonts w:ascii="Arial Narrow" w:hAnsi="Arial Narrow"/>
          <w:sz w:val="22"/>
        </w:rPr>
      </w:pPr>
    </w:p>
    <w:p w14:paraId="558B779C" w14:textId="77777777" w:rsidR="006F636C" w:rsidRPr="00A3077F" w:rsidRDefault="006F636C" w:rsidP="006F636C">
      <w:pPr>
        <w:pStyle w:val="Body"/>
        <w:spacing w:line="280" w:lineRule="atLeast"/>
        <w:ind w:left="851" w:right="-2"/>
        <w:rPr>
          <w:rFonts w:ascii="Arial Narrow" w:hAnsi="Arial Narrow"/>
          <w:b/>
          <w:sz w:val="24"/>
          <w:szCs w:val="24"/>
          <w:u w:val="single"/>
        </w:rPr>
      </w:pPr>
      <w:r w:rsidRPr="00A3077F">
        <w:rPr>
          <w:rFonts w:ascii="Arial Narrow" w:hAnsi="Arial Narrow"/>
          <w:b/>
          <w:sz w:val="24"/>
          <w:szCs w:val="24"/>
          <w:u w:val="single"/>
        </w:rPr>
        <w:t>Treasury Management</w:t>
      </w:r>
    </w:p>
    <w:p w14:paraId="62788D69" w14:textId="77777777" w:rsidR="006F636C" w:rsidRPr="00A3077F" w:rsidRDefault="006F636C" w:rsidP="006F636C">
      <w:pPr>
        <w:pStyle w:val="Body"/>
        <w:spacing w:line="280" w:lineRule="atLeast"/>
        <w:ind w:right="-2"/>
        <w:rPr>
          <w:rFonts w:ascii="Arial Narrow" w:hAnsi="Arial Narrow"/>
          <w:sz w:val="22"/>
        </w:rPr>
      </w:pPr>
    </w:p>
    <w:p w14:paraId="45D5EB02" w14:textId="77777777" w:rsidR="006F636C"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Why is this important?</w:t>
      </w:r>
    </w:p>
    <w:p w14:paraId="3AA57ADA" w14:textId="77777777" w:rsidR="006F636C" w:rsidRPr="00A3077F" w:rsidRDefault="006F636C" w:rsidP="006F636C">
      <w:pPr>
        <w:pStyle w:val="Body"/>
        <w:spacing w:line="280" w:lineRule="atLeast"/>
        <w:ind w:left="851" w:right="-2"/>
        <w:rPr>
          <w:rFonts w:ascii="Arial Narrow" w:hAnsi="Arial Narrow"/>
          <w:b/>
          <w:sz w:val="22"/>
        </w:rPr>
      </w:pPr>
    </w:p>
    <w:p w14:paraId="7966CFD7" w14:textId="77777777" w:rsidR="006F636C"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TVP is a large organisation that handles </w:t>
      </w:r>
      <w:r w:rsidRPr="00E53A1F">
        <w:rPr>
          <w:rFonts w:ascii="Arial Narrow" w:hAnsi="Arial Narrow"/>
          <w:sz w:val="22"/>
          <w:u w:val="single"/>
        </w:rPr>
        <w:t>hundreds of</w:t>
      </w:r>
      <w:r>
        <w:rPr>
          <w:rFonts w:ascii="Arial Narrow" w:hAnsi="Arial Narrow"/>
          <w:sz w:val="22"/>
        </w:rPr>
        <w:t xml:space="preserve"> </w:t>
      </w:r>
      <w:r w:rsidRPr="00A3077F">
        <w:rPr>
          <w:rFonts w:ascii="Arial Narrow" w:hAnsi="Arial Narrow"/>
          <w:sz w:val="22"/>
        </w:rPr>
        <w:t xml:space="preserve">millions of pounds in each financial year. It is important that TVP money is managed properly, in a way that balances risk with return, but with the prime consideration being given to the security of the TVP capital sum. </w:t>
      </w:r>
    </w:p>
    <w:p w14:paraId="7840525B" w14:textId="77777777" w:rsidR="006F636C" w:rsidRDefault="006F636C" w:rsidP="006F636C">
      <w:pPr>
        <w:pStyle w:val="Body"/>
        <w:tabs>
          <w:tab w:val="num" w:pos="851"/>
        </w:tabs>
        <w:spacing w:line="280" w:lineRule="atLeast"/>
        <w:ind w:right="-2"/>
        <w:rPr>
          <w:rFonts w:ascii="Arial Narrow" w:hAnsi="Arial Narrow"/>
          <w:sz w:val="22"/>
        </w:rPr>
      </w:pPr>
    </w:p>
    <w:p w14:paraId="56A45296" w14:textId="77777777" w:rsidR="006F636C" w:rsidRPr="008679D5"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szCs w:val="22"/>
        </w:rPr>
      </w:pPr>
      <w:r>
        <w:rPr>
          <w:rFonts w:ascii="Arial Narrow" w:hAnsi="Arial Narrow"/>
          <w:sz w:val="22"/>
          <w:szCs w:val="22"/>
        </w:rPr>
        <w:t>TVP</w:t>
      </w:r>
      <w:r w:rsidRPr="008679D5">
        <w:rPr>
          <w:rFonts w:ascii="Arial Narrow" w:hAnsi="Arial Narrow"/>
          <w:sz w:val="22"/>
          <w:szCs w:val="22"/>
        </w:rPr>
        <w:t xml:space="preserve"> will create and maintain, as the cornerstones for effective treasury management:</w:t>
      </w:r>
    </w:p>
    <w:p w14:paraId="79012320" w14:textId="77777777" w:rsidR="006F636C" w:rsidRPr="00E74801" w:rsidRDefault="006F636C" w:rsidP="006F636C">
      <w:pPr>
        <w:pStyle w:val="Body"/>
        <w:spacing w:line="280" w:lineRule="atLeast"/>
        <w:ind w:right="-2"/>
        <w:rPr>
          <w:rFonts w:ascii="Arial Narrow" w:hAnsi="Arial Narrow"/>
          <w:sz w:val="22"/>
          <w:szCs w:val="22"/>
          <w:u w:val="single"/>
        </w:rPr>
      </w:pPr>
    </w:p>
    <w:p w14:paraId="3BAD6C46" w14:textId="77777777" w:rsidR="006F636C" w:rsidRPr="008679D5" w:rsidRDefault="006F636C" w:rsidP="00B16E06">
      <w:pPr>
        <w:pStyle w:val="BodyText2"/>
        <w:numPr>
          <w:ilvl w:val="0"/>
          <w:numId w:val="73"/>
        </w:numPr>
        <w:tabs>
          <w:tab w:val="clear" w:pos="1080"/>
          <w:tab w:val="num" w:pos="1276"/>
        </w:tabs>
        <w:autoSpaceDE w:val="0"/>
        <w:autoSpaceDN w:val="0"/>
        <w:adjustRightInd w:val="0"/>
        <w:spacing w:after="0" w:line="240" w:lineRule="auto"/>
        <w:ind w:left="1276" w:hanging="425"/>
        <w:jc w:val="both"/>
        <w:rPr>
          <w:rFonts w:ascii="Arial Narrow" w:hAnsi="Arial Narrow" w:cs="Arial"/>
          <w:sz w:val="22"/>
          <w:szCs w:val="22"/>
        </w:rPr>
      </w:pPr>
      <w:r w:rsidRPr="008679D5">
        <w:rPr>
          <w:rFonts w:ascii="Arial Narrow" w:hAnsi="Arial Narrow" w:cs="Arial"/>
          <w:sz w:val="22"/>
          <w:szCs w:val="22"/>
        </w:rPr>
        <w:t>A treasury management policy statement, stating the policies, objectives and approach to risk management of its treasury management activities;</w:t>
      </w:r>
    </w:p>
    <w:p w14:paraId="071F97C5" w14:textId="77777777" w:rsidR="006F636C" w:rsidRPr="008679D5" w:rsidRDefault="0F6D3F0F" w:rsidP="00B16E06">
      <w:pPr>
        <w:pStyle w:val="BodyText2"/>
        <w:numPr>
          <w:ilvl w:val="0"/>
          <w:numId w:val="73"/>
        </w:numPr>
        <w:tabs>
          <w:tab w:val="clear" w:pos="1080"/>
          <w:tab w:val="num" w:pos="1276"/>
        </w:tabs>
        <w:autoSpaceDE w:val="0"/>
        <w:autoSpaceDN w:val="0"/>
        <w:adjustRightInd w:val="0"/>
        <w:spacing w:after="0" w:line="240" w:lineRule="auto"/>
        <w:ind w:left="1276" w:hanging="425"/>
        <w:jc w:val="both"/>
        <w:rPr>
          <w:rFonts w:ascii="Arial Narrow" w:hAnsi="Arial Narrow" w:cs="Arial"/>
          <w:sz w:val="22"/>
          <w:szCs w:val="22"/>
        </w:rPr>
      </w:pPr>
      <w:r w:rsidRPr="0A4890DA">
        <w:rPr>
          <w:rFonts w:ascii="Arial Narrow" w:hAnsi="Arial Narrow" w:cs="Arial"/>
          <w:sz w:val="22"/>
          <w:szCs w:val="22"/>
        </w:rPr>
        <w:t xml:space="preserve">Suitable Treasury Management Practices (TMPs) setting out the </w:t>
      </w:r>
      <w:bookmarkStart w:id="74" w:name="_Int_FXe5zqOp"/>
      <w:r w:rsidRPr="0A4890DA">
        <w:rPr>
          <w:rFonts w:ascii="Arial Narrow" w:hAnsi="Arial Narrow" w:cs="Arial"/>
          <w:sz w:val="22"/>
          <w:szCs w:val="22"/>
        </w:rPr>
        <w:t>manner in which</w:t>
      </w:r>
      <w:bookmarkEnd w:id="74"/>
      <w:r w:rsidRPr="0A4890DA">
        <w:rPr>
          <w:rFonts w:ascii="Arial Narrow" w:hAnsi="Arial Narrow" w:cs="Arial"/>
          <w:sz w:val="22"/>
          <w:szCs w:val="22"/>
        </w:rPr>
        <w:t xml:space="preserve"> the organisation will seek to achieve those policies and objectives, and prescribing how it will manage and control those activities. </w:t>
      </w:r>
    </w:p>
    <w:p w14:paraId="620E07FA" w14:textId="77777777" w:rsidR="006F636C" w:rsidRPr="00A3077F" w:rsidRDefault="006F636C" w:rsidP="006F636C">
      <w:pPr>
        <w:pStyle w:val="Body"/>
        <w:spacing w:line="280" w:lineRule="atLeast"/>
        <w:ind w:right="-2" w:hanging="180"/>
        <w:rPr>
          <w:rFonts w:ascii="Arial Narrow" w:hAnsi="Arial Narrow"/>
          <w:sz w:val="22"/>
        </w:rPr>
      </w:pPr>
    </w:p>
    <w:p w14:paraId="4F54F07D" w14:textId="77777777" w:rsidR="006F636C" w:rsidRPr="00A3077F" w:rsidRDefault="006F636C" w:rsidP="006F636C">
      <w:pPr>
        <w:pStyle w:val="Body"/>
        <w:spacing w:line="280" w:lineRule="atLeast"/>
        <w:ind w:left="851" w:right="-2" w:hanging="851"/>
        <w:rPr>
          <w:rFonts w:ascii="Arial Narrow" w:hAnsi="Arial Narrow"/>
          <w:b/>
          <w:sz w:val="22"/>
        </w:rPr>
      </w:pPr>
      <w:r w:rsidRPr="00A3077F">
        <w:rPr>
          <w:rFonts w:ascii="Arial Narrow" w:hAnsi="Arial Narrow"/>
          <w:sz w:val="22"/>
        </w:rPr>
        <w:tab/>
      </w:r>
      <w:r w:rsidRPr="00A3077F">
        <w:rPr>
          <w:rFonts w:ascii="Arial Narrow" w:hAnsi="Arial Narrow"/>
          <w:b/>
          <w:sz w:val="22"/>
        </w:rPr>
        <w:t>Responsibilities of the P</w:t>
      </w:r>
      <w:r>
        <w:rPr>
          <w:rFonts w:ascii="Arial Narrow" w:hAnsi="Arial Narrow"/>
          <w:b/>
          <w:sz w:val="22"/>
        </w:rPr>
        <w:t>CC</w:t>
      </w:r>
    </w:p>
    <w:p w14:paraId="089AD01E" w14:textId="77777777" w:rsidR="006F636C" w:rsidRPr="00A3077F" w:rsidRDefault="006F636C" w:rsidP="006F636C">
      <w:pPr>
        <w:pStyle w:val="Body"/>
        <w:spacing w:line="280" w:lineRule="atLeast"/>
        <w:ind w:right="-2"/>
        <w:rPr>
          <w:rFonts w:ascii="Arial Narrow" w:hAnsi="Arial Narrow"/>
          <w:sz w:val="22"/>
        </w:rPr>
      </w:pPr>
    </w:p>
    <w:p w14:paraId="362EC72C"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adopt the key recommendations of CIPFA’s Treasury Management in the Public Services: Code of Practice (the Code).</w:t>
      </w:r>
    </w:p>
    <w:p w14:paraId="3B9BA645" w14:textId="77777777" w:rsidR="006F636C" w:rsidRPr="00A3077F" w:rsidRDefault="006F636C" w:rsidP="006F636C">
      <w:pPr>
        <w:pStyle w:val="Body"/>
        <w:spacing w:line="280" w:lineRule="atLeast"/>
        <w:ind w:right="-2"/>
        <w:rPr>
          <w:rFonts w:ascii="Arial Narrow" w:hAnsi="Arial Narrow"/>
          <w:sz w:val="22"/>
        </w:rPr>
      </w:pPr>
    </w:p>
    <w:p w14:paraId="5D468340" w14:textId="77777777" w:rsidR="006F636C"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approve the annual treasury management </w:t>
      </w:r>
      <w:r w:rsidR="00C70423">
        <w:rPr>
          <w:rFonts w:ascii="Arial Narrow" w:hAnsi="Arial Narrow"/>
          <w:sz w:val="22"/>
        </w:rPr>
        <w:t xml:space="preserve">strategy statement, including the </w:t>
      </w:r>
      <w:r w:rsidRPr="00A3077F">
        <w:rPr>
          <w:rFonts w:ascii="Arial Narrow" w:hAnsi="Arial Narrow"/>
          <w:sz w:val="22"/>
        </w:rPr>
        <w:t xml:space="preserve">annual investment </w:t>
      </w:r>
      <w:r w:rsidR="00957D53">
        <w:rPr>
          <w:rFonts w:ascii="Arial Narrow" w:hAnsi="Arial Narrow"/>
          <w:sz w:val="22"/>
        </w:rPr>
        <w:t>s</w:t>
      </w:r>
      <w:r w:rsidRPr="00A3077F">
        <w:rPr>
          <w:rFonts w:ascii="Arial Narrow" w:hAnsi="Arial Narrow"/>
          <w:sz w:val="22"/>
        </w:rPr>
        <w:t xml:space="preserve">trategy </w:t>
      </w:r>
    </w:p>
    <w:p w14:paraId="75261473" w14:textId="77777777" w:rsidR="006F636C" w:rsidRDefault="006F636C" w:rsidP="006F636C">
      <w:pPr>
        <w:pStyle w:val="Body"/>
        <w:spacing w:line="280" w:lineRule="atLeast"/>
        <w:ind w:right="-2"/>
        <w:rPr>
          <w:rFonts w:ascii="Arial Narrow" w:hAnsi="Arial Narrow"/>
          <w:sz w:val="22"/>
        </w:rPr>
      </w:pPr>
    </w:p>
    <w:p w14:paraId="50EB76B0"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receive and approve quarterly treasury management performance monitoring reports</w:t>
      </w:r>
    </w:p>
    <w:p w14:paraId="743521F7" w14:textId="77777777" w:rsidR="006F636C" w:rsidRPr="00A3077F" w:rsidRDefault="006F636C" w:rsidP="006F636C">
      <w:pPr>
        <w:pStyle w:val="Body"/>
        <w:spacing w:line="280" w:lineRule="atLeast"/>
        <w:ind w:right="-2"/>
        <w:rPr>
          <w:rFonts w:ascii="Arial Narrow" w:hAnsi="Arial Narrow"/>
          <w:sz w:val="22"/>
        </w:rPr>
      </w:pPr>
    </w:p>
    <w:p w14:paraId="3564ED61" w14:textId="77777777" w:rsidR="006F636C" w:rsidRPr="00A3077F" w:rsidRDefault="006F636C" w:rsidP="006F636C">
      <w:pPr>
        <w:pStyle w:val="Body"/>
        <w:spacing w:line="280" w:lineRule="atLeast"/>
        <w:ind w:left="851" w:right="-2" w:hanging="851"/>
        <w:rPr>
          <w:rFonts w:ascii="Arial Narrow" w:hAnsi="Arial Narrow"/>
          <w:b/>
          <w:sz w:val="22"/>
        </w:rPr>
      </w:pPr>
      <w:r w:rsidRPr="00A3077F">
        <w:rPr>
          <w:rFonts w:ascii="Arial Narrow" w:hAnsi="Arial Narrow"/>
          <w:sz w:val="22"/>
        </w:rPr>
        <w:tab/>
      </w:r>
      <w:r w:rsidRPr="00A3077F">
        <w:rPr>
          <w:rFonts w:ascii="Arial Narrow" w:hAnsi="Arial Narrow"/>
          <w:b/>
          <w:sz w:val="22"/>
        </w:rPr>
        <w:t xml:space="preserve">Responsibilities of the </w:t>
      </w:r>
      <w:r>
        <w:rPr>
          <w:rFonts w:ascii="Arial Narrow" w:hAnsi="Arial Narrow"/>
          <w:b/>
          <w:sz w:val="22"/>
        </w:rPr>
        <w:t>PCC CFO</w:t>
      </w:r>
    </w:p>
    <w:p w14:paraId="7BF36466" w14:textId="77777777" w:rsidR="006F636C" w:rsidRPr="00A3077F" w:rsidRDefault="006F636C" w:rsidP="006F636C">
      <w:pPr>
        <w:pStyle w:val="Body"/>
        <w:spacing w:line="280" w:lineRule="atLeast"/>
        <w:ind w:right="-2"/>
        <w:rPr>
          <w:rFonts w:ascii="Arial Narrow" w:hAnsi="Arial Narrow"/>
          <w:sz w:val="22"/>
        </w:rPr>
      </w:pPr>
    </w:p>
    <w:p w14:paraId="435F85CE"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implement and monitor treasury management policies and practices in</w:t>
      </w:r>
      <w:r>
        <w:rPr>
          <w:rFonts w:ascii="Arial Narrow" w:hAnsi="Arial Narrow"/>
          <w:sz w:val="22"/>
        </w:rPr>
        <w:t xml:space="preserve"> </w:t>
      </w:r>
      <w:r w:rsidRPr="00A3077F">
        <w:rPr>
          <w:rFonts w:ascii="Arial Narrow" w:hAnsi="Arial Narrow"/>
          <w:sz w:val="22"/>
        </w:rPr>
        <w:t>line with the CIPFA Code and other professional guidance</w:t>
      </w:r>
    </w:p>
    <w:p w14:paraId="429D0747" w14:textId="77777777" w:rsidR="006F636C" w:rsidRPr="00A3077F" w:rsidRDefault="006F636C" w:rsidP="006F636C">
      <w:pPr>
        <w:pStyle w:val="Body"/>
        <w:spacing w:line="280" w:lineRule="atLeast"/>
        <w:ind w:right="-2"/>
        <w:rPr>
          <w:rFonts w:ascii="Arial Narrow" w:hAnsi="Arial Narrow"/>
          <w:sz w:val="22"/>
        </w:rPr>
      </w:pPr>
    </w:p>
    <w:p w14:paraId="1D2D07A9"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prepare reports on the</w:t>
      </w:r>
      <w:r>
        <w:rPr>
          <w:rFonts w:ascii="Arial Narrow" w:hAnsi="Arial Narrow"/>
          <w:sz w:val="22"/>
        </w:rPr>
        <w:t xml:space="preserve"> PCC</w:t>
      </w:r>
      <w:r w:rsidR="00957D53">
        <w:rPr>
          <w:rFonts w:ascii="Arial Narrow" w:hAnsi="Arial Narrow"/>
          <w:sz w:val="22"/>
        </w:rPr>
        <w:t>’</w:t>
      </w:r>
      <w:r>
        <w:rPr>
          <w:rFonts w:ascii="Arial Narrow" w:hAnsi="Arial Narrow"/>
          <w:sz w:val="22"/>
        </w:rPr>
        <w:t>s</w:t>
      </w:r>
      <w:r w:rsidRPr="00A3077F">
        <w:rPr>
          <w:rFonts w:ascii="Arial Narrow" w:hAnsi="Arial Narrow"/>
          <w:sz w:val="22"/>
        </w:rPr>
        <w:t xml:space="preserve"> treasury management policies, practices and activities, including</w:t>
      </w:r>
      <w:r>
        <w:rPr>
          <w:rFonts w:ascii="Arial Narrow" w:hAnsi="Arial Narrow"/>
          <w:sz w:val="22"/>
        </w:rPr>
        <w:t>, as a minimum,</w:t>
      </w:r>
      <w:r w:rsidRPr="00A3077F">
        <w:rPr>
          <w:rFonts w:ascii="Arial Narrow" w:hAnsi="Arial Narrow"/>
          <w:sz w:val="22"/>
        </w:rPr>
        <w:t xml:space="preserve"> </w:t>
      </w:r>
      <w:r>
        <w:rPr>
          <w:rFonts w:ascii="Arial Narrow" w:hAnsi="Arial Narrow"/>
          <w:sz w:val="22"/>
        </w:rPr>
        <w:t xml:space="preserve">an </w:t>
      </w:r>
      <w:r w:rsidRPr="00A3077F">
        <w:rPr>
          <w:rFonts w:ascii="Arial Narrow" w:hAnsi="Arial Narrow"/>
          <w:sz w:val="22"/>
        </w:rPr>
        <w:t>annual strategy</w:t>
      </w:r>
      <w:r>
        <w:rPr>
          <w:rFonts w:ascii="Arial Narrow" w:hAnsi="Arial Narrow"/>
          <w:sz w:val="22"/>
        </w:rPr>
        <w:t xml:space="preserve">, </w:t>
      </w:r>
      <w:r w:rsidRPr="008679D5">
        <w:rPr>
          <w:rFonts w:ascii="Arial Narrow" w:hAnsi="Arial Narrow"/>
          <w:sz w:val="22"/>
        </w:rPr>
        <w:t>quarterly performance monitoring reports</w:t>
      </w:r>
      <w:r>
        <w:rPr>
          <w:rFonts w:ascii="Arial Narrow" w:hAnsi="Arial Narrow"/>
          <w:sz w:val="22"/>
        </w:rPr>
        <w:t xml:space="preserve"> and </w:t>
      </w:r>
      <w:r w:rsidRPr="00A3077F">
        <w:rPr>
          <w:rFonts w:ascii="Arial Narrow" w:hAnsi="Arial Narrow"/>
          <w:sz w:val="22"/>
        </w:rPr>
        <w:t>an annual report.</w:t>
      </w:r>
    </w:p>
    <w:p w14:paraId="638BA234" w14:textId="77777777" w:rsidR="006F636C" w:rsidRPr="00A3077F" w:rsidRDefault="006F636C" w:rsidP="006F636C">
      <w:pPr>
        <w:pStyle w:val="Body"/>
        <w:spacing w:line="280" w:lineRule="atLeast"/>
        <w:ind w:right="-2"/>
        <w:rPr>
          <w:rFonts w:ascii="Arial Narrow" w:hAnsi="Arial Narrow"/>
          <w:sz w:val="22"/>
        </w:rPr>
      </w:pPr>
    </w:p>
    <w:p w14:paraId="7EDA8D7D"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execute and administer treasury management in accordance with the CIPFA Code and the</w:t>
      </w:r>
      <w:r>
        <w:rPr>
          <w:rFonts w:ascii="Arial Narrow" w:hAnsi="Arial Narrow"/>
          <w:sz w:val="22"/>
        </w:rPr>
        <w:t xml:space="preserve"> PCC</w:t>
      </w:r>
      <w:r w:rsidR="00957D53">
        <w:rPr>
          <w:rFonts w:ascii="Arial Narrow" w:hAnsi="Arial Narrow"/>
          <w:sz w:val="22"/>
        </w:rPr>
        <w:t>’</w:t>
      </w:r>
      <w:r>
        <w:rPr>
          <w:rFonts w:ascii="Arial Narrow" w:hAnsi="Arial Narrow"/>
          <w:sz w:val="22"/>
        </w:rPr>
        <w:t>s</w:t>
      </w:r>
      <w:r w:rsidRPr="00A3077F">
        <w:rPr>
          <w:rFonts w:ascii="Arial Narrow" w:hAnsi="Arial Narrow"/>
          <w:sz w:val="22"/>
        </w:rPr>
        <w:t xml:space="preserve"> policy.</w:t>
      </w:r>
    </w:p>
    <w:p w14:paraId="2172E421" w14:textId="77777777" w:rsidR="006F636C" w:rsidRPr="00A3077F" w:rsidRDefault="006F636C" w:rsidP="006F636C">
      <w:pPr>
        <w:pStyle w:val="Body"/>
        <w:spacing w:line="280" w:lineRule="atLeast"/>
        <w:ind w:right="-2"/>
        <w:rPr>
          <w:rFonts w:ascii="Arial Narrow" w:hAnsi="Arial Narrow"/>
          <w:sz w:val="22"/>
        </w:rPr>
      </w:pPr>
    </w:p>
    <w:p w14:paraId="4FA6993C"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arrange borrowing and investments, in compliance with the CIPFA Code   </w:t>
      </w:r>
    </w:p>
    <w:p w14:paraId="45516511" w14:textId="77777777" w:rsidR="006F636C" w:rsidRPr="00A3077F" w:rsidRDefault="006F636C" w:rsidP="006F636C">
      <w:pPr>
        <w:pStyle w:val="Body"/>
        <w:spacing w:line="280" w:lineRule="atLeast"/>
        <w:ind w:right="-2"/>
        <w:rPr>
          <w:rFonts w:ascii="Arial Narrow" w:hAnsi="Arial Narrow"/>
          <w:sz w:val="22"/>
        </w:rPr>
      </w:pPr>
    </w:p>
    <w:p w14:paraId="5E9F27F2" w14:textId="77777777" w:rsidR="006F636C" w:rsidRDefault="006F636C" w:rsidP="006F636C">
      <w:pPr>
        <w:pStyle w:val="Body"/>
        <w:spacing w:line="280" w:lineRule="atLeast"/>
        <w:ind w:right="-2" w:firstLine="851"/>
        <w:rPr>
          <w:rFonts w:ascii="Arial Narrow" w:hAnsi="Arial Narrow"/>
          <w:sz w:val="22"/>
        </w:rPr>
      </w:pPr>
    </w:p>
    <w:p w14:paraId="1ACC68E6" w14:textId="77777777" w:rsidR="006F636C" w:rsidRDefault="006F636C" w:rsidP="006F636C">
      <w:pPr>
        <w:pStyle w:val="Body"/>
        <w:spacing w:line="280" w:lineRule="atLeast"/>
        <w:ind w:right="-2" w:firstLine="851"/>
        <w:rPr>
          <w:rFonts w:ascii="Arial Narrow" w:hAnsi="Arial Narrow"/>
          <w:b/>
          <w:sz w:val="24"/>
          <w:szCs w:val="24"/>
          <w:u w:val="single"/>
        </w:rPr>
      </w:pPr>
    </w:p>
    <w:p w14:paraId="2EE10E4E" w14:textId="77777777" w:rsidR="006F636C" w:rsidRDefault="006F636C" w:rsidP="006F636C">
      <w:pPr>
        <w:pStyle w:val="Body"/>
        <w:spacing w:line="280" w:lineRule="atLeast"/>
        <w:ind w:right="-2" w:firstLine="851"/>
        <w:rPr>
          <w:rFonts w:ascii="Arial Narrow" w:hAnsi="Arial Narrow"/>
          <w:b/>
          <w:sz w:val="24"/>
          <w:szCs w:val="24"/>
          <w:u w:val="single"/>
        </w:rPr>
      </w:pPr>
    </w:p>
    <w:p w14:paraId="0AEE9C82" w14:textId="77777777" w:rsidR="006F636C" w:rsidRDefault="006F636C" w:rsidP="006F636C">
      <w:pPr>
        <w:pStyle w:val="Body"/>
        <w:spacing w:line="280" w:lineRule="atLeast"/>
        <w:ind w:right="-2" w:firstLine="851"/>
        <w:rPr>
          <w:rFonts w:ascii="Arial Narrow" w:hAnsi="Arial Narrow"/>
          <w:b/>
          <w:sz w:val="24"/>
          <w:szCs w:val="24"/>
          <w:u w:val="single"/>
        </w:rPr>
      </w:pPr>
    </w:p>
    <w:p w14:paraId="7EF6D65A" w14:textId="77777777" w:rsidR="006F636C" w:rsidRDefault="006F636C" w:rsidP="006F636C">
      <w:pPr>
        <w:pStyle w:val="Body"/>
        <w:spacing w:line="280" w:lineRule="atLeast"/>
        <w:ind w:right="-2" w:firstLine="851"/>
        <w:rPr>
          <w:rFonts w:ascii="Arial Narrow" w:hAnsi="Arial Narrow"/>
          <w:b/>
          <w:sz w:val="24"/>
          <w:szCs w:val="24"/>
          <w:u w:val="single"/>
        </w:rPr>
      </w:pPr>
    </w:p>
    <w:p w14:paraId="5E8A4490" w14:textId="77777777" w:rsidR="006F636C" w:rsidRDefault="006F636C" w:rsidP="006F636C">
      <w:pPr>
        <w:pStyle w:val="Body"/>
        <w:spacing w:line="280" w:lineRule="atLeast"/>
        <w:ind w:right="-2" w:firstLine="851"/>
        <w:rPr>
          <w:rFonts w:ascii="Arial Narrow" w:hAnsi="Arial Narrow"/>
          <w:b/>
          <w:sz w:val="24"/>
          <w:szCs w:val="24"/>
          <w:u w:val="single"/>
        </w:rPr>
      </w:pPr>
    </w:p>
    <w:p w14:paraId="79752A8A" w14:textId="77777777" w:rsidR="006F636C" w:rsidRDefault="006F636C" w:rsidP="006F636C">
      <w:pPr>
        <w:pStyle w:val="Body"/>
        <w:spacing w:line="280" w:lineRule="atLeast"/>
        <w:ind w:right="-2" w:firstLine="851"/>
        <w:rPr>
          <w:rFonts w:ascii="Arial Narrow" w:hAnsi="Arial Narrow"/>
          <w:b/>
          <w:sz w:val="24"/>
          <w:szCs w:val="24"/>
          <w:u w:val="single"/>
        </w:rPr>
      </w:pPr>
    </w:p>
    <w:p w14:paraId="1EEDF55C" w14:textId="77777777" w:rsidR="006F636C" w:rsidRDefault="006F636C" w:rsidP="006F636C">
      <w:pPr>
        <w:pStyle w:val="Body"/>
        <w:spacing w:line="280" w:lineRule="atLeast"/>
        <w:ind w:right="-2" w:firstLine="851"/>
        <w:rPr>
          <w:rFonts w:ascii="Arial Narrow" w:hAnsi="Arial Narrow"/>
          <w:b/>
          <w:sz w:val="24"/>
          <w:szCs w:val="24"/>
          <w:u w:val="single"/>
        </w:rPr>
      </w:pPr>
    </w:p>
    <w:p w14:paraId="29EA7C67" w14:textId="77777777" w:rsidR="006F636C" w:rsidRDefault="006F636C" w:rsidP="006F636C">
      <w:pPr>
        <w:pStyle w:val="Body"/>
        <w:spacing w:line="280" w:lineRule="atLeast"/>
        <w:ind w:right="-2" w:firstLine="851"/>
        <w:rPr>
          <w:rFonts w:ascii="Arial Narrow" w:hAnsi="Arial Narrow"/>
          <w:b/>
          <w:sz w:val="24"/>
          <w:szCs w:val="24"/>
          <w:u w:val="single"/>
        </w:rPr>
      </w:pPr>
    </w:p>
    <w:p w14:paraId="23B334D1" w14:textId="77777777" w:rsidR="006F636C" w:rsidRPr="00A3077F" w:rsidRDefault="006F636C" w:rsidP="006F636C">
      <w:pPr>
        <w:pStyle w:val="Body"/>
        <w:spacing w:line="280" w:lineRule="atLeast"/>
        <w:ind w:right="-2" w:firstLine="851"/>
        <w:rPr>
          <w:rFonts w:ascii="Arial Narrow" w:hAnsi="Arial Narrow"/>
          <w:b/>
          <w:sz w:val="24"/>
          <w:szCs w:val="24"/>
          <w:u w:val="single"/>
        </w:rPr>
      </w:pPr>
      <w:r w:rsidRPr="00A3077F">
        <w:rPr>
          <w:rFonts w:ascii="Arial Narrow" w:hAnsi="Arial Narrow"/>
          <w:b/>
          <w:sz w:val="24"/>
          <w:szCs w:val="24"/>
          <w:u w:val="single"/>
        </w:rPr>
        <w:lastRenderedPageBreak/>
        <w:t>Banking Arrangements</w:t>
      </w:r>
    </w:p>
    <w:p w14:paraId="2CFDEEA6" w14:textId="77777777" w:rsidR="006F636C" w:rsidRPr="00A3077F" w:rsidRDefault="006F636C" w:rsidP="006F636C">
      <w:pPr>
        <w:pStyle w:val="Body"/>
        <w:spacing w:line="280" w:lineRule="atLeast"/>
        <w:ind w:right="-2"/>
        <w:rPr>
          <w:rFonts w:ascii="Arial Narrow" w:hAnsi="Arial Narrow"/>
          <w:sz w:val="22"/>
        </w:rPr>
      </w:pPr>
    </w:p>
    <w:p w14:paraId="24B91D0A" w14:textId="77777777" w:rsidR="006F636C" w:rsidRPr="00A3077F"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Why is this important?</w:t>
      </w:r>
    </w:p>
    <w:p w14:paraId="6C9BCE17" w14:textId="77777777" w:rsidR="006F636C" w:rsidRDefault="006F636C" w:rsidP="006F636C">
      <w:pPr>
        <w:pStyle w:val="Body"/>
        <w:spacing w:line="280" w:lineRule="atLeast"/>
        <w:ind w:right="-2"/>
        <w:rPr>
          <w:rFonts w:ascii="Arial Narrow" w:hAnsi="Arial Narrow"/>
          <w:sz w:val="22"/>
        </w:rPr>
      </w:pPr>
    </w:p>
    <w:p w14:paraId="303E30CF" w14:textId="77777777" w:rsidR="006F636C" w:rsidRPr="00A3077F" w:rsidRDefault="0F6D3F0F" w:rsidP="0A4890DA">
      <w:pPr>
        <w:pStyle w:val="Body"/>
        <w:numPr>
          <w:ilvl w:val="2"/>
          <w:numId w:val="5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Our banking activities are controlled by a single contract which aims to provide a wide range of complex and specialist banking services to TVP departments, establishments and staff.  A consistent and secure approach to banking services is essential </w:t>
      </w:r>
      <w:bookmarkStart w:id="75" w:name="_Int_lhUf3eGs"/>
      <w:r w:rsidRPr="0A4890DA">
        <w:rPr>
          <w:rFonts w:ascii="Arial Narrow" w:hAnsi="Arial Narrow"/>
          <w:sz w:val="22"/>
          <w:szCs w:val="22"/>
        </w:rPr>
        <w:t>in order to</w:t>
      </w:r>
      <w:bookmarkEnd w:id="75"/>
      <w:r w:rsidRPr="0A4890DA">
        <w:rPr>
          <w:rFonts w:ascii="Arial Narrow" w:hAnsi="Arial Narrow"/>
          <w:sz w:val="22"/>
          <w:szCs w:val="22"/>
        </w:rPr>
        <w:t xml:space="preserve"> achieve optimum performance from TVP bankers and the best possible value for money.  To minimise administration and costs the PCC and Chief Constable will share bank accounts.</w:t>
      </w:r>
    </w:p>
    <w:p w14:paraId="5CE330C4" w14:textId="77777777" w:rsidR="006F636C" w:rsidRPr="00A3077F" w:rsidRDefault="006F636C" w:rsidP="006F636C">
      <w:pPr>
        <w:pStyle w:val="Body"/>
        <w:spacing w:line="280" w:lineRule="atLeast"/>
        <w:ind w:right="-2"/>
        <w:rPr>
          <w:rFonts w:ascii="Arial Narrow" w:hAnsi="Arial Narrow"/>
          <w:b/>
          <w:sz w:val="22"/>
        </w:rPr>
      </w:pPr>
    </w:p>
    <w:p w14:paraId="12D2B88E"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w:t>
      </w:r>
    </w:p>
    <w:p w14:paraId="38FEE1E6" w14:textId="77777777" w:rsidR="006F636C" w:rsidRPr="00A3077F" w:rsidRDefault="006F636C" w:rsidP="006F636C">
      <w:pPr>
        <w:pStyle w:val="Body"/>
        <w:spacing w:line="280" w:lineRule="atLeast"/>
        <w:ind w:right="-2"/>
        <w:rPr>
          <w:rFonts w:ascii="Arial Narrow" w:hAnsi="Arial Narrow"/>
          <w:sz w:val="22"/>
        </w:rPr>
      </w:pPr>
    </w:p>
    <w:p w14:paraId="252D04E1"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have overall responsibility for the banking arrangements for TVP.</w:t>
      </w:r>
    </w:p>
    <w:p w14:paraId="4B20FACA" w14:textId="77777777" w:rsidR="006F636C" w:rsidRPr="00A3077F" w:rsidRDefault="006F636C" w:rsidP="006F636C">
      <w:pPr>
        <w:pStyle w:val="Body"/>
        <w:spacing w:line="280" w:lineRule="atLeast"/>
        <w:ind w:right="-2"/>
        <w:rPr>
          <w:rFonts w:ascii="Arial Narrow" w:hAnsi="Arial Narrow"/>
          <w:sz w:val="22"/>
        </w:rPr>
      </w:pPr>
    </w:p>
    <w:p w14:paraId="4B41E30F" w14:textId="77777777" w:rsidR="006F636C" w:rsidRPr="00A3077F" w:rsidRDefault="0F6D3F0F" w:rsidP="0A4890DA">
      <w:pPr>
        <w:pStyle w:val="Body"/>
        <w:numPr>
          <w:ilvl w:val="2"/>
          <w:numId w:val="5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authorise the opening and closing of all TVP bank accounts. </w:t>
      </w:r>
      <w:bookmarkStart w:id="76" w:name="_Int_di7Lokd4"/>
      <w:r w:rsidR="1A86499E" w:rsidRPr="0A4890DA">
        <w:rPr>
          <w:rFonts w:ascii="Arial Narrow" w:hAnsi="Arial Narrow"/>
          <w:sz w:val="22"/>
          <w:szCs w:val="22"/>
        </w:rPr>
        <w:t>With the exception of</w:t>
      </w:r>
      <w:bookmarkEnd w:id="76"/>
      <w:r w:rsidR="1A86499E" w:rsidRPr="0A4890DA">
        <w:rPr>
          <w:rFonts w:ascii="Arial Narrow" w:hAnsi="Arial Narrow"/>
          <w:sz w:val="22"/>
          <w:szCs w:val="22"/>
        </w:rPr>
        <w:t xml:space="preserve"> 3.6.1</w:t>
      </w:r>
      <w:r w:rsidR="602E5F12" w:rsidRPr="0A4890DA">
        <w:rPr>
          <w:rFonts w:ascii="Arial Narrow" w:hAnsi="Arial Narrow"/>
          <w:sz w:val="22"/>
          <w:szCs w:val="22"/>
        </w:rPr>
        <w:t>7</w:t>
      </w:r>
      <w:r w:rsidR="1A86499E" w:rsidRPr="0A4890DA">
        <w:rPr>
          <w:rFonts w:ascii="Arial Narrow" w:hAnsi="Arial Narrow"/>
          <w:sz w:val="22"/>
          <w:szCs w:val="22"/>
        </w:rPr>
        <w:t xml:space="preserve"> below n</w:t>
      </w:r>
      <w:r w:rsidRPr="0A4890DA">
        <w:rPr>
          <w:rFonts w:ascii="Arial Narrow" w:hAnsi="Arial Narrow"/>
          <w:sz w:val="22"/>
          <w:szCs w:val="22"/>
        </w:rPr>
        <w:t xml:space="preserve">o other employee shall open a </w:t>
      </w:r>
      <w:r w:rsidR="193A2D1F" w:rsidRPr="0A4890DA">
        <w:rPr>
          <w:rFonts w:ascii="Arial Narrow" w:hAnsi="Arial Narrow"/>
          <w:sz w:val="22"/>
          <w:szCs w:val="22"/>
        </w:rPr>
        <w:t xml:space="preserve">TVP </w:t>
      </w:r>
      <w:r w:rsidRPr="0A4890DA">
        <w:rPr>
          <w:rFonts w:ascii="Arial Narrow" w:hAnsi="Arial Narrow"/>
          <w:sz w:val="22"/>
          <w:szCs w:val="22"/>
        </w:rPr>
        <w:t xml:space="preserve">bank account unless they are performing a statutory function (e.g. </w:t>
      </w:r>
      <w:r w:rsidR="73239439" w:rsidRPr="0A4890DA">
        <w:rPr>
          <w:rFonts w:ascii="Arial Narrow" w:hAnsi="Arial Narrow"/>
          <w:sz w:val="22"/>
          <w:szCs w:val="22"/>
        </w:rPr>
        <w:t>treasurer o</w:t>
      </w:r>
      <w:r w:rsidRPr="0A4890DA">
        <w:rPr>
          <w:rFonts w:ascii="Arial Narrow" w:hAnsi="Arial Narrow"/>
          <w:sz w:val="22"/>
          <w:szCs w:val="22"/>
        </w:rPr>
        <w:t xml:space="preserve">f a charitable body) in their own right </w:t>
      </w:r>
    </w:p>
    <w:p w14:paraId="39B0A1D2" w14:textId="77777777" w:rsidR="006F636C" w:rsidRPr="00A3077F" w:rsidRDefault="006F636C" w:rsidP="006F636C">
      <w:pPr>
        <w:pStyle w:val="Body"/>
        <w:spacing w:line="280" w:lineRule="atLeast"/>
        <w:ind w:right="-2"/>
        <w:rPr>
          <w:rFonts w:ascii="Arial Narrow" w:hAnsi="Arial Narrow"/>
          <w:sz w:val="22"/>
        </w:rPr>
      </w:pPr>
    </w:p>
    <w:p w14:paraId="483CDA4B"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undertake bank reconciliations on a timely and accurate basis.</w:t>
      </w:r>
    </w:p>
    <w:p w14:paraId="618F4364" w14:textId="77777777" w:rsidR="006F636C" w:rsidRPr="00A3077F" w:rsidRDefault="006F636C" w:rsidP="006F636C">
      <w:pPr>
        <w:pStyle w:val="Body"/>
        <w:spacing w:line="280" w:lineRule="atLeast"/>
        <w:ind w:right="-2"/>
        <w:rPr>
          <w:rFonts w:ascii="Arial Narrow" w:hAnsi="Arial Narrow"/>
          <w:sz w:val="22"/>
        </w:rPr>
      </w:pPr>
    </w:p>
    <w:p w14:paraId="50192C7E" w14:textId="77777777" w:rsidR="006F636C"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determine signatories on all TVP bank accounts</w:t>
      </w:r>
    </w:p>
    <w:p w14:paraId="70CCBD74" w14:textId="77777777" w:rsidR="00A228E5" w:rsidRDefault="00A228E5" w:rsidP="00A228E5">
      <w:pPr>
        <w:pStyle w:val="ListParagraph"/>
        <w:rPr>
          <w:rFonts w:ascii="Arial Narrow" w:hAnsi="Arial Narrow"/>
          <w:sz w:val="22"/>
        </w:rPr>
      </w:pPr>
    </w:p>
    <w:p w14:paraId="798D099E" w14:textId="77777777" w:rsidR="00A228E5" w:rsidRPr="00A3077F" w:rsidRDefault="00A228E5"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authorise the opening and closing of the digital apprenticeship levy accounts</w:t>
      </w:r>
    </w:p>
    <w:p w14:paraId="32B6E39E" w14:textId="77777777" w:rsidR="006F636C" w:rsidRDefault="006F636C" w:rsidP="006F636C">
      <w:pPr>
        <w:pStyle w:val="Body"/>
        <w:spacing w:line="280" w:lineRule="atLeast"/>
        <w:ind w:right="-2"/>
        <w:rPr>
          <w:rFonts w:ascii="Arial Narrow" w:hAnsi="Arial Narrow"/>
          <w:sz w:val="22"/>
        </w:rPr>
      </w:pPr>
    </w:p>
    <w:p w14:paraId="2D46E98F" w14:textId="77777777" w:rsidR="006F636C" w:rsidRPr="00721B61" w:rsidRDefault="006F636C" w:rsidP="006F636C">
      <w:pPr>
        <w:pStyle w:val="Body"/>
        <w:spacing w:line="280" w:lineRule="atLeast"/>
        <w:ind w:right="-2" w:firstLine="851"/>
        <w:rPr>
          <w:rFonts w:ascii="Arial Narrow" w:hAnsi="Arial Narrow"/>
          <w:b/>
          <w:sz w:val="22"/>
        </w:rPr>
      </w:pPr>
      <w:r w:rsidRPr="00721B61">
        <w:rPr>
          <w:rFonts w:ascii="Arial Narrow" w:hAnsi="Arial Narrow"/>
          <w:b/>
          <w:sz w:val="22"/>
        </w:rPr>
        <w:t xml:space="preserve">Responsibilities of the </w:t>
      </w:r>
      <w:r>
        <w:rPr>
          <w:rFonts w:ascii="Arial Narrow" w:hAnsi="Arial Narrow"/>
          <w:b/>
          <w:sz w:val="22"/>
        </w:rPr>
        <w:t>Director of Finance</w:t>
      </w:r>
    </w:p>
    <w:p w14:paraId="147ADF87" w14:textId="77777777" w:rsidR="006F636C" w:rsidRDefault="006F636C" w:rsidP="006F636C">
      <w:pPr>
        <w:pStyle w:val="Body"/>
        <w:spacing w:line="280" w:lineRule="atLeast"/>
        <w:ind w:right="-2"/>
        <w:rPr>
          <w:rFonts w:ascii="Arial Narrow" w:hAnsi="Arial Narrow"/>
          <w:sz w:val="22"/>
        </w:rPr>
      </w:pPr>
    </w:p>
    <w:p w14:paraId="48DE09F2"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authorise the opening and closing of TVP bank accounts</w:t>
      </w:r>
      <w:r>
        <w:rPr>
          <w:rFonts w:ascii="Arial Narrow" w:hAnsi="Arial Narrow"/>
          <w:sz w:val="22"/>
        </w:rPr>
        <w:t>, for specific purposes, as agreed with the PCC CFO.</w:t>
      </w:r>
      <w:r w:rsidRPr="00A3077F">
        <w:rPr>
          <w:rFonts w:ascii="Arial Narrow" w:hAnsi="Arial Narrow"/>
          <w:sz w:val="22"/>
        </w:rPr>
        <w:t xml:space="preserve"> </w:t>
      </w:r>
    </w:p>
    <w:p w14:paraId="093062D5" w14:textId="77777777" w:rsidR="006F636C" w:rsidRPr="00A3077F" w:rsidRDefault="006F636C" w:rsidP="006F636C">
      <w:pPr>
        <w:pStyle w:val="Body"/>
        <w:spacing w:line="280" w:lineRule="atLeast"/>
        <w:ind w:right="-2"/>
        <w:rPr>
          <w:rFonts w:ascii="Arial Narrow" w:hAnsi="Arial Narrow"/>
          <w:sz w:val="22"/>
        </w:rPr>
      </w:pPr>
    </w:p>
    <w:p w14:paraId="204C37A8"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undertake bank reconciliations on a timely and accurate basis</w:t>
      </w:r>
      <w:r>
        <w:rPr>
          <w:rFonts w:ascii="Arial Narrow" w:hAnsi="Arial Narrow"/>
          <w:sz w:val="22"/>
        </w:rPr>
        <w:t xml:space="preserve"> for these specific bank accounts</w:t>
      </w:r>
      <w:r w:rsidRPr="00A3077F">
        <w:rPr>
          <w:rFonts w:ascii="Arial Narrow" w:hAnsi="Arial Narrow"/>
          <w:sz w:val="22"/>
        </w:rPr>
        <w:t>.</w:t>
      </w:r>
    </w:p>
    <w:p w14:paraId="26FFFD4D" w14:textId="77777777" w:rsidR="006F636C" w:rsidRPr="00A3077F" w:rsidRDefault="006F636C" w:rsidP="006F636C">
      <w:pPr>
        <w:pStyle w:val="Body"/>
        <w:spacing w:line="280" w:lineRule="atLeast"/>
        <w:ind w:right="-2"/>
        <w:rPr>
          <w:rFonts w:ascii="Arial Narrow" w:hAnsi="Arial Narrow"/>
          <w:sz w:val="22"/>
        </w:rPr>
      </w:pPr>
    </w:p>
    <w:p w14:paraId="45A54193" w14:textId="77777777" w:rsidR="006F636C"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determine signatories on </w:t>
      </w:r>
      <w:r>
        <w:rPr>
          <w:rFonts w:ascii="Arial Narrow" w:hAnsi="Arial Narrow"/>
          <w:sz w:val="22"/>
        </w:rPr>
        <w:t xml:space="preserve">these specific </w:t>
      </w:r>
      <w:r w:rsidRPr="00A3077F">
        <w:rPr>
          <w:rFonts w:ascii="Arial Narrow" w:hAnsi="Arial Narrow"/>
          <w:sz w:val="22"/>
        </w:rPr>
        <w:t>TVP bank accounts</w:t>
      </w:r>
    </w:p>
    <w:p w14:paraId="6FD16CA1" w14:textId="77777777" w:rsidR="00A228E5" w:rsidRDefault="00A228E5" w:rsidP="00A228E5">
      <w:pPr>
        <w:pStyle w:val="ListParagraph"/>
        <w:rPr>
          <w:rFonts w:ascii="Arial Narrow" w:hAnsi="Arial Narrow"/>
          <w:sz w:val="22"/>
        </w:rPr>
      </w:pPr>
    </w:p>
    <w:p w14:paraId="50416096" w14:textId="77777777" w:rsidR="00A228E5" w:rsidRPr="00A3077F" w:rsidRDefault="00A228E5"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determine appropriate internal control arrangements for operating the digital apprenticeship levy accounts</w:t>
      </w:r>
    </w:p>
    <w:p w14:paraId="77233D52" w14:textId="77777777" w:rsidR="006F636C" w:rsidRPr="00213E21" w:rsidRDefault="006F636C" w:rsidP="006F636C">
      <w:pPr>
        <w:pStyle w:val="Body"/>
        <w:spacing w:line="280" w:lineRule="atLeast"/>
        <w:ind w:right="-2"/>
        <w:rPr>
          <w:rFonts w:ascii="Arial Narrow" w:hAnsi="Arial Narrow"/>
          <w:sz w:val="22"/>
        </w:rPr>
      </w:pPr>
    </w:p>
    <w:p w14:paraId="1DF46309" w14:textId="77777777" w:rsidR="006F636C" w:rsidRDefault="006F636C" w:rsidP="006F636C">
      <w:pPr>
        <w:pStyle w:val="Body"/>
        <w:spacing w:line="280" w:lineRule="atLeast"/>
        <w:ind w:right="-2" w:firstLine="851"/>
        <w:rPr>
          <w:rFonts w:ascii="Arial Narrow" w:hAnsi="Arial Narrow"/>
          <w:b/>
          <w:sz w:val="24"/>
          <w:szCs w:val="24"/>
          <w:u w:val="single"/>
        </w:rPr>
      </w:pPr>
    </w:p>
    <w:p w14:paraId="438807A4" w14:textId="77777777" w:rsidR="006F636C" w:rsidRPr="00A3077F" w:rsidRDefault="006F636C" w:rsidP="006F636C">
      <w:pPr>
        <w:pStyle w:val="Body"/>
        <w:spacing w:line="280" w:lineRule="atLeast"/>
        <w:ind w:right="-2" w:firstLine="851"/>
        <w:rPr>
          <w:rFonts w:ascii="Arial Narrow" w:hAnsi="Arial Narrow"/>
          <w:b/>
          <w:sz w:val="24"/>
          <w:szCs w:val="24"/>
          <w:u w:val="single"/>
        </w:rPr>
      </w:pPr>
      <w:r w:rsidRPr="00A3077F">
        <w:rPr>
          <w:rFonts w:ascii="Arial Narrow" w:hAnsi="Arial Narrow"/>
          <w:b/>
          <w:sz w:val="24"/>
          <w:szCs w:val="24"/>
          <w:u w:val="single"/>
        </w:rPr>
        <w:t>Imprest Accounts / Petty Cash</w:t>
      </w:r>
    </w:p>
    <w:p w14:paraId="549A0155" w14:textId="77777777" w:rsidR="006F636C" w:rsidRPr="00A3077F" w:rsidRDefault="006F636C" w:rsidP="006F636C">
      <w:pPr>
        <w:pStyle w:val="Body"/>
        <w:spacing w:line="280" w:lineRule="atLeast"/>
        <w:ind w:right="-2"/>
        <w:rPr>
          <w:rFonts w:ascii="Arial Narrow" w:hAnsi="Arial Narrow"/>
          <w:sz w:val="22"/>
        </w:rPr>
      </w:pPr>
    </w:p>
    <w:p w14:paraId="33320327" w14:textId="77777777" w:rsidR="006F636C"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Why is this important?</w:t>
      </w:r>
    </w:p>
    <w:p w14:paraId="20AFD0E0" w14:textId="77777777" w:rsidR="006F636C" w:rsidRPr="00A3077F" w:rsidRDefault="006F636C" w:rsidP="006F636C">
      <w:pPr>
        <w:pStyle w:val="Body"/>
        <w:spacing w:line="280" w:lineRule="atLeast"/>
        <w:ind w:right="-2" w:firstLine="851"/>
        <w:rPr>
          <w:rFonts w:ascii="Arial Narrow" w:hAnsi="Arial Narrow"/>
          <w:b/>
          <w:sz w:val="22"/>
        </w:rPr>
      </w:pPr>
    </w:p>
    <w:p w14:paraId="13ECF5D2" w14:textId="77777777" w:rsidR="006F636C" w:rsidRPr="00ED33C8" w:rsidRDefault="0F6D3F0F" w:rsidP="0A4890DA">
      <w:pPr>
        <w:pStyle w:val="Body"/>
        <w:numPr>
          <w:ilvl w:val="2"/>
          <w:numId w:val="5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Cash advances may be made to an individual in a department / establishment in order that </w:t>
      </w:r>
      <w:bookmarkStart w:id="77" w:name="_Int_GHANs7I1"/>
      <w:r w:rsidRPr="0A4890DA">
        <w:rPr>
          <w:rFonts w:ascii="Arial Narrow" w:hAnsi="Arial Narrow"/>
          <w:sz w:val="22"/>
          <w:szCs w:val="22"/>
        </w:rPr>
        <w:t>relatively small</w:t>
      </w:r>
      <w:bookmarkEnd w:id="77"/>
      <w:r w:rsidRPr="0A4890DA">
        <w:rPr>
          <w:rFonts w:ascii="Arial Narrow" w:hAnsi="Arial Narrow"/>
          <w:sz w:val="22"/>
          <w:szCs w:val="22"/>
        </w:rPr>
        <w:t xml:space="preserve"> incidental payments may be made quickly. A record of disbursements from the account should be maintained to control the account and so that the expenditure may be substantiated, accurately reflected in the TVP accounts and correctly reimbursed to the account holder.</w:t>
      </w:r>
    </w:p>
    <w:p w14:paraId="049F47F8" w14:textId="77777777" w:rsidR="006F636C" w:rsidRPr="00A3077F" w:rsidRDefault="006F636C" w:rsidP="006F636C">
      <w:pPr>
        <w:pStyle w:val="Body"/>
        <w:spacing w:line="280" w:lineRule="atLeast"/>
        <w:ind w:right="-2"/>
        <w:rPr>
          <w:rFonts w:ascii="Arial Narrow" w:hAnsi="Arial Narrow"/>
          <w:sz w:val="22"/>
        </w:rPr>
      </w:pPr>
    </w:p>
    <w:p w14:paraId="6D989DED" w14:textId="77777777" w:rsidR="007709A1" w:rsidRDefault="007709A1" w:rsidP="006F636C">
      <w:pPr>
        <w:pStyle w:val="Body"/>
        <w:spacing w:line="280" w:lineRule="atLeast"/>
        <w:ind w:right="-2" w:firstLine="851"/>
        <w:rPr>
          <w:rFonts w:ascii="Arial Narrow" w:hAnsi="Arial Narrow"/>
          <w:b/>
          <w:sz w:val="22"/>
        </w:rPr>
      </w:pPr>
    </w:p>
    <w:p w14:paraId="12EF8D14" w14:textId="77777777" w:rsidR="007709A1" w:rsidRDefault="007709A1" w:rsidP="006F636C">
      <w:pPr>
        <w:pStyle w:val="Body"/>
        <w:spacing w:line="280" w:lineRule="atLeast"/>
        <w:ind w:right="-2" w:firstLine="851"/>
        <w:rPr>
          <w:rFonts w:ascii="Arial Narrow" w:hAnsi="Arial Narrow"/>
          <w:b/>
          <w:sz w:val="22"/>
        </w:rPr>
      </w:pPr>
    </w:p>
    <w:p w14:paraId="0B03F509" w14:textId="77777777" w:rsidR="007709A1" w:rsidRDefault="007709A1" w:rsidP="006F636C">
      <w:pPr>
        <w:pStyle w:val="Body"/>
        <w:spacing w:line="280" w:lineRule="atLeast"/>
        <w:ind w:right="-2" w:firstLine="851"/>
        <w:rPr>
          <w:rFonts w:ascii="Arial Narrow" w:hAnsi="Arial Narrow"/>
          <w:b/>
          <w:sz w:val="22"/>
        </w:rPr>
      </w:pPr>
    </w:p>
    <w:p w14:paraId="31DC19A9" w14:textId="77777777" w:rsidR="007709A1" w:rsidRDefault="007709A1" w:rsidP="006F636C">
      <w:pPr>
        <w:pStyle w:val="Body"/>
        <w:spacing w:line="280" w:lineRule="atLeast"/>
        <w:ind w:right="-2" w:firstLine="851"/>
        <w:rPr>
          <w:rFonts w:ascii="Arial Narrow" w:hAnsi="Arial Narrow"/>
          <w:b/>
          <w:sz w:val="22"/>
        </w:rPr>
      </w:pPr>
    </w:p>
    <w:p w14:paraId="63D1357E"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lastRenderedPageBreak/>
        <w:t>Responsibilities of the Chief Constable</w:t>
      </w:r>
    </w:p>
    <w:p w14:paraId="6BFE1F74" w14:textId="77777777" w:rsidR="006F636C" w:rsidRPr="00A3077F" w:rsidRDefault="006F636C" w:rsidP="006F636C">
      <w:pPr>
        <w:pStyle w:val="Body"/>
        <w:spacing w:line="280" w:lineRule="atLeast"/>
        <w:ind w:right="-2"/>
        <w:rPr>
          <w:rFonts w:ascii="Arial Narrow" w:hAnsi="Arial Narrow"/>
          <w:sz w:val="22"/>
        </w:rPr>
      </w:pPr>
    </w:p>
    <w:p w14:paraId="0F098893"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provide appropriate employees of TVP with cash</w:t>
      </w:r>
      <w:r>
        <w:rPr>
          <w:rFonts w:ascii="Arial Narrow" w:hAnsi="Arial Narrow"/>
          <w:sz w:val="22"/>
        </w:rPr>
        <w:t xml:space="preserve">, </w:t>
      </w:r>
      <w:r w:rsidRPr="00A3077F">
        <w:rPr>
          <w:rFonts w:ascii="Arial Narrow" w:hAnsi="Arial Narrow"/>
          <w:sz w:val="22"/>
        </w:rPr>
        <w:t xml:space="preserve">bank imprests </w:t>
      </w:r>
      <w:r>
        <w:rPr>
          <w:rFonts w:ascii="Arial Narrow" w:hAnsi="Arial Narrow"/>
          <w:sz w:val="22"/>
        </w:rPr>
        <w:t xml:space="preserve">or pre-paid cash cards </w:t>
      </w:r>
      <w:r w:rsidRPr="00A3077F">
        <w:rPr>
          <w:rFonts w:ascii="Arial Narrow" w:hAnsi="Arial Narrow"/>
          <w:sz w:val="22"/>
        </w:rPr>
        <w:t>to meet minor expenditure on behalf of TVP. The Chief Constable shall determine reasonable petty cash limits and maintain a record of all transactions and petty cash advances made, and periodically review the arrangements for the safe custody and control of these advances.</w:t>
      </w:r>
    </w:p>
    <w:p w14:paraId="7BC92460" w14:textId="77777777" w:rsidR="006F636C" w:rsidRPr="00A3077F" w:rsidRDefault="006F636C" w:rsidP="006F636C">
      <w:pPr>
        <w:pStyle w:val="Body"/>
        <w:spacing w:line="280" w:lineRule="atLeast"/>
        <w:ind w:right="-2"/>
        <w:rPr>
          <w:rFonts w:ascii="Arial Narrow" w:hAnsi="Arial Narrow"/>
          <w:sz w:val="22"/>
        </w:rPr>
      </w:pPr>
    </w:p>
    <w:p w14:paraId="6E8560D2" w14:textId="77777777" w:rsidR="006F636C"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prepare detailed Financial Instructions for dealing with petty cash, to be agreed with the </w:t>
      </w:r>
      <w:r>
        <w:rPr>
          <w:rFonts w:ascii="Arial Narrow" w:hAnsi="Arial Narrow"/>
          <w:sz w:val="22"/>
        </w:rPr>
        <w:t>PCC CFO</w:t>
      </w:r>
      <w:r w:rsidRPr="00A3077F">
        <w:rPr>
          <w:rFonts w:ascii="Arial Narrow" w:hAnsi="Arial Narrow"/>
          <w:sz w:val="22"/>
        </w:rPr>
        <w:t>, and these shall be issued to all appropriate employees.</w:t>
      </w:r>
    </w:p>
    <w:p w14:paraId="0DE05280" w14:textId="77777777" w:rsidR="006F636C" w:rsidRDefault="006F636C" w:rsidP="006F636C">
      <w:pPr>
        <w:pStyle w:val="ListParagraph"/>
        <w:rPr>
          <w:rFonts w:ascii="Arial Narrow" w:hAnsi="Arial Narrow"/>
          <w:sz w:val="22"/>
        </w:rPr>
      </w:pPr>
    </w:p>
    <w:p w14:paraId="71C9B5DD" w14:textId="77777777" w:rsidR="006F636C" w:rsidRPr="00A3077F" w:rsidRDefault="006F636C" w:rsidP="006F636C">
      <w:pPr>
        <w:pStyle w:val="Body"/>
        <w:spacing w:line="280" w:lineRule="atLeast"/>
        <w:ind w:left="851" w:right="-2"/>
        <w:rPr>
          <w:rFonts w:ascii="Arial Narrow" w:hAnsi="Arial Narrow"/>
          <w:sz w:val="22"/>
        </w:rPr>
      </w:pPr>
    </w:p>
    <w:p w14:paraId="6252D66B" w14:textId="77777777" w:rsidR="006F636C" w:rsidRPr="00A3077F" w:rsidRDefault="006F636C" w:rsidP="006F636C">
      <w:pPr>
        <w:pStyle w:val="Body"/>
        <w:spacing w:line="280" w:lineRule="atLeast"/>
        <w:ind w:left="1571" w:right="-2" w:hanging="720"/>
        <w:rPr>
          <w:rFonts w:ascii="Arial Narrow" w:hAnsi="Arial Narrow"/>
          <w:b/>
          <w:sz w:val="24"/>
          <w:szCs w:val="24"/>
          <w:u w:val="single"/>
        </w:rPr>
      </w:pPr>
      <w:r w:rsidRPr="00A3077F">
        <w:rPr>
          <w:rFonts w:ascii="Arial Narrow" w:hAnsi="Arial Narrow"/>
          <w:b/>
          <w:sz w:val="24"/>
          <w:szCs w:val="24"/>
          <w:u w:val="single"/>
        </w:rPr>
        <w:t>Money Laundering</w:t>
      </w:r>
    </w:p>
    <w:p w14:paraId="1EF8BFE2" w14:textId="77777777" w:rsidR="006F636C" w:rsidRPr="00A3077F" w:rsidRDefault="006F636C" w:rsidP="006F636C">
      <w:pPr>
        <w:pStyle w:val="Body"/>
        <w:spacing w:line="280" w:lineRule="atLeast"/>
        <w:ind w:left="851" w:right="-2" w:hanging="720"/>
        <w:rPr>
          <w:rFonts w:ascii="Arial Narrow" w:hAnsi="Arial Narrow"/>
          <w:b/>
          <w:sz w:val="24"/>
          <w:szCs w:val="24"/>
          <w:u w:val="single"/>
        </w:rPr>
      </w:pPr>
    </w:p>
    <w:p w14:paraId="47E601FD" w14:textId="77777777" w:rsidR="006F636C" w:rsidRPr="00A3077F"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Why is this important?</w:t>
      </w:r>
    </w:p>
    <w:p w14:paraId="5DE72C49" w14:textId="77777777" w:rsidR="006F636C" w:rsidRPr="00A3077F" w:rsidRDefault="006F636C" w:rsidP="006F636C">
      <w:pPr>
        <w:pStyle w:val="Body"/>
        <w:spacing w:line="280" w:lineRule="atLeast"/>
        <w:ind w:right="-2"/>
        <w:rPr>
          <w:rFonts w:ascii="Arial Narrow" w:hAnsi="Arial Narrow"/>
          <w:b/>
          <w:sz w:val="24"/>
          <w:szCs w:val="24"/>
          <w:u w:val="single"/>
        </w:rPr>
      </w:pPr>
    </w:p>
    <w:p w14:paraId="089AE382"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TVP is alert to the possibility that it may become the subject of an attempt to involve it in a transaction involving the laundering of money. </w:t>
      </w:r>
    </w:p>
    <w:p w14:paraId="3916B6C9" w14:textId="77777777" w:rsidR="006F636C" w:rsidRPr="00A3077F" w:rsidRDefault="006F636C" w:rsidP="006F636C">
      <w:pPr>
        <w:pStyle w:val="Body"/>
        <w:spacing w:line="280" w:lineRule="atLeast"/>
        <w:ind w:right="-2"/>
        <w:rPr>
          <w:rFonts w:ascii="Arial Narrow" w:hAnsi="Arial Narrow"/>
          <w:sz w:val="22"/>
        </w:rPr>
      </w:pPr>
    </w:p>
    <w:p w14:paraId="376F1E94" w14:textId="77777777" w:rsidR="006F636C" w:rsidRPr="00A3077F" w:rsidRDefault="0F6D3F0F" w:rsidP="0A4890DA">
      <w:pPr>
        <w:pStyle w:val="Body"/>
        <w:numPr>
          <w:ilvl w:val="2"/>
          <w:numId w:val="54"/>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Suspicious cash deposits in any currency </w:t>
      </w:r>
      <w:bookmarkStart w:id="78" w:name="_Int_R2j2wt98"/>
      <w:r w:rsidRPr="0A4890DA">
        <w:rPr>
          <w:rFonts w:ascii="Arial Narrow" w:hAnsi="Arial Narrow"/>
          <w:sz w:val="22"/>
          <w:szCs w:val="22"/>
        </w:rPr>
        <w:t>in excess of</w:t>
      </w:r>
      <w:bookmarkEnd w:id="78"/>
      <w:r w:rsidRPr="0A4890DA">
        <w:rPr>
          <w:rFonts w:ascii="Arial Narrow" w:hAnsi="Arial Narrow"/>
          <w:sz w:val="22"/>
          <w:szCs w:val="22"/>
        </w:rPr>
        <w:t xml:space="preserve"> </w:t>
      </w:r>
      <w:r w:rsidR="5E27633D" w:rsidRPr="0A4890DA">
        <w:rPr>
          <w:rFonts w:ascii="Arial Narrow" w:hAnsi="Arial Narrow"/>
          <w:sz w:val="22"/>
          <w:szCs w:val="22"/>
        </w:rPr>
        <w:t>£</w:t>
      </w:r>
      <w:r w:rsidR="566D239A" w:rsidRPr="0A4890DA">
        <w:rPr>
          <w:rFonts w:ascii="Arial Narrow" w:hAnsi="Arial Narrow"/>
          <w:sz w:val="22"/>
          <w:szCs w:val="22"/>
        </w:rPr>
        <w:t>15</w:t>
      </w:r>
      <w:r w:rsidRPr="0A4890DA">
        <w:rPr>
          <w:rFonts w:ascii="Arial Narrow" w:hAnsi="Arial Narrow"/>
          <w:sz w:val="22"/>
          <w:szCs w:val="22"/>
        </w:rPr>
        <w:t>,000 (or equivalent) should be reported to the National Crime Agency (NCA)</w:t>
      </w:r>
    </w:p>
    <w:p w14:paraId="3CF4DA46" w14:textId="77777777" w:rsidR="006F636C" w:rsidRPr="00A3077F" w:rsidRDefault="006F636C" w:rsidP="006F636C">
      <w:pPr>
        <w:pStyle w:val="Body"/>
        <w:spacing w:line="280" w:lineRule="atLeast"/>
        <w:ind w:right="-2"/>
        <w:rPr>
          <w:rFonts w:ascii="Arial Narrow" w:hAnsi="Arial Narrow"/>
          <w:sz w:val="22"/>
        </w:rPr>
      </w:pPr>
    </w:p>
    <w:p w14:paraId="18668659"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TVP will monitor its internal control procedures to ensure they are reliable and robust.</w:t>
      </w:r>
    </w:p>
    <w:p w14:paraId="303CD2C9" w14:textId="77777777" w:rsidR="006F636C" w:rsidRPr="00A3077F" w:rsidRDefault="006F636C" w:rsidP="006F636C">
      <w:pPr>
        <w:pStyle w:val="Body"/>
        <w:spacing w:line="280" w:lineRule="atLeast"/>
        <w:ind w:right="-2"/>
        <w:rPr>
          <w:rFonts w:ascii="Arial Narrow" w:hAnsi="Arial Narrow"/>
          <w:sz w:val="22"/>
        </w:rPr>
      </w:pPr>
    </w:p>
    <w:p w14:paraId="286F2351"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PCC CFO</w:t>
      </w:r>
    </w:p>
    <w:p w14:paraId="4AAA9A0A" w14:textId="77777777" w:rsidR="006F636C" w:rsidRPr="00A3077F" w:rsidRDefault="006F636C" w:rsidP="006F636C">
      <w:pPr>
        <w:pStyle w:val="Body"/>
        <w:spacing w:line="280" w:lineRule="atLeast"/>
        <w:ind w:right="-2"/>
        <w:rPr>
          <w:rFonts w:ascii="Arial Narrow" w:hAnsi="Arial Narrow"/>
          <w:sz w:val="22"/>
        </w:rPr>
      </w:pPr>
    </w:p>
    <w:p w14:paraId="0DE453A4"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be the nominated Money Laundering Reporting Officer (MLRO) for TVP.   </w:t>
      </w:r>
    </w:p>
    <w:p w14:paraId="0B698489" w14:textId="77777777" w:rsidR="006F636C" w:rsidRPr="00A3077F" w:rsidRDefault="006F636C" w:rsidP="006F636C">
      <w:pPr>
        <w:pStyle w:val="Body"/>
        <w:spacing w:line="280" w:lineRule="atLeast"/>
        <w:ind w:right="-2"/>
        <w:rPr>
          <w:rFonts w:ascii="Arial Narrow" w:hAnsi="Arial Narrow"/>
          <w:sz w:val="22"/>
        </w:rPr>
      </w:pPr>
    </w:p>
    <w:p w14:paraId="6A0E39F5"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Upon receipt of a disclosure to consider, in the light of all information, whether it gives rise to such knowledge or suspicion.</w:t>
      </w:r>
    </w:p>
    <w:p w14:paraId="3ED26311" w14:textId="77777777" w:rsidR="006F636C" w:rsidRPr="00A3077F" w:rsidRDefault="006F636C" w:rsidP="006F636C">
      <w:pPr>
        <w:pStyle w:val="Body"/>
        <w:spacing w:line="280" w:lineRule="atLeast"/>
        <w:ind w:right="-2"/>
        <w:rPr>
          <w:rFonts w:ascii="Arial Narrow" w:hAnsi="Arial Narrow"/>
          <w:sz w:val="22"/>
        </w:rPr>
      </w:pPr>
    </w:p>
    <w:p w14:paraId="282F4EB5"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disclose relevant information to the </w:t>
      </w:r>
      <w:r>
        <w:rPr>
          <w:rFonts w:ascii="Arial Narrow" w:hAnsi="Arial Narrow"/>
          <w:sz w:val="22"/>
        </w:rPr>
        <w:t>National Crime Agency (NCA)</w:t>
      </w:r>
    </w:p>
    <w:p w14:paraId="39EB2CD4" w14:textId="77777777" w:rsidR="006F636C" w:rsidRPr="00A3077F" w:rsidRDefault="006F636C" w:rsidP="006F636C">
      <w:pPr>
        <w:pStyle w:val="Body"/>
        <w:spacing w:line="280" w:lineRule="atLeast"/>
        <w:ind w:right="-2"/>
        <w:rPr>
          <w:rFonts w:ascii="Arial Narrow" w:hAnsi="Arial Narrow"/>
          <w:sz w:val="22"/>
        </w:rPr>
      </w:pPr>
    </w:p>
    <w:p w14:paraId="0E2387E7"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Responsibilities of Chief Officers</w:t>
      </w:r>
    </w:p>
    <w:p w14:paraId="042155F4" w14:textId="77777777" w:rsidR="006F636C" w:rsidRPr="00A3077F" w:rsidRDefault="006F636C" w:rsidP="006F636C">
      <w:pPr>
        <w:pStyle w:val="Body"/>
        <w:spacing w:line="280" w:lineRule="atLeast"/>
        <w:ind w:right="-2"/>
        <w:rPr>
          <w:rFonts w:ascii="Arial Narrow" w:hAnsi="Arial Narrow"/>
          <w:sz w:val="22"/>
        </w:rPr>
      </w:pPr>
    </w:p>
    <w:p w14:paraId="0DEB2B7D"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undertake appropriate checks to ensure that all new suppliers and counterparties are bona fide</w:t>
      </w:r>
    </w:p>
    <w:p w14:paraId="11F01695" w14:textId="77777777" w:rsidR="006F636C" w:rsidRPr="00A3077F" w:rsidRDefault="006F636C" w:rsidP="006F636C">
      <w:pPr>
        <w:pStyle w:val="Body"/>
        <w:spacing w:line="280" w:lineRule="atLeast"/>
        <w:ind w:right="-2" w:firstLine="851"/>
        <w:rPr>
          <w:rFonts w:ascii="Arial Narrow" w:hAnsi="Arial Narrow"/>
          <w:b/>
          <w:sz w:val="22"/>
        </w:rPr>
      </w:pPr>
    </w:p>
    <w:p w14:paraId="429F0023"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employees </w:t>
      </w:r>
    </w:p>
    <w:p w14:paraId="68D5066B" w14:textId="77777777" w:rsidR="006F636C" w:rsidRPr="00A3077F" w:rsidRDefault="006F636C" w:rsidP="006F636C">
      <w:pPr>
        <w:pStyle w:val="Body"/>
        <w:spacing w:line="280" w:lineRule="atLeast"/>
        <w:ind w:right="-2" w:firstLine="851"/>
        <w:rPr>
          <w:rFonts w:ascii="Arial Narrow" w:hAnsi="Arial Narrow"/>
          <w:b/>
          <w:sz w:val="22"/>
        </w:rPr>
      </w:pPr>
    </w:p>
    <w:p w14:paraId="4F64308E"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notify the </w:t>
      </w:r>
      <w:r>
        <w:rPr>
          <w:rFonts w:ascii="Arial Narrow" w:hAnsi="Arial Narrow"/>
          <w:sz w:val="22"/>
        </w:rPr>
        <w:t>PCC CFO</w:t>
      </w:r>
      <w:r w:rsidRPr="00A3077F">
        <w:rPr>
          <w:rFonts w:ascii="Arial Narrow" w:hAnsi="Arial Narrow"/>
          <w:sz w:val="22"/>
        </w:rPr>
        <w:t xml:space="preserve"> as soon as they receive information which may result in them knowing or </w:t>
      </w:r>
      <w:r>
        <w:rPr>
          <w:rFonts w:ascii="Arial Narrow" w:hAnsi="Arial Narrow"/>
          <w:sz w:val="22"/>
        </w:rPr>
        <w:t xml:space="preserve">having </w:t>
      </w:r>
      <w:r w:rsidRPr="00A3077F">
        <w:rPr>
          <w:rFonts w:ascii="Arial Narrow" w:hAnsi="Arial Narrow"/>
          <w:sz w:val="22"/>
        </w:rPr>
        <w:t>reasonable grounds for knowing or suspecting money laundering, fraud or use of the proceeds of crime</w:t>
      </w:r>
    </w:p>
    <w:p w14:paraId="51A790D3" w14:textId="77777777" w:rsidR="006F636C" w:rsidRPr="00A3077F" w:rsidRDefault="006F636C" w:rsidP="006F636C">
      <w:pPr>
        <w:pStyle w:val="Body"/>
        <w:spacing w:line="280" w:lineRule="atLeast"/>
        <w:ind w:right="-2"/>
        <w:rPr>
          <w:rFonts w:ascii="Arial Narrow" w:hAnsi="Arial Narrow"/>
          <w:b/>
          <w:sz w:val="24"/>
          <w:szCs w:val="24"/>
          <w:u w:val="single"/>
        </w:rPr>
      </w:pPr>
    </w:p>
    <w:p w14:paraId="246BD54E" w14:textId="77777777" w:rsidR="006F636C" w:rsidRPr="00A3077F" w:rsidRDefault="006F636C" w:rsidP="00B16E06">
      <w:pPr>
        <w:pStyle w:val="Body"/>
        <w:numPr>
          <w:ilvl w:val="2"/>
          <w:numId w:val="54"/>
        </w:numPr>
        <w:tabs>
          <w:tab w:val="clear" w:pos="720"/>
          <w:tab w:val="num" w:pos="851"/>
        </w:tabs>
        <w:spacing w:line="280" w:lineRule="atLeast"/>
        <w:ind w:left="851" w:right="-2" w:hanging="851"/>
        <w:rPr>
          <w:rFonts w:ascii="Arial Narrow" w:hAnsi="Arial Narrow"/>
          <w:sz w:val="22"/>
        </w:rPr>
      </w:pPr>
      <w:r>
        <w:rPr>
          <w:rFonts w:ascii="Arial Narrow" w:hAnsi="Arial Narrow"/>
          <w:sz w:val="22"/>
        </w:rPr>
        <w:t>C</w:t>
      </w:r>
      <w:r w:rsidRPr="00A3077F">
        <w:rPr>
          <w:rFonts w:ascii="Arial Narrow" w:hAnsi="Arial Narrow"/>
          <w:sz w:val="22"/>
        </w:rPr>
        <w:t xml:space="preserve">ash bankings from a single source over </w:t>
      </w:r>
      <w:r w:rsidR="00B51B8C">
        <w:rPr>
          <w:rFonts w:ascii="Arial Narrow" w:hAnsi="Arial Narrow"/>
          <w:sz w:val="22"/>
        </w:rPr>
        <w:t>£</w:t>
      </w:r>
      <w:r w:rsidR="00171708" w:rsidRPr="00A3077F">
        <w:rPr>
          <w:rFonts w:ascii="Arial Narrow" w:hAnsi="Arial Narrow"/>
          <w:sz w:val="22"/>
        </w:rPr>
        <w:t>1</w:t>
      </w:r>
      <w:r w:rsidR="00171708">
        <w:rPr>
          <w:rFonts w:ascii="Arial Narrow" w:hAnsi="Arial Narrow"/>
          <w:sz w:val="22"/>
        </w:rPr>
        <w:t>5</w:t>
      </w:r>
      <w:r w:rsidRPr="00A3077F">
        <w:rPr>
          <w:rFonts w:ascii="Arial Narrow" w:hAnsi="Arial Narrow"/>
          <w:sz w:val="22"/>
        </w:rPr>
        <w:t xml:space="preserve">,000 should be reported to the </w:t>
      </w:r>
      <w:r>
        <w:rPr>
          <w:rFonts w:ascii="Arial Narrow" w:hAnsi="Arial Narrow"/>
          <w:sz w:val="22"/>
        </w:rPr>
        <w:t>PCC CFO</w:t>
      </w:r>
      <w:r w:rsidRPr="00A3077F">
        <w:rPr>
          <w:rFonts w:ascii="Arial Narrow" w:hAnsi="Arial Narrow"/>
          <w:sz w:val="22"/>
        </w:rPr>
        <w:t>.  This instruction does not apply to seizures and subsequent bankings under the Proceeds of Crime Act (see Financial Regulation 3.9).</w:t>
      </w:r>
    </w:p>
    <w:p w14:paraId="57E2E554" w14:textId="77777777" w:rsidR="006F636C" w:rsidRPr="00A3077F" w:rsidRDefault="006F636C" w:rsidP="006F636C">
      <w:pPr>
        <w:pStyle w:val="Body"/>
        <w:spacing w:line="280" w:lineRule="atLeast"/>
        <w:ind w:right="-2"/>
        <w:rPr>
          <w:rFonts w:ascii="Arial Narrow" w:hAnsi="Arial Narrow"/>
          <w:b/>
          <w:sz w:val="24"/>
          <w:szCs w:val="24"/>
          <w:u w:val="single"/>
        </w:rPr>
      </w:pPr>
    </w:p>
    <w:p w14:paraId="3684B91C" w14:textId="77777777" w:rsidR="006F636C" w:rsidRPr="00A3077F" w:rsidRDefault="006F636C" w:rsidP="006F636C">
      <w:pPr>
        <w:pStyle w:val="Body"/>
        <w:spacing w:line="280" w:lineRule="atLeast"/>
        <w:ind w:left="851" w:right="-2" w:hanging="851"/>
        <w:rPr>
          <w:rFonts w:ascii="Arial Narrow" w:hAnsi="Arial Narrow"/>
          <w:b/>
          <w:sz w:val="24"/>
          <w:szCs w:val="24"/>
        </w:rPr>
      </w:pPr>
      <w:r>
        <w:rPr>
          <w:rFonts w:ascii="Arial Narrow" w:hAnsi="Arial Narrow"/>
          <w:b/>
          <w:sz w:val="24"/>
          <w:szCs w:val="24"/>
          <w:u w:val="single"/>
        </w:rPr>
        <w:br w:type="page"/>
      </w:r>
      <w:r w:rsidRPr="00A3077F">
        <w:rPr>
          <w:rFonts w:ascii="Arial Narrow" w:hAnsi="Arial Narrow"/>
          <w:b/>
          <w:sz w:val="24"/>
          <w:szCs w:val="24"/>
        </w:rPr>
        <w:lastRenderedPageBreak/>
        <w:t>3.7</w:t>
      </w:r>
      <w:r w:rsidRPr="00A3077F">
        <w:rPr>
          <w:rFonts w:ascii="Arial Narrow" w:hAnsi="Arial Narrow"/>
          <w:b/>
          <w:sz w:val="24"/>
          <w:szCs w:val="24"/>
        </w:rPr>
        <w:tab/>
        <w:t>STAFFING</w:t>
      </w:r>
    </w:p>
    <w:p w14:paraId="1CBE28BD" w14:textId="77777777" w:rsidR="006F636C" w:rsidRPr="00A3077F" w:rsidRDefault="006F636C" w:rsidP="006F636C">
      <w:pPr>
        <w:pStyle w:val="Body"/>
        <w:spacing w:line="280" w:lineRule="atLeast"/>
        <w:ind w:right="-2"/>
        <w:rPr>
          <w:rFonts w:ascii="Arial Narrow" w:hAnsi="Arial Narrow"/>
          <w:sz w:val="22"/>
        </w:rPr>
      </w:pPr>
    </w:p>
    <w:p w14:paraId="462D8BAA"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Why is this important?</w:t>
      </w:r>
    </w:p>
    <w:p w14:paraId="5C53CAA7" w14:textId="77777777" w:rsidR="006F636C" w:rsidRPr="00A3077F" w:rsidRDefault="006F636C" w:rsidP="006F636C">
      <w:pPr>
        <w:pStyle w:val="Body"/>
        <w:spacing w:line="280" w:lineRule="atLeast"/>
        <w:ind w:right="-2"/>
        <w:rPr>
          <w:rFonts w:ascii="Arial Narrow" w:hAnsi="Arial Narrow"/>
          <w:sz w:val="22"/>
        </w:rPr>
      </w:pPr>
    </w:p>
    <w:p w14:paraId="159256F7" w14:textId="77777777" w:rsidR="006F636C" w:rsidRPr="00A3077F" w:rsidRDefault="006F636C" w:rsidP="00B16E06">
      <w:pPr>
        <w:pStyle w:val="Body"/>
        <w:numPr>
          <w:ilvl w:val="2"/>
          <w:numId w:val="5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Staffing costs form the largest element of the annual policing budget.  An appropriate </w:t>
      </w:r>
      <w:r w:rsidR="00D50F92">
        <w:rPr>
          <w:rFonts w:ascii="Arial Narrow" w:hAnsi="Arial Narrow"/>
          <w:sz w:val="22"/>
        </w:rPr>
        <w:t xml:space="preserve">People </w:t>
      </w:r>
      <w:r w:rsidRPr="00A3077F">
        <w:rPr>
          <w:rFonts w:ascii="Arial Narrow" w:hAnsi="Arial Narrow"/>
          <w:sz w:val="22"/>
        </w:rPr>
        <w:t>strategy should exist, in which staffing requirements and budget allocation</w:t>
      </w:r>
      <w:r>
        <w:rPr>
          <w:rFonts w:ascii="Arial Narrow" w:hAnsi="Arial Narrow"/>
          <w:sz w:val="22"/>
        </w:rPr>
        <w:t>s</w:t>
      </w:r>
      <w:r w:rsidRPr="00A3077F">
        <w:rPr>
          <w:rFonts w:ascii="Arial Narrow" w:hAnsi="Arial Narrow"/>
          <w:sz w:val="22"/>
        </w:rPr>
        <w:t xml:space="preserve"> </w:t>
      </w:r>
      <w:r>
        <w:rPr>
          <w:rFonts w:ascii="Arial Narrow" w:hAnsi="Arial Narrow"/>
          <w:sz w:val="22"/>
        </w:rPr>
        <w:t xml:space="preserve">are </w:t>
      </w:r>
      <w:r w:rsidRPr="00A3077F">
        <w:rPr>
          <w:rFonts w:ascii="Arial Narrow" w:hAnsi="Arial Narrow"/>
          <w:sz w:val="22"/>
        </w:rPr>
        <w:t xml:space="preserve">matched. The </w:t>
      </w:r>
      <w:r>
        <w:rPr>
          <w:rFonts w:ascii="Arial Narrow" w:hAnsi="Arial Narrow"/>
          <w:sz w:val="22"/>
        </w:rPr>
        <w:t xml:space="preserve">Chief Constable </w:t>
      </w:r>
      <w:r w:rsidRPr="00A3077F">
        <w:rPr>
          <w:rFonts w:ascii="Arial Narrow" w:hAnsi="Arial Narrow"/>
          <w:sz w:val="22"/>
        </w:rPr>
        <w:t xml:space="preserve">is responsible for approving the overall </w:t>
      </w:r>
      <w:r w:rsidR="00D50F92">
        <w:rPr>
          <w:rFonts w:ascii="Arial Narrow" w:hAnsi="Arial Narrow"/>
          <w:sz w:val="22"/>
        </w:rPr>
        <w:t>People</w:t>
      </w:r>
      <w:r w:rsidRPr="00A3077F">
        <w:rPr>
          <w:rFonts w:ascii="Arial Narrow" w:hAnsi="Arial Narrow"/>
          <w:sz w:val="22"/>
        </w:rPr>
        <w:t xml:space="preserve"> strategy.</w:t>
      </w:r>
    </w:p>
    <w:p w14:paraId="2A1F0398" w14:textId="77777777" w:rsidR="006F636C" w:rsidRPr="002916A0" w:rsidRDefault="006F636C" w:rsidP="006F636C">
      <w:pPr>
        <w:pStyle w:val="Body"/>
        <w:spacing w:line="280" w:lineRule="atLeast"/>
        <w:ind w:right="-2"/>
        <w:rPr>
          <w:rFonts w:ascii="Arial Narrow" w:hAnsi="Arial Narrow"/>
          <w:sz w:val="22"/>
        </w:rPr>
      </w:pPr>
    </w:p>
    <w:p w14:paraId="02D9AB19" w14:textId="77777777" w:rsidR="006F636C" w:rsidRPr="00A3077F" w:rsidRDefault="006F636C" w:rsidP="006F636C">
      <w:pPr>
        <w:ind w:left="851"/>
        <w:jc w:val="both"/>
        <w:rPr>
          <w:rFonts w:ascii="Arial Narrow" w:hAnsi="Arial Narrow" w:cs="Arial"/>
          <w:b/>
          <w:bCs/>
        </w:rPr>
      </w:pPr>
      <w:r w:rsidRPr="00A3077F">
        <w:rPr>
          <w:rFonts w:ascii="Arial Narrow" w:hAnsi="Arial Narrow" w:cs="Arial"/>
          <w:b/>
          <w:bCs/>
        </w:rPr>
        <w:t>Responsibilities of the Chief Constable</w:t>
      </w:r>
    </w:p>
    <w:p w14:paraId="73859F7E" w14:textId="77777777" w:rsidR="006F636C" w:rsidRPr="00A3077F" w:rsidRDefault="006F636C" w:rsidP="00B16E06">
      <w:pPr>
        <w:pStyle w:val="Body"/>
        <w:numPr>
          <w:ilvl w:val="2"/>
          <w:numId w:val="5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ensure that employees are appointed</w:t>
      </w:r>
      <w:r>
        <w:rPr>
          <w:rFonts w:ascii="Arial Narrow" w:hAnsi="Arial Narrow"/>
          <w:sz w:val="22"/>
        </w:rPr>
        <w:t xml:space="preserve">, </w:t>
      </w:r>
      <w:r w:rsidRPr="00A3077F">
        <w:rPr>
          <w:rFonts w:ascii="Arial Narrow" w:hAnsi="Arial Narrow"/>
          <w:sz w:val="22"/>
        </w:rPr>
        <w:t xml:space="preserve">employed </w:t>
      </w:r>
      <w:r>
        <w:rPr>
          <w:rFonts w:ascii="Arial Narrow" w:hAnsi="Arial Narrow"/>
          <w:sz w:val="22"/>
        </w:rPr>
        <w:t xml:space="preserve">and dismissed </w:t>
      </w:r>
      <w:r w:rsidRPr="00A3077F">
        <w:rPr>
          <w:rFonts w:ascii="Arial Narrow" w:hAnsi="Arial Narrow"/>
          <w:sz w:val="22"/>
        </w:rPr>
        <w:t>in accordance with relevant statutory regulations, national agreements and personnel policies, budgets and strategies.</w:t>
      </w:r>
    </w:p>
    <w:p w14:paraId="68449491" w14:textId="77777777" w:rsidR="006F636C" w:rsidRPr="00A3077F" w:rsidRDefault="006F636C" w:rsidP="006F636C">
      <w:pPr>
        <w:pStyle w:val="Body"/>
        <w:spacing w:line="280" w:lineRule="atLeast"/>
        <w:ind w:right="-2"/>
        <w:rPr>
          <w:rFonts w:ascii="Arial Narrow" w:hAnsi="Arial Narrow"/>
          <w:sz w:val="22"/>
        </w:rPr>
      </w:pPr>
    </w:p>
    <w:p w14:paraId="2A046FE5" w14:textId="77777777" w:rsidR="006F636C" w:rsidRPr="00A3077F" w:rsidRDefault="006F636C" w:rsidP="00B16E06">
      <w:pPr>
        <w:pStyle w:val="Body"/>
        <w:numPr>
          <w:ilvl w:val="2"/>
          <w:numId w:val="5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advise the P</w:t>
      </w:r>
      <w:r>
        <w:rPr>
          <w:rFonts w:ascii="Arial Narrow" w:hAnsi="Arial Narrow"/>
          <w:sz w:val="22"/>
        </w:rPr>
        <w:t>CC</w:t>
      </w:r>
      <w:r w:rsidRPr="00A3077F">
        <w:rPr>
          <w:rFonts w:ascii="Arial Narrow" w:hAnsi="Arial Narrow"/>
          <w:sz w:val="22"/>
        </w:rPr>
        <w:t xml:space="preserve"> on the budget necessary in any given year to cover estimated staffing levels</w:t>
      </w:r>
    </w:p>
    <w:p w14:paraId="07456947" w14:textId="77777777" w:rsidR="006F636C" w:rsidRPr="00A3077F" w:rsidRDefault="006F636C" w:rsidP="006F636C">
      <w:pPr>
        <w:pStyle w:val="Body"/>
        <w:spacing w:line="280" w:lineRule="atLeast"/>
        <w:ind w:right="-2"/>
        <w:rPr>
          <w:rFonts w:ascii="Arial Narrow" w:hAnsi="Arial Narrow"/>
          <w:sz w:val="22"/>
        </w:rPr>
      </w:pPr>
    </w:p>
    <w:p w14:paraId="0CE48E68" w14:textId="77777777" w:rsidR="006F636C" w:rsidRPr="00A3077F" w:rsidRDefault="0F6D3F0F" w:rsidP="0A4890DA">
      <w:pPr>
        <w:pStyle w:val="Body"/>
        <w:numPr>
          <w:ilvl w:val="2"/>
          <w:numId w:val="58"/>
        </w:numPr>
        <w:tabs>
          <w:tab w:val="clear" w:pos="720"/>
          <w:tab w:val="num" w:pos="851"/>
        </w:tabs>
        <w:spacing w:line="280" w:lineRule="atLeast"/>
        <w:ind w:left="851" w:right="-2" w:hanging="851"/>
        <w:rPr>
          <w:rFonts w:ascii="Arial Narrow" w:hAnsi="Arial Narrow"/>
          <w:sz w:val="22"/>
          <w:szCs w:val="22"/>
        </w:rPr>
      </w:pPr>
      <w:r w:rsidRPr="0A4890DA">
        <w:rPr>
          <w:rFonts w:ascii="Arial Narrow" w:hAnsi="Arial Narrow"/>
          <w:sz w:val="22"/>
          <w:szCs w:val="22"/>
        </w:rPr>
        <w:t xml:space="preserve">To adjust the staffing numbers to meet the approved budget provision, and varying the provision as necessary within policy constraints </w:t>
      </w:r>
      <w:bookmarkStart w:id="79" w:name="_Int_EsAwQTjn"/>
      <w:r w:rsidRPr="0A4890DA">
        <w:rPr>
          <w:rFonts w:ascii="Arial Narrow" w:hAnsi="Arial Narrow"/>
          <w:sz w:val="22"/>
          <w:szCs w:val="22"/>
        </w:rPr>
        <w:t>in order to</w:t>
      </w:r>
      <w:bookmarkEnd w:id="79"/>
      <w:r w:rsidRPr="0A4890DA">
        <w:rPr>
          <w:rFonts w:ascii="Arial Narrow" w:hAnsi="Arial Narrow"/>
          <w:sz w:val="22"/>
          <w:szCs w:val="22"/>
        </w:rPr>
        <w:t xml:space="preserve"> meet changing operational needs</w:t>
      </w:r>
    </w:p>
    <w:p w14:paraId="3737D571" w14:textId="77777777" w:rsidR="006F636C" w:rsidRPr="00A3077F" w:rsidRDefault="006F636C" w:rsidP="006F636C">
      <w:pPr>
        <w:pStyle w:val="Body"/>
        <w:spacing w:line="280" w:lineRule="atLeast"/>
        <w:ind w:right="-2"/>
        <w:rPr>
          <w:rFonts w:ascii="Arial Narrow" w:hAnsi="Arial Narrow"/>
          <w:sz w:val="22"/>
        </w:rPr>
      </w:pPr>
    </w:p>
    <w:p w14:paraId="74042996" w14:textId="77777777" w:rsidR="006F636C" w:rsidRPr="00A3077F" w:rsidRDefault="006F636C" w:rsidP="00B16E06">
      <w:pPr>
        <w:pStyle w:val="Body"/>
        <w:numPr>
          <w:ilvl w:val="2"/>
          <w:numId w:val="5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have systems in place to record all matters affecting payments to staff, including appointments, resignations, dismissals, secondments, suspensions, transfers and all absences from work.</w:t>
      </w:r>
    </w:p>
    <w:p w14:paraId="5EBC6204" w14:textId="77777777" w:rsidR="006F636C" w:rsidRPr="00A3077F" w:rsidRDefault="006F636C" w:rsidP="006F636C">
      <w:pPr>
        <w:pStyle w:val="Body"/>
        <w:spacing w:line="280" w:lineRule="atLeast"/>
        <w:ind w:right="-2"/>
        <w:rPr>
          <w:rFonts w:ascii="Arial Narrow" w:hAnsi="Arial Narrow"/>
          <w:sz w:val="22"/>
        </w:rPr>
      </w:pPr>
    </w:p>
    <w:p w14:paraId="7C091D79" w14:textId="77777777" w:rsidR="006F636C" w:rsidRPr="00A3077F" w:rsidRDefault="006F636C" w:rsidP="00B16E06">
      <w:pPr>
        <w:pStyle w:val="Body"/>
        <w:numPr>
          <w:ilvl w:val="2"/>
          <w:numId w:val="58"/>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approve policy arrangements for premature retirements on grounds of ill-health or efficiency for all staff and redundancy arrangements for support staff.</w:t>
      </w:r>
    </w:p>
    <w:p w14:paraId="04BCABFD" w14:textId="77777777" w:rsidR="006F636C" w:rsidRPr="002916A0" w:rsidRDefault="006F636C" w:rsidP="006F636C">
      <w:pPr>
        <w:pStyle w:val="Body"/>
        <w:spacing w:line="280" w:lineRule="atLeast"/>
        <w:ind w:right="-2"/>
        <w:rPr>
          <w:rFonts w:ascii="Arial Narrow" w:hAnsi="Arial Narrow"/>
          <w:sz w:val="22"/>
        </w:rPr>
      </w:pPr>
    </w:p>
    <w:p w14:paraId="551EB44B" w14:textId="77777777" w:rsidR="006F636C" w:rsidRDefault="006F636C" w:rsidP="006F636C">
      <w:pPr>
        <w:ind w:left="851"/>
        <w:jc w:val="both"/>
        <w:rPr>
          <w:rFonts w:ascii="Arial Narrow" w:hAnsi="Arial Narrow" w:cs="Arial"/>
          <w:b/>
        </w:rPr>
      </w:pPr>
      <w:r w:rsidRPr="00A3077F">
        <w:rPr>
          <w:rFonts w:ascii="Arial Narrow" w:hAnsi="Arial Narrow" w:cs="Arial"/>
          <w:b/>
        </w:rPr>
        <w:t xml:space="preserve">Responsibilities of </w:t>
      </w:r>
      <w:r>
        <w:rPr>
          <w:rFonts w:ascii="Arial Narrow" w:hAnsi="Arial Narrow" w:cs="Arial"/>
          <w:b/>
        </w:rPr>
        <w:t xml:space="preserve">the Chief </w:t>
      </w:r>
      <w:r w:rsidR="000B1F36">
        <w:rPr>
          <w:rFonts w:ascii="Arial Narrow" w:hAnsi="Arial Narrow" w:cs="Arial"/>
          <w:b/>
        </w:rPr>
        <w:t>of Staff</w:t>
      </w:r>
    </w:p>
    <w:p w14:paraId="15F7819B" w14:textId="77777777" w:rsidR="006F636C" w:rsidRPr="0032623B" w:rsidRDefault="006F636C" w:rsidP="00B16E06">
      <w:pPr>
        <w:pStyle w:val="Body"/>
        <w:numPr>
          <w:ilvl w:val="2"/>
          <w:numId w:val="58"/>
        </w:numPr>
        <w:tabs>
          <w:tab w:val="clear" w:pos="720"/>
          <w:tab w:val="num" w:pos="851"/>
        </w:tabs>
        <w:spacing w:line="280" w:lineRule="atLeast"/>
        <w:ind w:left="851" w:right="-2" w:hanging="851"/>
        <w:rPr>
          <w:rFonts w:ascii="Arial Narrow" w:hAnsi="Arial Narrow"/>
          <w:sz w:val="22"/>
        </w:rPr>
      </w:pPr>
      <w:r w:rsidRPr="0032623B">
        <w:rPr>
          <w:rFonts w:ascii="Arial Narrow" w:hAnsi="Arial Narrow"/>
          <w:sz w:val="22"/>
        </w:rPr>
        <w:t>To have the same responsibilities as above for staff emp</w:t>
      </w:r>
      <w:r>
        <w:rPr>
          <w:rFonts w:ascii="Arial Narrow" w:hAnsi="Arial Narrow"/>
          <w:sz w:val="22"/>
        </w:rPr>
        <w:t>l</w:t>
      </w:r>
      <w:r w:rsidRPr="0032623B">
        <w:rPr>
          <w:rFonts w:ascii="Arial Narrow" w:hAnsi="Arial Narrow"/>
          <w:sz w:val="22"/>
        </w:rPr>
        <w:t>oyed directly by the P</w:t>
      </w:r>
      <w:r>
        <w:rPr>
          <w:rFonts w:ascii="Arial Narrow" w:hAnsi="Arial Narrow"/>
          <w:sz w:val="22"/>
        </w:rPr>
        <w:t>CC.</w:t>
      </w:r>
    </w:p>
    <w:p w14:paraId="5333E169" w14:textId="77777777" w:rsidR="006F636C" w:rsidRDefault="006F636C" w:rsidP="006F636C">
      <w:pPr>
        <w:ind w:left="851"/>
        <w:jc w:val="both"/>
        <w:rPr>
          <w:rFonts w:ascii="Arial Narrow" w:hAnsi="Arial Narrow" w:cs="Arial"/>
          <w:b/>
        </w:rPr>
      </w:pPr>
    </w:p>
    <w:p w14:paraId="085B6BA4" w14:textId="77777777" w:rsidR="006F636C" w:rsidRPr="00A3077F" w:rsidRDefault="006F636C" w:rsidP="006F636C">
      <w:pPr>
        <w:pStyle w:val="Body"/>
        <w:spacing w:line="280" w:lineRule="atLeast"/>
        <w:ind w:right="-2"/>
        <w:rPr>
          <w:rFonts w:ascii="Arial Narrow" w:hAnsi="Arial Narrow"/>
          <w:sz w:val="22"/>
        </w:rPr>
      </w:pPr>
    </w:p>
    <w:p w14:paraId="363D14AC" w14:textId="77777777" w:rsidR="006F636C" w:rsidRPr="00A3077F" w:rsidRDefault="006F636C" w:rsidP="006F636C">
      <w:pPr>
        <w:pStyle w:val="Body"/>
        <w:spacing w:line="280" w:lineRule="atLeast"/>
        <w:ind w:right="-2"/>
        <w:rPr>
          <w:rFonts w:ascii="Arial Narrow" w:hAnsi="Arial Narrow"/>
          <w:sz w:val="22"/>
        </w:rPr>
      </w:pPr>
    </w:p>
    <w:p w14:paraId="604ED6C2" w14:textId="77777777" w:rsidR="006F636C" w:rsidRPr="00A3077F" w:rsidRDefault="006F636C" w:rsidP="006F636C">
      <w:pPr>
        <w:pStyle w:val="Body"/>
        <w:spacing w:line="280" w:lineRule="atLeast"/>
        <w:ind w:right="-2"/>
        <w:rPr>
          <w:rFonts w:ascii="Arial Narrow" w:hAnsi="Arial Narrow"/>
          <w:sz w:val="22"/>
        </w:rPr>
      </w:pPr>
    </w:p>
    <w:p w14:paraId="4B91CD3B" w14:textId="77777777" w:rsidR="006F636C" w:rsidRPr="00A3077F" w:rsidRDefault="006F636C" w:rsidP="006F636C">
      <w:pPr>
        <w:pStyle w:val="Body"/>
        <w:spacing w:line="280" w:lineRule="atLeast"/>
        <w:ind w:right="-2"/>
        <w:rPr>
          <w:rFonts w:ascii="Arial Narrow" w:hAnsi="Arial Narrow"/>
          <w:sz w:val="22"/>
        </w:rPr>
      </w:pPr>
    </w:p>
    <w:p w14:paraId="337B3AD5" w14:textId="77777777" w:rsidR="006F636C" w:rsidRPr="00A3077F" w:rsidRDefault="006F636C" w:rsidP="006F636C">
      <w:pPr>
        <w:pStyle w:val="Body"/>
        <w:spacing w:line="280" w:lineRule="atLeast"/>
        <w:ind w:left="851" w:right="-2" w:hanging="851"/>
        <w:rPr>
          <w:rFonts w:ascii="Arial Narrow" w:hAnsi="Arial Narrow"/>
          <w:sz w:val="24"/>
          <w:szCs w:val="24"/>
        </w:rPr>
      </w:pPr>
      <w:r w:rsidRPr="00A3077F">
        <w:rPr>
          <w:rFonts w:ascii="Arial Narrow" w:hAnsi="Arial Narrow"/>
          <w:b/>
          <w:sz w:val="22"/>
        </w:rPr>
        <w:br w:type="page"/>
      </w:r>
      <w:r w:rsidRPr="00A3077F">
        <w:rPr>
          <w:rFonts w:ascii="Arial Narrow" w:hAnsi="Arial Narrow"/>
          <w:b/>
          <w:sz w:val="24"/>
          <w:szCs w:val="24"/>
        </w:rPr>
        <w:lastRenderedPageBreak/>
        <w:t>3.8</w:t>
      </w:r>
      <w:r w:rsidRPr="00A3077F">
        <w:rPr>
          <w:rFonts w:ascii="Arial Narrow" w:hAnsi="Arial Narrow"/>
          <w:b/>
          <w:sz w:val="24"/>
          <w:szCs w:val="24"/>
        </w:rPr>
        <w:tab/>
        <w:t xml:space="preserve">TRUST FUNDS </w:t>
      </w:r>
    </w:p>
    <w:p w14:paraId="198CD486" w14:textId="77777777" w:rsidR="006F636C" w:rsidRPr="00A3077F" w:rsidRDefault="006F636C" w:rsidP="006F636C">
      <w:pPr>
        <w:pStyle w:val="Body"/>
        <w:spacing w:line="280" w:lineRule="atLeast"/>
        <w:ind w:right="-2"/>
        <w:rPr>
          <w:rFonts w:ascii="Arial Narrow" w:hAnsi="Arial Narrow"/>
          <w:sz w:val="22"/>
        </w:rPr>
      </w:pPr>
    </w:p>
    <w:p w14:paraId="4AC1D5AC" w14:textId="77777777" w:rsidR="006F636C" w:rsidRPr="00A3077F" w:rsidRDefault="006F636C" w:rsidP="006F636C">
      <w:pPr>
        <w:pStyle w:val="Body"/>
        <w:spacing w:line="280" w:lineRule="atLeast"/>
        <w:ind w:left="851" w:right="-2"/>
        <w:rPr>
          <w:rFonts w:ascii="Arial Narrow" w:hAnsi="Arial Narrow"/>
          <w:b/>
          <w:sz w:val="22"/>
        </w:rPr>
      </w:pPr>
      <w:r w:rsidRPr="00A3077F">
        <w:rPr>
          <w:rFonts w:ascii="Arial Narrow" w:hAnsi="Arial Narrow"/>
          <w:b/>
          <w:sz w:val="22"/>
        </w:rPr>
        <w:t>Why is this important?</w:t>
      </w:r>
    </w:p>
    <w:p w14:paraId="092EFBC8" w14:textId="77777777" w:rsidR="006F636C" w:rsidRPr="00A3077F" w:rsidRDefault="006F636C" w:rsidP="006F636C">
      <w:pPr>
        <w:pStyle w:val="Body"/>
        <w:spacing w:line="280" w:lineRule="atLeast"/>
        <w:ind w:right="-2"/>
        <w:rPr>
          <w:rFonts w:ascii="Arial Narrow" w:hAnsi="Arial Narrow"/>
          <w:sz w:val="22"/>
        </w:rPr>
      </w:pPr>
    </w:p>
    <w:p w14:paraId="6A7DE864" w14:textId="77777777" w:rsidR="006F636C" w:rsidRDefault="006F636C" w:rsidP="00B16E06">
      <w:pPr>
        <w:pStyle w:val="Body"/>
        <w:numPr>
          <w:ilvl w:val="2"/>
          <w:numId w:val="55"/>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Trust Funds have a formal legal status governed by a Deed of Trust. Employees and police officers acting as trustees must ensure that they are conversant with the requirements of the Trust Deed and the law and comply fully with them.</w:t>
      </w:r>
    </w:p>
    <w:p w14:paraId="7B494221" w14:textId="77777777" w:rsidR="00606713" w:rsidRPr="00A3077F" w:rsidRDefault="00606713" w:rsidP="00606713">
      <w:pPr>
        <w:pStyle w:val="Body"/>
        <w:spacing w:line="280" w:lineRule="atLeast"/>
        <w:ind w:left="851" w:right="-2"/>
        <w:rPr>
          <w:rFonts w:ascii="Arial Narrow" w:hAnsi="Arial Narrow"/>
          <w:sz w:val="22"/>
        </w:rPr>
      </w:pPr>
    </w:p>
    <w:p w14:paraId="447AEB37" w14:textId="77777777" w:rsidR="006F636C" w:rsidRPr="00A3077F" w:rsidRDefault="006F636C" w:rsidP="00B16E06">
      <w:pPr>
        <w:pStyle w:val="Body"/>
        <w:numPr>
          <w:ilvl w:val="2"/>
          <w:numId w:val="55"/>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w:t>
      </w:r>
      <w:r>
        <w:rPr>
          <w:rFonts w:ascii="Arial Narrow" w:hAnsi="Arial Narrow"/>
          <w:sz w:val="22"/>
        </w:rPr>
        <w:t>TVP</w:t>
      </w:r>
      <w:r w:rsidRPr="00A3077F">
        <w:rPr>
          <w:rFonts w:ascii="Arial Narrow" w:hAnsi="Arial Narrow"/>
          <w:sz w:val="22"/>
        </w:rPr>
        <w:t xml:space="preserve"> financial procedures and financial regulations should be viewed as best practice, which ought to be followed whenever practicable.</w:t>
      </w:r>
    </w:p>
    <w:p w14:paraId="3A9E874E" w14:textId="77777777" w:rsidR="006F636C" w:rsidRPr="00A3077F" w:rsidRDefault="006F636C" w:rsidP="006F636C">
      <w:pPr>
        <w:pStyle w:val="Body"/>
        <w:spacing w:line="280" w:lineRule="atLeast"/>
        <w:ind w:right="-2"/>
        <w:rPr>
          <w:rFonts w:ascii="Arial Narrow" w:hAnsi="Arial Narrow"/>
          <w:sz w:val="22"/>
        </w:rPr>
      </w:pPr>
    </w:p>
    <w:p w14:paraId="6EB98B82" w14:textId="77777777" w:rsidR="006F636C" w:rsidRPr="00A3077F" w:rsidRDefault="006F636C" w:rsidP="00B16E06">
      <w:pPr>
        <w:pStyle w:val="Body"/>
        <w:numPr>
          <w:ilvl w:val="2"/>
          <w:numId w:val="55"/>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Examples include the TVP Benevolent Fund, TVP Civilian Staff Welfare Fund, TVP Welfare Fund, Thames Valley Special Constabulary Fund and the </w:t>
      </w:r>
      <w:r w:rsidR="00685B5F">
        <w:rPr>
          <w:rFonts w:ascii="Arial Narrow" w:hAnsi="Arial Narrow"/>
          <w:sz w:val="22"/>
        </w:rPr>
        <w:t xml:space="preserve">Sullhamstead Police </w:t>
      </w:r>
      <w:r w:rsidR="00537189">
        <w:rPr>
          <w:rFonts w:ascii="Arial Narrow" w:hAnsi="Arial Narrow"/>
          <w:sz w:val="22"/>
        </w:rPr>
        <w:t>C</w:t>
      </w:r>
      <w:r w:rsidR="00685B5F">
        <w:rPr>
          <w:rFonts w:ascii="Arial Narrow" w:hAnsi="Arial Narrow"/>
          <w:sz w:val="22"/>
        </w:rPr>
        <w:t>oll</w:t>
      </w:r>
      <w:r w:rsidR="005542A3">
        <w:rPr>
          <w:rFonts w:ascii="Arial Narrow" w:hAnsi="Arial Narrow"/>
          <w:sz w:val="22"/>
        </w:rPr>
        <w:t>ege Trust Fund</w:t>
      </w:r>
      <w:r w:rsidRPr="00A3077F">
        <w:rPr>
          <w:rFonts w:ascii="Arial Narrow" w:hAnsi="Arial Narrow"/>
          <w:sz w:val="22"/>
        </w:rPr>
        <w:t xml:space="preserve">. </w:t>
      </w:r>
    </w:p>
    <w:p w14:paraId="5F29E1B3" w14:textId="77777777" w:rsidR="006F636C" w:rsidRPr="00A3077F" w:rsidRDefault="006F636C" w:rsidP="006F636C">
      <w:pPr>
        <w:pStyle w:val="Body"/>
        <w:spacing w:line="280" w:lineRule="atLeast"/>
        <w:ind w:right="-2"/>
        <w:rPr>
          <w:rFonts w:ascii="Arial Narrow" w:hAnsi="Arial Narrow"/>
          <w:sz w:val="22"/>
        </w:rPr>
      </w:pPr>
    </w:p>
    <w:p w14:paraId="64C48A62" w14:textId="77777777" w:rsidR="006F636C" w:rsidRPr="00A3077F" w:rsidRDefault="006F636C" w:rsidP="00B16E06">
      <w:pPr>
        <w:pStyle w:val="Body"/>
        <w:numPr>
          <w:ilvl w:val="2"/>
          <w:numId w:val="55"/>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No employee shall open a trust fund without the specific approval of the Chief Constable </w:t>
      </w:r>
      <w:r>
        <w:rPr>
          <w:rFonts w:ascii="Arial Narrow" w:hAnsi="Arial Narrow"/>
          <w:sz w:val="22"/>
        </w:rPr>
        <w:t>or the PCC.</w:t>
      </w:r>
    </w:p>
    <w:p w14:paraId="62FDC331" w14:textId="77777777" w:rsidR="006F636C" w:rsidRPr="00A3077F" w:rsidRDefault="006F636C" w:rsidP="006F636C">
      <w:pPr>
        <w:pStyle w:val="Body"/>
        <w:spacing w:line="280" w:lineRule="atLeast"/>
        <w:ind w:right="-2"/>
        <w:rPr>
          <w:rFonts w:ascii="Arial Narrow" w:hAnsi="Arial Narrow"/>
          <w:sz w:val="22"/>
        </w:rPr>
      </w:pPr>
    </w:p>
    <w:p w14:paraId="3C3616BA"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Responsibilities of Trustees</w:t>
      </w:r>
    </w:p>
    <w:p w14:paraId="0212B4F1" w14:textId="77777777" w:rsidR="006F636C" w:rsidRPr="00527D7E" w:rsidRDefault="006F636C" w:rsidP="006F636C">
      <w:pPr>
        <w:pStyle w:val="Body"/>
        <w:spacing w:line="280" w:lineRule="atLeast"/>
        <w:ind w:right="-2"/>
        <w:rPr>
          <w:rFonts w:ascii="Arial Narrow" w:hAnsi="Arial Narrow"/>
          <w:sz w:val="22"/>
        </w:rPr>
      </w:pPr>
    </w:p>
    <w:p w14:paraId="22B42D16" w14:textId="77777777" w:rsidR="006F636C" w:rsidRPr="00A3077F" w:rsidRDefault="006F636C" w:rsidP="00B16E06">
      <w:pPr>
        <w:pStyle w:val="Body"/>
        <w:numPr>
          <w:ilvl w:val="2"/>
          <w:numId w:val="55"/>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All employees acting as trustees by virtue of their official position shall ensure that accounts are audited as required by law and submitted annually to the appropriate body, and the </w:t>
      </w:r>
      <w:r>
        <w:rPr>
          <w:rFonts w:ascii="Arial Narrow" w:hAnsi="Arial Narrow"/>
          <w:sz w:val="22"/>
        </w:rPr>
        <w:t>PCC CFO</w:t>
      </w:r>
      <w:r w:rsidRPr="00A3077F">
        <w:rPr>
          <w:rFonts w:ascii="Arial Narrow" w:hAnsi="Arial Narrow"/>
          <w:sz w:val="22"/>
        </w:rPr>
        <w:t xml:space="preserve"> </w:t>
      </w:r>
      <w:r>
        <w:rPr>
          <w:rFonts w:ascii="Arial Narrow" w:hAnsi="Arial Narrow"/>
          <w:sz w:val="22"/>
        </w:rPr>
        <w:t xml:space="preserve">and/or Director of Finance </w:t>
      </w:r>
      <w:r w:rsidRPr="00A3077F">
        <w:rPr>
          <w:rFonts w:ascii="Arial Narrow" w:hAnsi="Arial Narrow"/>
          <w:sz w:val="22"/>
        </w:rPr>
        <w:t>shall be entitled to verify that this has been done.</w:t>
      </w:r>
    </w:p>
    <w:p w14:paraId="75326CEC" w14:textId="77777777" w:rsidR="006F636C" w:rsidRPr="00A3077F" w:rsidRDefault="006F636C" w:rsidP="006F636C">
      <w:pPr>
        <w:pStyle w:val="Body"/>
        <w:spacing w:line="280" w:lineRule="atLeast"/>
        <w:ind w:left="851" w:right="-2" w:hanging="851"/>
        <w:rPr>
          <w:rFonts w:ascii="Arial Narrow" w:hAnsi="Arial Narrow"/>
          <w:b/>
          <w:sz w:val="24"/>
          <w:szCs w:val="24"/>
        </w:rPr>
      </w:pPr>
      <w:r w:rsidRPr="00A3077F">
        <w:rPr>
          <w:rFonts w:ascii="Arial Narrow" w:hAnsi="Arial Narrow"/>
          <w:sz w:val="22"/>
        </w:rPr>
        <w:br w:type="page"/>
      </w:r>
      <w:r w:rsidRPr="00A3077F">
        <w:rPr>
          <w:rFonts w:ascii="Arial Narrow" w:hAnsi="Arial Narrow"/>
          <w:b/>
          <w:sz w:val="24"/>
          <w:szCs w:val="24"/>
        </w:rPr>
        <w:lastRenderedPageBreak/>
        <w:t>3.9</w:t>
      </w:r>
      <w:r w:rsidRPr="00A3077F">
        <w:rPr>
          <w:rFonts w:ascii="Arial Narrow" w:hAnsi="Arial Narrow"/>
          <w:b/>
          <w:sz w:val="24"/>
          <w:szCs w:val="24"/>
        </w:rPr>
        <w:tab/>
      </w:r>
      <w:r>
        <w:rPr>
          <w:rFonts w:ascii="Arial Narrow" w:hAnsi="Arial Narrow"/>
          <w:b/>
          <w:sz w:val="24"/>
          <w:szCs w:val="24"/>
        </w:rPr>
        <w:t>ADMINISTRATION OF EVIDENTIAL &amp; NON-EVIDENTIAL</w:t>
      </w:r>
      <w:r w:rsidRPr="00A3077F">
        <w:rPr>
          <w:rFonts w:ascii="Arial Narrow" w:hAnsi="Arial Narrow"/>
          <w:b/>
          <w:sz w:val="24"/>
          <w:szCs w:val="24"/>
        </w:rPr>
        <w:t xml:space="preserve"> PROPERTY</w:t>
      </w:r>
    </w:p>
    <w:p w14:paraId="2A8998F7" w14:textId="77777777" w:rsidR="006F636C" w:rsidRPr="00A3077F" w:rsidRDefault="006F636C" w:rsidP="006F636C">
      <w:pPr>
        <w:pStyle w:val="Body"/>
        <w:spacing w:line="280" w:lineRule="atLeast"/>
        <w:ind w:right="-2"/>
        <w:rPr>
          <w:rFonts w:ascii="Arial Narrow" w:hAnsi="Arial Narrow"/>
          <w:sz w:val="22"/>
        </w:rPr>
      </w:pPr>
    </w:p>
    <w:p w14:paraId="7BBDFFB0"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Why is this important?</w:t>
      </w:r>
    </w:p>
    <w:p w14:paraId="4306F979" w14:textId="77777777" w:rsidR="006F636C" w:rsidRPr="00A3077F" w:rsidRDefault="006F636C" w:rsidP="006F636C">
      <w:pPr>
        <w:pStyle w:val="Body"/>
        <w:spacing w:line="280" w:lineRule="atLeast"/>
        <w:ind w:right="-2"/>
        <w:rPr>
          <w:rFonts w:ascii="Arial Narrow" w:hAnsi="Arial Narrow"/>
          <w:sz w:val="22"/>
        </w:rPr>
      </w:pPr>
    </w:p>
    <w:p w14:paraId="7D9D7E94" w14:textId="77777777" w:rsidR="006F636C" w:rsidRPr="00A3077F"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The Chief Constable is required to exercise a duty of care and safeguard </w:t>
      </w:r>
      <w:r>
        <w:rPr>
          <w:rFonts w:ascii="Arial Narrow" w:hAnsi="Arial Narrow"/>
          <w:sz w:val="22"/>
        </w:rPr>
        <w:t xml:space="preserve">evidential </w:t>
      </w:r>
      <w:r w:rsidRPr="00A3077F">
        <w:rPr>
          <w:rFonts w:ascii="Arial Narrow" w:hAnsi="Arial Narrow"/>
          <w:sz w:val="22"/>
        </w:rPr>
        <w:t xml:space="preserve">or </w:t>
      </w:r>
      <w:r>
        <w:rPr>
          <w:rFonts w:ascii="Arial Narrow" w:hAnsi="Arial Narrow"/>
          <w:sz w:val="22"/>
        </w:rPr>
        <w:t xml:space="preserve">non-evidential </w:t>
      </w:r>
      <w:r w:rsidRPr="00A3077F">
        <w:rPr>
          <w:rFonts w:ascii="Arial Narrow" w:hAnsi="Arial Narrow"/>
          <w:sz w:val="22"/>
        </w:rPr>
        <w:t>property pending decisions on its ownership, or private property of an individual</w:t>
      </w:r>
      <w:r w:rsidR="009B37BB">
        <w:rPr>
          <w:rFonts w:ascii="Arial Narrow" w:hAnsi="Arial Narrow"/>
          <w:sz w:val="22"/>
        </w:rPr>
        <w:t>,</w:t>
      </w:r>
      <w:r w:rsidRPr="00A3077F">
        <w:rPr>
          <w:rFonts w:ascii="Arial Narrow" w:hAnsi="Arial Narrow"/>
          <w:sz w:val="22"/>
        </w:rPr>
        <w:t xml:space="preserve"> e.g. a suspect in custody.</w:t>
      </w:r>
    </w:p>
    <w:p w14:paraId="1E0DFBFD" w14:textId="77777777" w:rsidR="006F636C" w:rsidRPr="00A3077F" w:rsidRDefault="006F636C" w:rsidP="006F636C">
      <w:pPr>
        <w:pStyle w:val="Body"/>
        <w:spacing w:line="280" w:lineRule="atLeast"/>
        <w:ind w:right="-2"/>
        <w:rPr>
          <w:rFonts w:ascii="Arial Narrow" w:hAnsi="Arial Narrow"/>
          <w:b/>
          <w:sz w:val="22"/>
        </w:rPr>
      </w:pPr>
    </w:p>
    <w:p w14:paraId="1988D515"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Responsibilities of the Chief Constable</w:t>
      </w:r>
    </w:p>
    <w:p w14:paraId="316334A3" w14:textId="77777777" w:rsidR="006F636C" w:rsidRPr="00A3077F" w:rsidRDefault="006F636C" w:rsidP="006F636C">
      <w:pPr>
        <w:pStyle w:val="Body"/>
        <w:spacing w:line="280" w:lineRule="atLeast"/>
        <w:ind w:right="-2"/>
        <w:rPr>
          <w:rFonts w:ascii="Arial Narrow" w:hAnsi="Arial Narrow"/>
          <w:sz w:val="22"/>
        </w:rPr>
      </w:pPr>
    </w:p>
    <w:p w14:paraId="45E718EC" w14:textId="77777777" w:rsidR="006F636C" w:rsidRPr="00A3077F"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determine procedures f</w:t>
      </w:r>
      <w:r w:rsidRPr="00A3077F">
        <w:rPr>
          <w:rFonts w:ascii="Arial Narrow" w:hAnsi="Arial Narrow"/>
          <w:sz w:val="22"/>
        </w:rPr>
        <w:t xml:space="preserve">or the safekeeping of the private property of a person, other than a member of staff, under </w:t>
      </w:r>
      <w:r w:rsidR="00347F30">
        <w:rPr>
          <w:rFonts w:ascii="Arial Narrow" w:hAnsi="Arial Narrow"/>
          <w:sz w:val="22"/>
        </w:rPr>
        <w:t>his</w:t>
      </w:r>
      <w:r w:rsidRPr="00A3077F">
        <w:rPr>
          <w:rFonts w:ascii="Arial Narrow" w:hAnsi="Arial Narrow"/>
          <w:sz w:val="22"/>
        </w:rPr>
        <w:t xml:space="preserve"> guardianship or supervision. These procedures shall be made available to all appropriate employees.</w:t>
      </w:r>
      <w:r>
        <w:rPr>
          <w:rFonts w:ascii="Arial Narrow" w:hAnsi="Arial Narrow"/>
          <w:sz w:val="22"/>
        </w:rPr>
        <w:t xml:space="preserve"> For more detailed information</w:t>
      </w:r>
      <w:r w:rsidR="005542A3">
        <w:rPr>
          <w:rFonts w:ascii="Arial Narrow" w:hAnsi="Arial Narrow"/>
          <w:sz w:val="22"/>
        </w:rPr>
        <w:t>,</w:t>
      </w:r>
      <w:r>
        <w:rPr>
          <w:rFonts w:ascii="Arial Narrow" w:hAnsi="Arial Narrow"/>
          <w:sz w:val="22"/>
        </w:rPr>
        <w:t xml:space="preserve"> please refer to the Evidential and Non-Evidential Standard Operating Procedure (SOP). </w:t>
      </w:r>
    </w:p>
    <w:p w14:paraId="4DB3E90E" w14:textId="77777777" w:rsidR="006F636C" w:rsidRPr="00A3077F" w:rsidRDefault="006F636C" w:rsidP="006F636C">
      <w:pPr>
        <w:pStyle w:val="Body"/>
        <w:spacing w:line="280" w:lineRule="atLeast"/>
        <w:ind w:right="-2"/>
        <w:rPr>
          <w:rFonts w:ascii="Arial Narrow" w:hAnsi="Arial Narrow"/>
          <w:sz w:val="22"/>
        </w:rPr>
      </w:pPr>
    </w:p>
    <w:p w14:paraId="0A009754" w14:textId="77777777" w:rsidR="006F636C" w:rsidRPr="00A3077F"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determine procedures f</w:t>
      </w:r>
      <w:r w:rsidRPr="00A3077F">
        <w:rPr>
          <w:rFonts w:ascii="Arial Narrow" w:hAnsi="Arial Narrow"/>
          <w:sz w:val="22"/>
        </w:rPr>
        <w:t xml:space="preserve">or the safekeeping of </w:t>
      </w:r>
      <w:r>
        <w:rPr>
          <w:rFonts w:ascii="Arial Narrow" w:hAnsi="Arial Narrow"/>
          <w:sz w:val="22"/>
        </w:rPr>
        <w:t xml:space="preserve">evidential </w:t>
      </w:r>
      <w:r w:rsidRPr="00A3077F">
        <w:rPr>
          <w:rFonts w:ascii="Arial Narrow" w:hAnsi="Arial Narrow"/>
          <w:sz w:val="22"/>
        </w:rPr>
        <w:t xml:space="preserve">or </w:t>
      </w:r>
      <w:r>
        <w:rPr>
          <w:rFonts w:ascii="Arial Narrow" w:hAnsi="Arial Narrow"/>
          <w:sz w:val="22"/>
        </w:rPr>
        <w:t xml:space="preserve">non-evidential </w:t>
      </w:r>
      <w:r w:rsidRPr="00A3077F">
        <w:rPr>
          <w:rFonts w:ascii="Arial Narrow" w:hAnsi="Arial Narrow"/>
          <w:sz w:val="22"/>
        </w:rPr>
        <w:t>property. These procedures shall be made available to all appropriate employees and shall make specific reference to the need for insurance of valuable items.</w:t>
      </w:r>
    </w:p>
    <w:p w14:paraId="53BA31CE" w14:textId="77777777" w:rsidR="006F636C" w:rsidRPr="00A3077F" w:rsidRDefault="006F636C" w:rsidP="006F636C">
      <w:pPr>
        <w:pStyle w:val="Body"/>
        <w:spacing w:line="280" w:lineRule="atLeast"/>
        <w:ind w:right="-2"/>
        <w:rPr>
          <w:rFonts w:ascii="Arial Narrow" w:hAnsi="Arial Narrow"/>
          <w:sz w:val="22"/>
        </w:rPr>
      </w:pPr>
    </w:p>
    <w:p w14:paraId="29157FD5" w14:textId="77777777" w:rsidR="006F636C" w:rsidRPr="00A3077F"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Pr>
          <w:rFonts w:ascii="Arial Narrow" w:hAnsi="Arial Narrow"/>
          <w:sz w:val="22"/>
        </w:rPr>
        <w:t>To issue</w:t>
      </w:r>
      <w:r w:rsidRPr="00A3077F">
        <w:rPr>
          <w:rFonts w:ascii="Arial Narrow" w:hAnsi="Arial Narrow"/>
          <w:sz w:val="22"/>
        </w:rPr>
        <w:t xml:space="preserve"> separate Financial Instructions for dealing with cash, including seized cash under the Proceeds of Crime Act </w:t>
      </w:r>
    </w:p>
    <w:p w14:paraId="38D5D99C" w14:textId="77777777" w:rsidR="006F636C" w:rsidRPr="00A3077F" w:rsidRDefault="006F636C" w:rsidP="006F636C">
      <w:pPr>
        <w:pStyle w:val="Body"/>
        <w:spacing w:line="280" w:lineRule="atLeast"/>
        <w:ind w:right="-2"/>
        <w:rPr>
          <w:rFonts w:ascii="Arial Narrow" w:hAnsi="Arial Narrow"/>
          <w:sz w:val="22"/>
        </w:rPr>
      </w:pPr>
    </w:p>
    <w:p w14:paraId="7F09F73B" w14:textId="77777777" w:rsidR="006F636C" w:rsidRPr="00A3077F" w:rsidRDefault="006F636C" w:rsidP="006F636C">
      <w:pPr>
        <w:pStyle w:val="Body"/>
        <w:spacing w:line="280" w:lineRule="atLeast"/>
        <w:ind w:right="-2" w:firstLine="851"/>
        <w:rPr>
          <w:rFonts w:ascii="Arial Narrow" w:hAnsi="Arial Narrow"/>
          <w:b/>
          <w:sz w:val="22"/>
        </w:rPr>
      </w:pPr>
      <w:r w:rsidRPr="00A3077F">
        <w:rPr>
          <w:rFonts w:ascii="Arial Narrow" w:hAnsi="Arial Narrow"/>
          <w:b/>
          <w:sz w:val="22"/>
        </w:rPr>
        <w:t xml:space="preserve">Responsibilities of </w:t>
      </w:r>
      <w:r>
        <w:rPr>
          <w:rFonts w:ascii="Arial Narrow" w:hAnsi="Arial Narrow"/>
          <w:b/>
          <w:sz w:val="22"/>
        </w:rPr>
        <w:t xml:space="preserve">all employees </w:t>
      </w:r>
    </w:p>
    <w:p w14:paraId="3C5E902A" w14:textId="77777777" w:rsidR="006F636C" w:rsidRPr="00527D7E" w:rsidRDefault="006F636C" w:rsidP="006F636C">
      <w:pPr>
        <w:pStyle w:val="Body"/>
        <w:spacing w:line="280" w:lineRule="atLeast"/>
        <w:ind w:right="-2"/>
        <w:rPr>
          <w:rFonts w:ascii="Arial Narrow" w:hAnsi="Arial Narrow"/>
          <w:sz w:val="22"/>
        </w:rPr>
      </w:pPr>
    </w:p>
    <w:p w14:paraId="12CD6D4F" w14:textId="77777777" w:rsidR="006F636C"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Pr>
          <w:rFonts w:ascii="Arial Narrow" w:hAnsi="Arial Narrow"/>
          <w:sz w:val="22"/>
        </w:rPr>
        <w:t xml:space="preserve">To notify the Chief </w:t>
      </w:r>
      <w:r w:rsidRPr="00A3077F">
        <w:rPr>
          <w:rFonts w:ascii="Arial Narrow" w:hAnsi="Arial Narrow"/>
          <w:sz w:val="22"/>
        </w:rPr>
        <w:t xml:space="preserve">Constable </w:t>
      </w:r>
      <w:r>
        <w:rPr>
          <w:rFonts w:ascii="Arial Narrow" w:hAnsi="Arial Narrow"/>
          <w:sz w:val="22"/>
        </w:rPr>
        <w:t xml:space="preserve">immediately </w:t>
      </w:r>
      <w:r w:rsidRPr="00A3077F">
        <w:rPr>
          <w:rFonts w:ascii="Arial Narrow" w:hAnsi="Arial Narrow"/>
          <w:sz w:val="22"/>
        </w:rPr>
        <w:t>in the case of loss or diminution in value of such private property.</w:t>
      </w:r>
    </w:p>
    <w:p w14:paraId="6DE71F34" w14:textId="77777777" w:rsidR="006F636C" w:rsidRDefault="006F636C" w:rsidP="006F636C">
      <w:pPr>
        <w:pStyle w:val="Body"/>
        <w:spacing w:line="280" w:lineRule="atLeast"/>
        <w:ind w:left="851" w:right="-2"/>
        <w:rPr>
          <w:rFonts w:ascii="Arial Narrow" w:hAnsi="Arial Narrow"/>
          <w:sz w:val="22"/>
        </w:rPr>
      </w:pPr>
    </w:p>
    <w:p w14:paraId="56A4EDDF" w14:textId="77777777" w:rsidR="006F636C" w:rsidRDefault="006F636C" w:rsidP="006F636C">
      <w:pPr>
        <w:contextualSpacing/>
        <w:jc w:val="both"/>
        <w:rPr>
          <w:b/>
        </w:rPr>
      </w:pPr>
    </w:p>
    <w:p w14:paraId="10467814" w14:textId="77777777" w:rsidR="006F636C" w:rsidRPr="00764FEA" w:rsidRDefault="006F636C" w:rsidP="006F636C">
      <w:pPr>
        <w:ind w:firstLine="851"/>
        <w:contextualSpacing/>
        <w:jc w:val="both"/>
        <w:rPr>
          <w:b/>
          <w:u w:val="single"/>
        </w:rPr>
      </w:pPr>
      <w:r w:rsidRPr="00764FEA">
        <w:rPr>
          <w:b/>
          <w:u w:val="single"/>
        </w:rPr>
        <w:t>Police Property Act Fund</w:t>
      </w:r>
    </w:p>
    <w:p w14:paraId="7A79589A" w14:textId="77777777" w:rsidR="006F636C" w:rsidRPr="00764FEA" w:rsidRDefault="006F636C" w:rsidP="006F636C">
      <w:pPr>
        <w:pStyle w:val="Body"/>
        <w:spacing w:line="280" w:lineRule="atLeast"/>
        <w:ind w:right="-2" w:firstLine="851"/>
        <w:rPr>
          <w:rFonts w:ascii="Arial Narrow" w:hAnsi="Arial Narrow"/>
          <w:b/>
          <w:sz w:val="22"/>
        </w:rPr>
      </w:pPr>
      <w:r w:rsidRPr="00764FEA">
        <w:rPr>
          <w:rFonts w:ascii="Arial Narrow" w:hAnsi="Arial Narrow"/>
          <w:b/>
          <w:sz w:val="22"/>
        </w:rPr>
        <w:t>Why is this important?</w:t>
      </w:r>
    </w:p>
    <w:p w14:paraId="1C48F4C6" w14:textId="77777777" w:rsidR="006F636C" w:rsidRDefault="006F636C" w:rsidP="006F636C">
      <w:pPr>
        <w:pStyle w:val="Body"/>
        <w:spacing w:line="280" w:lineRule="atLeast"/>
        <w:ind w:left="851" w:right="-2"/>
        <w:rPr>
          <w:rFonts w:ascii="Arial Narrow" w:hAnsi="Arial Narrow"/>
          <w:sz w:val="22"/>
        </w:rPr>
      </w:pPr>
    </w:p>
    <w:p w14:paraId="35E307E7" w14:textId="77777777" w:rsidR="006F636C"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sidRPr="00764FEA">
        <w:rPr>
          <w:rFonts w:ascii="Arial Narrow" w:hAnsi="Arial Narrow"/>
          <w:sz w:val="22"/>
        </w:rPr>
        <w:t>The Police Property Act Fund consists of:</w:t>
      </w:r>
    </w:p>
    <w:p w14:paraId="61B2F6B1" w14:textId="77777777" w:rsidR="006F636C" w:rsidRPr="00764FEA" w:rsidRDefault="006F636C" w:rsidP="006F636C">
      <w:pPr>
        <w:pStyle w:val="Body"/>
        <w:spacing w:line="280" w:lineRule="atLeast"/>
        <w:ind w:left="851" w:right="-2"/>
        <w:rPr>
          <w:rFonts w:ascii="Arial Narrow" w:hAnsi="Arial Narrow"/>
          <w:sz w:val="22"/>
        </w:rPr>
      </w:pPr>
    </w:p>
    <w:p w14:paraId="29AED2F9" w14:textId="77777777" w:rsidR="006F636C" w:rsidRPr="00764FEA" w:rsidRDefault="006F636C" w:rsidP="00B16E06">
      <w:pPr>
        <w:pStyle w:val="ListParagraph"/>
        <w:numPr>
          <w:ilvl w:val="0"/>
          <w:numId w:val="103"/>
        </w:numPr>
        <w:spacing w:after="200"/>
        <w:ind w:left="1418" w:hanging="567"/>
        <w:contextualSpacing/>
        <w:jc w:val="both"/>
        <w:rPr>
          <w:rFonts w:ascii="Arial Narrow" w:hAnsi="Arial Narrow"/>
          <w:sz w:val="22"/>
          <w:szCs w:val="22"/>
        </w:rPr>
      </w:pPr>
      <w:r w:rsidRPr="00764FEA">
        <w:rPr>
          <w:rFonts w:ascii="Arial Narrow" w:hAnsi="Arial Narrow"/>
          <w:sz w:val="22"/>
          <w:szCs w:val="22"/>
        </w:rPr>
        <w:t>the proceeds of sale of property to which the Police (Property) Regulations 1997 apply (usually seized property where the owner has not been ascertained); and</w:t>
      </w:r>
    </w:p>
    <w:p w14:paraId="32E058CC" w14:textId="77777777" w:rsidR="006F636C" w:rsidRPr="00764FEA" w:rsidRDefault="006F636C" w:rsidP="00B16E06">
      <w:pPr>
        <w:pStyle w:val="ListParagraph"/>
        <w:numPr>
          <w:ilvl w:val="0"/>
          <w:numId w:val="103"/>
        </w:numPr>
        <w:spacing w:after="200"/>
        <w:ind w:left="1418" w:hanging="567"/>
        <w:contextualSpacing/>
        <w:jc w:val="both"/>
        <w:rPr>
          <w:rFonts w:ascii="Arial Narrow" w:hAnsi="Arial Narrow"/>
          <w:sz w:val="22"/>
          <w:szCs w:val="22"/>
        </w:rPr>
      </w:pPr>
      <w:r w:rsidRPr="00764FEA">
        <w:rPr>
          <w:rFonts w:ascii="Arial Narrow" w:hAnsi="Arial Narrow"/>
          <w:sz w:val="22"/>
          <w:szCs w:val="22"/>
        </w:rPr>
        <w:t>money to which those Regulations apply</w:t>
      </w:r>
    </w:p>
    <w:p w14:paraId="63BB68BE" w14:textId="77777777" w:rsidR="006F636C" w:rsidRDefault="006F636C" w:rsidP="006F636C">
      <w:pPr>
        <w:pStyle w:val="ListParagraph"/>
        <w:jc w:val="both"/>
      </w:pPr>
    </w:p>
    <w:p w14:paraId="27AE2AAD" w14:textId="77777777" w:rsidR="006F636C"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sidRPr="00764FEA">
        <w:rPr>
          <w:rFonts w:ascii="Arial Narrow" w:hAnsi="Arial Narrow"/>
          <w:sz w:val="22"/>
        </w:rPr>
        <w:t>The Fund may be used to:</w:t>
      </w:r>
    </w:p>
    <w:p w14:paraId="5FA7E6AB" w14:textId="77777777" w:rsidR="006F636C" w:rsidRPr="00764FEA" w:rsidRDefault="006F636C" w:rsidP="006F636C">
      <w:pPr>
        <w:pStyle w:val="Body"/>
        <w:spacing w:line="280" w:lineRule="atLeast"/>
        <w:ind w:left="851" w:right="-2"/>
        <w:rPr>
          <w:rFonts w:ascii="Arial Narrow" w:hAnsi="Arial Narrow"/>
          <w:sz w:val="22"/>
        </w:rPr>
      </w:pPr>
    </w:p>
    <w:p w14:paraId="47491453" w14:textId="77777777" w:rsidR="006F636C" w:rsidRPr="00764FEA" w:rsidRDefault="006F636C" w:rsidP="00B16E06">
      <w:pPr>
        <w:pStyle w:val="ListParagraph"/>
        <w:numPr>
          <w:ilvl w:val="0"/>
          <w:numId w:val="104"/>
        </w:numPr>
        <w:spacing w:after="200"/>
        <w:ind w:firstLine="131"/>
        <w:contextualSpacing/>
        <w:jc w:val="both"/>
        <w:rPr>
          <w:rFonts w:ascii="Arial Narrow" w:hAnsi="Arial Narrow"/>
          <w:sz w:val="22"/>
          <w:szCs w:val="22"/>
        </w:rPr>
      </w:pPr>
      <w:r w:rsidRPr="00764FEA">
        <w:rPr>
          <w:rFonts w:ascii="Arial Narrow" w:hAnsi="Arial Narrow"/>
          <w:sz w:val="22"/>
          <w:szCs w:val="22"/>
        </w:rPr>
        <w:t>Defray expenses connected with the custody and sale of the property</w:t>
      </w:r>
    </w:p>
    <w:p w14:paraId="599D84B3" w14:textId="77777777" w:rsidR="006F636C" w:rsidRPr="00764FEA" w:rsidRDefault="006F636C" w:rsidP="00B16E06">
      <w:pPr>
        <w:pStyle w:val="ListParagraph"/>
        <w:numPr>
          <w:ilvl w:val="0"/>
          <w:numId w:val="104"/>
        </w:numPr>
        <w:spacing w:after="200"/>
        <w:ind w:firstLine="131"/>
        <w:contextualSpacing/>
        <w:jc w:val="both"/>
        <w:rPr>
          <w:rFonts w:ascii="Arial Narrow" w:hAnsi="Arial Narrow"/>
          <w:sz w:val="22"/>
          <w:szCs w:val="22"/>
        </w:rPr>
      </w:pPr>
      <w:r w:rsidRPr="00764FEA">
        <w:rPr>
          <w:rFonts w:ascii="Arial Narrow" w:hAnsi="Arial Narrow"/>
          <w:sz w:val="22"/>
          <w:szCs w:val="22"/>
        </w:rPr>
        <w:t>Pay reasonable compensation to persons by whom property has been delivered to the police</w:t>
      </w:r>
    </w:p>
    <w:p w14:paraId="0AF8AAFC" w14:textId="77777777" w:rsidR="006F636C" w:rsidRPr="00764FEA" w:rsidRDefault="006F636C" w:rsidP="00B16E06">
      <w:pPr>
        <w:pStyle w:val="ListParagraph"/>
        <w:numPr>
          <w:ilvl w:val="0"/>
          <w:numId w:val="104"/>
        </w:numPr>
        <w:spacing w:after="200"/>
        <w:ind w:firstLine="131"/>
        <w:contextualSpacing/>
        <w:jc w:val="both"/>
        <w:rPr>
          <w:rFonts w:ascii="Arial Narrow" w:hAnsi="Arial Narrow"/>
          <w:sz w:val="22"/>
          <w:szCs w:val="22"/>
        </w:rPr>
      </w:pPr>
      <w:r w:rsidRPr="00764FEA">
        <w:rPr>
          <w:rFonts w:ascii="Arial Narrow" w:hAnsi="Arial Narrow"/>
          <w:sz w:val="22"/>
          <w:szCs w:val="22"/>
        </w:rPr>
        <w:t>Make payments for charitable purposes</w:t>
      </w:r>
    </w:p>
    <w:p w14:paraId="00C444DE" w14:textId="77777777" w:rsidR="006F636C" w:rsidRPr="00764FEA"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sidRPr="00764FEA">
        <w:rPr>
          <w:rFonts w:ascii="Arial Narrow" w:hAnsi="Arial Narrow"/>
          <w:sz w:val="22"/>
        </w:rPr>
        <w:t>The Regulations also make provision for property to vest in the PCC (where it can be used for police purposes) or to be destroyed or disposed of (where the nature of the property is such that it is not in the public interest for it to be sold or retained)</w:t>
      </w:r>
    </w:p>
    <w:p w14:paraId="0492986C" w14:textId="77777777" w:rsidR="006F636C" w:rsidRPr="00764FEA" w:rsidRDefault="006F636C" w:rsidP="006F636C">
      <w:pPr>
        <w:pStyle w:val="Body"/>
        <w:spacing w:line="280" w:lineRule="atLeast"/>
        <w:ind w:left="851" w:right="-2"/>
        <w:rPr>
          <w:rFonts w:ascii="Arial Narrow" w:hAnsi="Arial Narrow"/>
          <w:sz w:val="22"/>
        </w:rPr>
      </w:pPr>
    </w:p>
    <w:p w14:paraId="06EE1B51" w14:textId="77777777" w:rsidR="006F636C" w:rsidRDefault="006F636C" w:rsidP="006F636C">
      <w:pPr>
        <w:pStyle w:val="Body"/>
        <w:spacing w:line="280" w:lineRule="atLeast"/>
        <w:ind w:right="-2" w:firstLine="851"/>
        <w:rPr>
          <w:rFonts w:ascii="Arial Narrow" w:hAnsi="Arial Narrow"/>
          <w:b/>
          <w:sz w:val="22"/>
        </w:rPr>
      </w:pPr>
    </w:p>
    <w:p w14:paraId="779A9440" w14:textId="77777777" w:rsidR="006F636C" w:rsidRDefault="006F636C" w:rsidP="006F636C">
      <w:pPr>
        <w:pStyle w:val="Body"/>
        <w:spacing w:line="280" w:lineRule="atLeast"/>
        <w:ind w:right="-2" w:firstLine="851"/>
        <w:rPr>
          <w:rFonts w:ascii="Arial Narrow" w:hAnsi="Arial Narrow"/>
          <w:b/>
          <w:sz w:val="22"/>
        </w:rPr>
      </w:pPr>
    </w:p>
    <w:p w14:paraId="00364110" w14:textId="77777777" w:rsidR="006F636C" w:rsidRPr="00764FEA" w:rsidRDefault="006F636C" w:rsidP="006F636C">
      <w:pPr>
        <w:pStyle w:val="Body"/>
        <w:spacing w:line="280" w:lineRule="atLeast"/>
        <w:ind w:right="-2" w:firstLine="851"/>
        <w:rPr>
          <w:rFonts w:ascii="Arial Narrow" w:hAnsi="Arial Narrow"/>
          <w:b/>
          <w:sz w:val="22"/>
        </w:rPr>
      </w:pPr>
      <w:r w:rsidRPr="00764FEA">
        <w:rPr>
          <w:rFonts w:ascii="Arial Narrow" w:hAnsi="Arial Narrow"/>
          <w:b/>
          <w:sz w:val="22"/>
        </w:rPr>
        <w:lastRenderedPageBreak/>
        <w:t xml:space="preserve">Responsibilities of </w:t>
      </w:r>
      <w:r>
        <w:rPr>
          <w:rFonts w:ascii="Arial Narrow" w:hAnsi="Arial Narrow"/>
          <w:b/>
          <w:sz w:val="22"/>
        </w:rPr>
        <w:t xml:space="preserve">PCC and </w:t>
      </w:r>
      <w:r w:rsidRPr="00764FEA">
        <w:rPr>
          <w:rFonts w:ascii="Arial Narrow" w:hAnsi="Arial Narrow"/>
          <w:b/>
          <w:sz w:val="22"/>
        </w:rPr>
        <w:t>Chief Constable</w:t>
      </w:r>
    </w:p>
    <w:p w14:paraId="3C6AB863" w14:textId="77777777" w:rsidR="006F636C" w:rsidRPr="00764FEA" w:rsidRDefault="006F636C" w:rsidP="006F636C">
      <w:pPr>
        <w:pStyle w:val="Body"/>
        <w:spacing w:line="280" w:lineRule="atLeast"/>
        <w:ind w:left="851" w:right="-2"/>
        <w:rPr>
          <w:rFonts w:ascii="Arial Narrow" w:hAnsi="Arial Narrow"/>
          <w:sz w:val="22"/>
        </w:rPr>
      </w:pPr>
    </w:p>
    <w:p w14:paraId="653082EF" w14:textId="77777777" w:rsidR="006F636C" w:rsidRPr="00764FEA"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sidRPr="00764FEA">
        <w:rPr>
          <w:rFonts w:ascii="Arial Narrow" w:hAnsi="Arial Narrow"/>
          <w:sz w:val="22"/>
        </w:rPr>
        <w:t xml:space="preserve">The </w:t>
      </w:r>
      <w:r>
        <w:rPr>
          <w:rFonts w:ascii="Arial Narrow" w:hAnsi="Arial Narrow"/>
          <w:sz w:val="22"/>
        </w:rPr>
        <w:t xml:space="preserve">PCC and </w:t>
      </w:r>
      <w:r w:rsidRPr="00764FEA">
        <w:rPr>
          <w:rFonts w:ascii="Arial Narrow" w:hAnsi="Arial Narrow"/>
          <w:sz w:val="22"/>
        </w:rPr>
        <w:t>Chief Constable shall jointly determine the payments to be made in accordance with the Regulations, and the recipients thereof.</w:t>
      </w:r>
    </w:p>
    <w:p w14:paraId="111BF24E" w14:textId="77777777" w:rsidR="006F636C" w:rsidRPr="00764FEA" w:rsidRDefault="006F636C" w:rsidP="006F636C">
      <w:pPr>
        <w:pStyle w:val="Body"/>
        <w:spacing w:line="280" w:lineRule="atLeast"/>
        <w:ind w:left="851" w:right="-2"/>
        <w:rPr>
          <w:rFonts w:ascii="Arial Narrow" w:hAnsi="Arial Narrow"/>
          <w:sz w:val="22"/>
        </w:rPr>
      </w:pPr>
    </w:p>
    <w:p w14:paraId="782B47E4" w14:textId="77777777" w:rsidR="006F636C"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sidRPr="00764FEA">
        <w:rPr>
          <w:rFonts w:ascii="Arial Narrow" w:hAnsi="Arial Narrow"/>
          <w:sz w:val="22"/>
        </w:rPr>
        <w:t>The PCC shall determine, on a recommendation made by or on behalf of the Chief Constable, whether any property to which the Regulations apply can be used for police purposes and, if so, whether such property shall be retained by and vest in the PCC</w:t>
      </w:r>
      <w:r>
        <w:rPr>
          <w:rFonts w:ascii="Arial Narrow" w:hAnsi="Arial Narrow"/>
          <w:sz w:val="22"/>
        </w:rPr>
        <w:t>.</w:t>
      </w:r>
      <w:r w:rsidRPr="00764FEA">
        <w:rPr>
          <w:rFonts w:ascii="Arial Narrow" w:hAnsi="Arial Narrow"/>
          <w:sz w:val="22"/>
        </w:rPr>
        <w:t xml:space="preserve"> </w:t>
      </w:r>
    </w:p>
    <w:p w14:paraId="2F71E074" w14:textId="77777777" w:rsidR="006F636C" w:rsidRDefault="006F636C" w:rsidP="006F636C">
      <w:pPr>
        <w:pStyle w:val="ListParagraph"/>
        <w:rPr>
          <w:rFonts w:ascii="Arial Narrow" w:hAnsi="Arial Narrow"/>
          <w:sz w:val="22"/>
        </w:rPr>
      </w:pPr>
    </w:p>
    <w:p w14:paraId="3EBC87E6" w14:textId="77777777" w:rsidR="006F636C" w:rsidRPr="00764FEA" w:rsidRDefault="006F636C" w:rsidP="00B16E06">
      <w:pPr>
        <w:pStyle w:val="Body"/>
        <w:numPr>
          <w:ilvl w:val="2"/>
          <w:numId w:val="56"/>
        </w:numPr>
        <w:tabs>
          <w:tab w:val="clear" w:pos="720"/>
          <w:tab w:val="num" w:pos="851"/>
        </w:tabs>
        <w:spacing w:line="280" w:lineRule="atLeast"/>
        <w:ind w:left="851" w:right="-2" w:hanging="851"/>
        <w:rPr>
          <w:rFonts w:ascii="Arial Narrow" w:hAnsi="Arial Narrow"/>
          <w:sz w:val="22"/>
        </w:rPr>
      </w:pPr>
      <w:r w:rsidRPr="00764FEA">
        <w:rPr>
          <w:rFonts w:ascii="Arial Narrow" w:hAnsi="Arial Narrow"/>
          <w:sz w:val="22"/>
        </w:rPr>
        <w:t>The Chief Constable shall determine whether the nature of any property to which the Regulations apply is such that it is not in the public interest that it should be sold or retained and give directions as to the destruction or disposal of such property</w:t>
      </w:r>
      <w:r>
        <w:rPr>
          <w:rFonts w:ascii="Arial Narrow" w:hAnsi="Arial Narrow"/>
          <w:sz w:val="22"/>
        </w:rPr>
        <w:t>.</w:t>
      </w:r>
    </w:p>
    <w:p w14:paraId="61B66083" w14:textId="77777777" w:rsidR="006F636C" w:rsidRPr="00A3077F" w:rsidRDefault="006F636C" w:rsidP="006F636C">
      <w:pPr>
        <w:spacing w:line="280" w:lineRule="atLeast"/>
        <w:ind w:left="851" w:hanging="851"/>
        <w:rPr>
          <w:rFonts w:ascii="Arial Narrow" w:hAnsi="Arial Narrow" w:cs="Arial"/>
          <w:b/>
          <w:sz w:val="24"/>
          <w:szCs w:val="24"/>
        </w:rPr>
      </w:pPr>
      <w:r w:rsidRPr="00A3077F">
        <w:rPr>
          <w:rFonts w:ascii="Arial Narrow" w:hAnsi="Arial Narrow"/>
        </w:rPr>
        <w:br w:type="page"/>
      </w:r>
      <w:r w:rsidRPr="00A3077F">
        <w:rPr>
          <w:rFonts w:ascii="Arial Narrow" w:hAnsi="Arial Narrow" w:cs="Arial"/>
          <w:b/>
          <w:sz w:val="24"/>
          <w:szCs w:val="24"/>
        </w:rPr>
        <w:lastRenderedPageBreak/>
        <w:t>3.10</w:t>
      </w:r>
      <w:r w:rsidRPr="00A3077F">
        <w:rPr>
          <w:rFonts w:ascii="Arial Narrow" w:hAnsi="Arial Narrow" w:cs="Arial"/>
          <w:b/>
          <w:sz w:val="24"/>
          <w:szCs w:val="24"/>
        </w:rPr>
        <w:tab/>
        <w:t>GIFTS, LOANS AND SPONSORSHIP</w:t>
      </w:r>
    </w:p>
    <w:p w14:paraId="2CA17940" w14:textId="77777777" w:rsidR="006F636C" w:rsidRPr="000316C6"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0316C6">
        <w:rPr>
          <w:rFonts w:ascii="Arial Narrow" w:hAnsi="Arial Narrow"/>
          <w:sz w:val="22"/>
        </w:rPr>
        <w:t>This does not include the receipt of hospitality and gifts – please see Section 3.4</w:t>
      </w:r>
      <w:r w:rsidR="009B37BB">
        <w:rPr>
          <w:rFonts w:ascii="Arial Narrow" w:hAnsi="Arial Narrow"/>
          <w:sz w:val="22"/>
        </w:rPr>
        <w:t xml:space="preserve"> (‘Preventing Fraud and Corruption’)</w:t>
      </w:r>
    </w:p>
    <w:p w14:paraId="49B56929" w14:textId="77777777" w:rsidR="006F636C" w:rsidRPr="00527D7E" w:rsidRDefault="006F636C" w:rsidP="006F636C">
      <w:pPr>
        <w:pStyle w:val="Body"/>
        <w:spacing w:line="280" w:lineRule="atLeast"/>
        <w:ind w:right="-2"/>
        <w:rPr>
          <w:rFonts w:ascii="Arial Narrow" w:hAnsi="Arial Narrow"/>
          <w:sz w:val="22"/>
        </w:rPr>
      </w:pPr>
    </w:p>
    <w:p w14:paraId="4F902CB9" w14:textId="77777777" w:rsidR="006F636C" w:rsidRPr="00A3077F" w:rsidRDefault="006F636C" w:rsidP="006F636C">
      <w:pPr>
        <w:spacing w:line="280" w:lineRule="atLeast"/>
        <w:ind w:firstLine="851"/>
        <w:rPr>
          <w:rFonts w:ascii="Arial Narrow" w:hAnsi="Arial Narrow" w:cs="Arial"/>
          <w:b/>
        </w:rPr>
      </w:pPr>
      <w:r w:rsidRPr="00A3077F">
        <w:rPr>
          <w:rFonts w:ascii="Arial Narrow" w:hAnsi="Arial Narrow" w:cs="Arial"/>
          <w:b/>
        </w:rPr>
        <w:t>Why is this important?</w:t>
      </w:r>
    </w:p>
    <w:p w14:paraId="6910A573" w14:textId="77777777" w:rsidR="006F636C"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In accordance with the Police Act 1996, </w:t>
      </w:r>
      <w:r>
        <w:rPr>
          <w:rFonts w:ascii="Arial Narrow" w:hAnsi="Arial Narrow"/>
          <w:sz w:val="22"/>
        </w:rPr>
        <w:t xml:space="preserve">the PCC </w:t>
      </w:r>
      <w:r w:rsidRPr="00A3077F">
        <w:rPr>
          <w:rFonts w:ascii="Arial Narrow" w:hAnsi="Arial Narrow"/>
          <w:sz w:val="22"/>
        </w:rPr>
        <w:t>may decide to accept gifts of money and gifts or loans of other property or services (e.g. car parking spaces) if they will enable the police either to enhance or extend the service which they would normally be expected to provide. The terms on which gifts or loans are accepted may allow commercial sponsorship of some police force activities.</w:t>
      </w:r>
    </w:p>
    <w:p w14:paraId="3EA80A5D" w14:textId="77777777" w:rsidR="006F636C" w:rsidRPr="00527D7E" w:rsidRDefault="006F636C" w:rsidP="006F636C">
      <w:pPr>
        <w:pStyle w:val="Body"/>
        <w:spacing w:line="280" w:lineRule="atLeast"/>
        <w:ind w:right="-2"/>
        <w:rPr>
          <w:rFonts w:ascii="Arial Narrow" w:hAnsi="Arial Narrow"/>
          <w:sz w:val="22"/>
        </w:rPr>
      </w:pPr>
    </w:p>
    <w:p w14:paraId="4FA2669A" w14:textId="77777777" w:rsidR="006F636C" w:rsidRPr="007507E1" w:rsidRDefault="006F636C" w:rsidP="006F636C">
      <w:pPr>
        <w:spacing w:line="280" w:lineRule="atLeast"/>
        <w:ind w:firstLine="851"/>
        <w:rPr>
          <w:rFonts w:ascii="Arial Narrow" w:hAnsi="Arial Narrow" w:cs="Arial"/>
          <w:b/>
        </w:rPr>
      </w:pPr>
      <w:r w:rsidRPr="007507E1">
        <w:rPr>
          <w:rFonts w:ascii="Arial Narrow" w:hAnsi="Arial Narrow" w:cs="Arial"/>
          <w:b/>
        </w:rPr>
        <w:t xml:space="preserve">Context </w:t>
      </w:r>
    </w:p>
    <w:p w14:paraId="24471377" w14:textId="77777777" w:rsidR="006F636C"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7507E1">
        <w:rPr>
          <w:rFonts w:ascii="Arial Narrow" w:hAnsi="Arial Narrow"/>
          <w:sz w:val="22"/>
        </w:rPr>
        <w:t xml:space="preserve">Gifts, loans and sponsorship are particularly suitable for multi-agency work such as crime prevention, community relations work, and victim support schemes. </w:t>
      </w:r>
    </w:p>
    <w:p w14:paraId="55C276D3" w14:textId="77777777" w:rsidR="006F636C" w:rsidRPr="008E650D" w:rsidRDefault="006F636C" w:rsidP="006F636C">
      <w:pPr>
        <w:pStyle w:val="Body"/>
        <w:spacing w:line="280" w:lineRule="atLeast"/>
        <w:ind w:right="-2"/>
        <w:rPr>
          <w:rFonts w:ascii="Arial Narrow" w:hAnsi="Arial Narrow"/>
          <w:b/>
          <w:sz w:val="22"/>
        </w:rPr>
      </w:pPr>
    </w:p>
    <w:p w14:paraId="20555824" w14:textId="77777777" w:rsidR="006F636C"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7507E1">
        <w:rPr>
          <w:rFonts w:ascii="Arial Narrow" w:hAnsi="Arial Narrow"/>
          <w:sz w:val="22"/>
        </w:rPr>
        <w:t>Gifts, loans and sponsorship can be accepted from any source which has genuine and well intentioned reasons for wishing to support specific projects. In return, the provider may expect some publicity or other acknowledgement. It is acceptable to allow the provider to display the organisation</w:t>
      </w:r>
      <w:r>
        <w:rPr>
          <w:rFonts w:ascii="Arial Narrow" w:hAnsi="Arial Narrow"/>
          <w:sz w:val="22"/>
        </w:rPr>
        <w:t>’</w:t>
      </w:r>
      <w:r w:rsidRPr="007507E1">
        <w:rPr>
          <w:rFonts w:ascii="Arial Narrow" w:hAnsi="Arial Narrow"/>
          <w:sz w:val="22"/>
        </w:rPr>
        <w:t>s name or logo on publicity material, provided this does not dominate or detract from the purpose of the supported project.</w:t>
      </w:r>
    </w:p>
    <w:p w14:paraId="05232E9B" w14:textId="77777777" w:rsidR="006F636C" w:rsidRDefault="006F636C" w:rsidP="006F636C">
      <w:pPr>
        <w:pStyle w:val="Body"/>
        <w:spacing w:line="280" w:lineRule="atLeast"/>
        <w:ind w:right="-2"/>
        <w:rPr>
          <w:rFonts w:ascii="Arial Narrow" w:hAnsi="Arial Narrow"/>
          <w:sz w:val="22"/>
        </w:rPr>
      </w:pPr>
    </w:p>
    <w:p w14:paraId="31BF9566" w14:textId="77777777" w:rsidR="006F636C" w:rsidRPr="00A3077F" w:rsidRDefault="006F636C" w:rsidP="006F636C">
      <w:pPr>
        <w:spacing w:line="280" w:lineRule="atLeast"/>
        <w:ind w:firstLine="851"/>
        <w:rPr>
          <w:rFonts w:ascii="Arial Narrow" w:hAnsi="Arial Narrow" w:cs="Arial"/>
          <w:b/>
        </w:rPr>
      </w:pPr>
      <w:r w:rsidRPr="00A3077F">
        <w:rPr>
          <w:rFonts w:ascii="Arial Narrow" w:hAnsi="Arial Narrow" w:cs="Arial"/>
          <w:b/>
        </w:rPr>
        <w:t>Responsibilities of the P</w:t>
      </w:r>
      <w:r>
        <w:rPr>
          <w:rFonts w:ascii="Arial Narrow" w:hAnsi="Arial Narrow" w:cs="Arial"/>
          <w:b/>
        </w:rPr>
        <w:t>CC</w:t>
      </w:r>
    </w:p>
    <w:p w14:paraId="1DD34086" w14:textId="77777777" w:rsidR="006F636C" w:rsidRPr="00A3077F"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approve the policy on gifts, loans and sponsorship</w:t>
      </w:r>
    </w:p>
    <w:p w14:paraId="4C5F1FAF" w14:textId="77777777" w:rsidR="006F636C" w:rsidRPr="00A3077F" w:rsidRDefault="006F636C" w:rsidP="006F636C">
      <w:pPr>
        <w:pStyle w:val="Body"/>
        <w:spacing w:line="280" w:lineRule="atLeast"/>
        <w:ind w:right="-2"/>
        <w:rPr>
          <w:rFonts w:ascii="Arial Narrow" w:hAnsi="Arial Narrow"/>
          <w:sz w:val="22"/>
        </w:rPr>
      </w:pPr>
    </w:p>
    <w:p w14:paraId="784F4F97" w14:textId="77777777" w:rsidR="006F636C" w:rsidRPr="00A3077F" w:rsidRDefault="006F636C" w:rsidP="006F636C">
      <w:pPr>
        <w:spacing w:line="280" w:lineRule="atLeast"/>
        <w:ind w:firstLine="851"/>
        <w:rPr>
          <w:rFonts w:ascii="Arial Narrow" w:hAnsi="Arial Narrow" w:cs="Arial"/>
          <w:b/>
        </w:rPr>
      </w:pPr>
      <w:r w:rsidRPr="00A3077F">
        <w:rPr>
          <w:rFonts w:ascii="Arial Narrow" w:hAnsi="Arial Narrow" w:cs="Arial"/>
          <w:b/>
        </w:rPr>
        <w:t>Responsibilities of the Chief Constable</w:t>
      </w:r>
    </w:p>
    <w:p w14:paraId="15AD5DF4" w14:textId="77777777" w:rsidR="006F636C" w:rsidRPr="00A3077F"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accept gifts, loans or sponsorship within agreed policy guidelines.</w:t>
      </w:r>
    </w:p>
    <w:p w14:paraId="36FA0420" w14:textId="77777777" w:rsidR="006F636C" w:rsidRPr="00A3077F" w:rsidRDefault="006F636C" w:rsidP="006F636C">
      <w:pPr>
        <w:pStyle w:val="Body"/>
        <w:spacing w:line="280" w:lineRule="atLeast"/>
        <w:ind w:right="-2"/>
        <w:rPr>
          <w:rFonts w:ascii="Arial Narrow" w:hAnsi="Arial Narrow"/>
          <w:sz w:val="22"/>
        </w:rPr>
      </w:pPr>
    </w:p>
    <w:p w14:paraId="307D1917" w14:textId="77777777" w:rsidR="006F636C" w:rsidRPr="00A3077F"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To refer all gifts, loans and sponsorship above £50,000 to the P</w:t>
      </w:r>
      <w:r>
        <w:rPr>
          <w:rFonts w:ascii="Arial Narrow" w:hAnsi="Arial Narrow"/>
          <w:sz w:val="22"/>
        </w:rPr>
        <w:t>CC</w:t>
      </w:r>
      <w:r w:rsidRPr="00A3077F">
        <w:rPr>
          <w:rFonts w:ascii="Arial Narrow" w:hAnsi="Arial Narrow"/>
          <w:sz w:val="22"/>
        </w:rPr>
        <w:t xml:space="preserve"> for approval before they are accepted.</w:t>
      </w:r>
    </w:p>
    <w:p w14:paraId="4A385C8C" w14:textId="77777777" w:rsidR="006F636C" w:rsidRDefault="006F636C" w:rsidP="006F636C">
      <w:pPr>
        <w:pStyle w:val="Body"/>
        <w:spacing w:line="280" w:lineRule="atLeast"/>
        <w:ind w:right="-2"/>
        <w:rPr>
          <w:rFonts w:ascii="Arial Narrow" w:hAnsi="Arial Narrow"/>
          <w:sz w:val="22"/>
        </w:rPr>
      </w:pPr>
    </w:p>
    <w:p w14:paraId="6F4354DA" w14:textId="77777777" w:rsidR="006F636C" w:rsidRPr="00A3077F" w:rsidRDefault="006F636C" w:rsidP="006F636C">
      <w:pPr>
        <w:spacing w:line="280" w:lineRule="atLeast"/>
        <w:ind w:firstLine="851"/>
        <w:rPr>
          <w:rFonts w:ascii="Arial Narrow" w:hAnsi="Arial Narrow" w:cs="Arial"/>
          <w:b/>
        </w:rPr>
      </w:pPr>
      <w:r w:rsidRPr="00A3077F">
        <w:rPr>
          <w:rFonts w:ascii="Arial Narrow" w:hAnsi="Arial Narrow" w:cs="Arial"/>
          <w:b/>
        </w:rPr>
        <w:t xml:space="preserve">Responsibilities of the </w:t>
      </w:r>
      <w:r>
        <w:rPr>
          <w:rFonts w:ascii="Arial Narrow" w:hAnsi="Arial Narrow" w:cs="Arial"/>
          <w:b/>
        </w:rPr>
        <w:t>Director of Finance</w:t>
      </w:r>
    </w:p>
    <w:p w14:paraId="051B21EA" w14:textId="77777777" w:rsidR="006F636C" w:rsidRPr="00A3077F"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present an annual report to the </w:t>
      </w:r>
      <w:r>
        <w:rPr>
          <w:rFonts w:ascii="Arial Narrow" w:hAnsi="Arial Narrow"/>
          <w:sz w:val="22"/>
        </w:rPr>
        <w:t xml:space="preserve">PCC </w:t>
      </w:r>
      <w:r w:rsidRPr="00A3077F">
        <w:rPr>
          <w:rFonts w:ascii="Arial Narrow" w:hAnsi="Arial Narrow"/>
          <w:sz w:val="22"/>
        </w:rPr>
        <w:t>listing all gifts, loans and sponsorship.</w:t>
      </w:r>
    </w:p>
    <w:p w14:paraId="7CF0C514" w14:textId="77777777" w:rsidR="006F636C" w:rsidRPr="00A3077F" w:rsidRDefault="006F636C" w:rsidP="006F636C">
      <w:pPr>
        <w:pStyle w:val="Body"/>
        <w:spacing w:line="280" w:lineRule="atLeast"/>
        <w:ind w:right="-2"/>
        <w:rPr>
          <w:rFonts w:ascii="Arial Narrow" w:hAnsi="Arial Narrow"/>
          <w:sz w:val="22"/>
        </w:rPr>
      </w:pPr>
    </w:p>
    <w:p w14:paraId="3BC57D83" w14:textId="77777777" w:rsidR="006F636C" w:rsidRPr="00A3077F"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maintain a central register, in a format agreed by the </w:t>
      </w:r>
      <w:r>
        <w:rPr>
          <w:rFonts w:ascii="Arial Narrow" w:hAnsi="Arial Narrow"/>
          <w:sz w:val="22"/>
        </w:rPr>
        <w:t>PCC CFO</w:t>
      </w:r>
      <w:r w:rsidRPr="00A3077F">
        <w:rPr>
          <w:rFonts w:ascii="Arial Narrow" w:hAnsi="Arial Narrow"/>
          <w:sz w:val="22"/>
        </w:rPr>
        <w:t xml:space="preserve">, of all sponsorship initiatives and agreements including their true market value, and </w:t>
      </w:r>
      <w:r>
        <w:rPr>
          <w:rFonts w:ascii="Arial Narrow" w:hAnsi="Arial Narrow"/>
          <w:sz w:val="22"/>
        </w:rPr>
        <w:t xml:space="preserve">to </w:t>
      </w:r>
      <w:r w:rsidRPr="00A3077F">
        <w:rPr>
          <w:rFonts w:ascii="Arial Narrow" w:hAnsi="Arial Narrow"/>
          <w:sz w:val="22"/>
        </w:rPr>
        <w:t xml:space="preserve">provide an annual certified statement of all such initiatives and agreements. The register will be made available to the </w:t>
      </w:r>
      <w:r>
        <w:rPr>
          <w:rFonts w:ascii="Arial Narrow" w:hAnsi="Arial Narrow"/>
          <w:sz w:val="22"/>
        </w:rPr>
        <w:t>PCC CFO</w:t>
      </w:r>
      <w:r w:rsidRPr="00A3077F">
        <w:rPr>
          <w:rFonts w:ascii="Arial Narrow" w:hAnsi="Arial Narrow"/>
          <w:sz w:val="22"/>
        </w:rPr>
        <w:t>, who shall satisfy himself that it provides a suitable account of the extent to which such additional resources have been received.</w:t>
      </w:r>
    </w:p>
    <w:p w14:paraId="226CDE23" w14:textId="77777777" w:rsidR="006F636C" w:rsidRPr="00A3077F" w:rsidRDefault="006F636C" w:rsidP="006F636C">
      <w:pPr>
        <w:pStyle w:val="Body"/>
        <w:spacing w:line="280" w:lineRule="atLeast"/>
        <w:ind w:right="-2"/>
        <w:rPr>
          <w:rFonts w:ascii="Arial Narrow" w:hAnsi="Arial Narrow"/>
          <w:sz w:val="22"/>
        </w:rPr>
      </w:pPr>
    </w:p>
    <w:p w14:paraId="4592AC7F" w14:textId="77777777" w:rsidR="006F636C" w:rsidRPr="00A3077F" w:rsidRDefault="006F636C" w:rsidP="00B16E06">
      <w:pPr>
        <w:pStyle w:val="Body"/>
        <w:numPr>
          <w:ilvl w:val="2"/>
          <w:numId w:val="57"/>
        </w:numPr>
        <w:tabs>
          <w:tab w:val="clear" w:pos="720"/>
          <w:tab w:val="num" w:pos="851"/>
        </w:tabs>
        <w:spacing w:line="280" w:lineRule="atLeast"/>
        <w:ind w:left="851" w:right="-2" w:hanging="851"/>
        <w:rPr>
          <w:rFonts w:ascii="Arial Narrow" w:hAnsi="Arial Narrow"/>
          <w:sz w:val="22"/>
        </w:rPr>
      </w:pPr>
      <w:r w:rsidRPr="00A3077F">
        <w:rPr>
          <w:rFonts w:ascii="Arial Narrow" w:hAnsi="Arial Narrow"/>
          <w:sz w:val="22"/>
        </w:rPr>
        <w:t xml:space="preserve">To bank cash from sponsorship activity in accordance with normal income procedures. </w:t>
      </w:r>
    </w:p>
    <w:p w14:paraId="26F05E6D" w14:textId="77777777" w:rsidR="006F636C" w:rsidRPr="00A3077F" w:rsidRDefault="006F636C" w:rsidP="006F636C">
      <w:pPr>
        <w:pStyle w:val="Body"/>
        <w:spacing w:line="280" w:lineRule="atLeast"/>
        <w:ind w:right="-2"/>
        <w:rPr>
          <w:rFonts w:ascii="Arial Narrow" w:hAnsi="Arial Narrow"/>
          <w:sz w:val="22"/>
        </w:rPr>
      </w:pPr>
    </w:p>
    <w:p w14:paraId="6E6350B7" w14:textId="77777777" w:rsidR="006F636C" w:rsidRPr="00530FAB" w:rsidRDefault="006F636C" w:rsidP="006F636C">
      <w:pPr>
        <w:pStyle w:val="Body"/>
        <w:spacing w:line="280" w:lineRule="atLeast"/>
        <w:rPr>
          <w:rFonts w:ascii="Arial Narrow" w:hAnsi="Arial Narrow"/>
          <w:b/>
          <w:sz w:val="24"/>
          <w:szCs w:val="24"/>
        </w:rPr>
      </w:pPr>
      <w:r>
        <w:rPr>
          <w:rFonts w:ascii="Arial Narrow" w:hAnsi="Arial Narrow"/>
          <w:b/>
          <w:sz w:val="22"/>
        </w:rPr>
        <w:br w:type="page"/>
      </w:r>
      <w:r w:rsidRPr="00530FAB">
        <w:rPr>
          <w:rFonts w:ascii="Arial Narrow" w:hAnsi="Arial Narrow"/>
          <w:b/>
          <w:sz w:val="24"/>
          <w:szCs w:val="24"/>
        </w:rPr>
        <w:lastRenderedPageBreak/>
        <w:t>4.1</w:t>
      </w:r>
      <w:r w:rsidRPr="00530FAB">
        <w:rPr>
          <w:rFonts w:ascii="Arial Narrow" w:hAnsi="Arial Narrow"/>
          <w:b/>
          <w:sz w:val="24"/>
          <w:szCs w:val="24"/>
        </w:rPr>
        <w:tab/>
      </w:r>
      <w:r>
        <w:rPr>
          <w:rFonts w:ascii="Arial Narrow" w:hAnsi="Arial Narrow"/>
          <w:b/>
          <w:sz w:val="24"/>
          <w:szCs w:val="24"/>
        </w:rPr>
        <w:t>SYSTEMS &amp; PROCESSES - INTRODUCTION</w:t>
      </w:r>
    </w:p>
    <w:p w14:paraId="731C6381" w14:textId="77777777" w:rsidR="006F636C" w:rsidRPr="00A3077F" w:rsidRDefault="006F636C" w:rsidP="006F636C">
      <w:pPr>
        <w:pStyle w:val="Body"/>
        <w:spacing w:line="280" w:lineRule="atLeast"/>
        <w:ind w:right="-2"/>
        <w:rPr>
          <w:rFonts w:ascii="Arial Narrow" w:hAnsi="Arial Narrow"/>
          <w:sz w:val="22"/>
        </w:rPr>
      </w:pPr>
    </w:p>
    <w:p w14:paraId="232242C7"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Why is this important?</w:t>
      </w:r>
    </w:p>
    <w:p w14:paraId="746889F5" w14:textId="77777777" w:rsidR="006F636C" w:rsidRPr="00A3077F" w:rsidRDefault="006F636C" w:rsidP="006F636C">
      <w:pPr>
        <w:pStyle w:val="Body"/>
        <w:spacing w:line="280" w:lineRule="atLeast"/>
        <w:ind w:right="-2"/>
        <w:rPr>
          <w:rFonts w:ascii="Arial Narrow" w:hAnsi="Arial Narrow"/>
          <w:b/>
          <w:sz w:val="22"/>
        </w:rPr>
      </w:pPr>
    </w:p>
    <w:p w14:paraId="698168A6" w14:textId="77777777" w:rsidR="006F636C" w:rsidRPr="00A3077F" w:rsidRDefault="006F636C" w:rsidP="00B16E06">
      <w:pPr>
        <w:pStyle w:val="Body"/>
        <w:numPr>
          <w:ilvl w:val="2"/>
          <w:numId w:val="59"/>
        </w:numPr>
        <w:spacing w:line="280" w:lineRule="atLeast"/>
        <w:ind w:right="-2"/>
        <w:rPr>
          <w:rFonts w:ascii="Arial Narrow" w:hAnsi="Arial Narrow"/>
          <w:sz w:val="22"/>
        </w:rPr>
      </w:pPr>
      <w:r w:rsidRPr="00A3077F">
        <w:rPr>
          <w:rFonts w:ascii="Arial Narrow" w:hAnsi="Arial Narrow"/>
          <w:sz w:val="22"/>
        </w:rPr>
        <w:t>There are many systems and procedures relating to the control of TVP assets, including purchasing, costing and management systems.  TVP is reliant on computers for financial management information.  This information must be accurate and the systems and procedures sound and well administered.  They should contain controls to ensure that transactions are properly processed and errors detected promptly.</w:t>
      </w:r>
    </w:p>
    <w:p w14:paraId="249890D5" w14:textId="77777777" w:rsidR="006F636C" w:rsidRPr="00A3077F" w:rsidRDefault="006F636C" w:rsidP="006F636C">
      <w:pPr>
        <w:pStyle w:val="Body"/>
        <w:spacing w:line="280" w:lineRule="atLeast"/>
        <w:ind w:right="-2"/>
        <w:rPr>
          <w:rFonts w:ascii="Arial Narrow" w:hAnsi="Arial Narrow"/>
          <w:sz w:val="22"/>
        </w:rPr>
      </w:pPr>
    </w:p>
    <w:p w14:paraId="0BF8FDC5" w14:textId="77777777" w:rsidR="006F636C" w:rsidRPr="00A3077F" w:rsidRDefault="006F636C" w:rsidP="00B16E06">
      <w:pPr>
        <w:pStyle w:val="Body"/>
        <w:numPr>
          <w:ilvl w:val="2"/>
          <w:numId w:val="59"/>
        </w:numPr>
        <w:spacing w:line="280" w:lineRule="atLeast"/>
        <w:ind w:right="-2"/>
        <w:rPr>
          <w:rFonts w:ascii="Arial Narrow" w:hAnsi="Arial Narrow"/>
          <w:sz w:val="22"/>
        </w:rPr>
      </w:pPr>
      <w:r w:rsidRPr="00A3077F">
        <w:rPr>
          <w:rFonts w:ascii="Arial Narrow" w:hAnsi="Arial Narrow"/>
          <w:sz w:val="22"/>
        </w:rPr>
        <w:t xml:space="preserve">The </w:t>
      </w:r>
      <w:r>
        <w:rPr>
          <w:rFonts w:ascii="Arial Narrow" w:hAnsi="Arial Narrow"/>
          <w:sz w:val="22"/>
        </w:rPr>
        <w:t>PCC CFO</w:t>
      </w:r>
      <w:r w:rsidRPr="00A3077F">
        <w:rPr>
          <w:rFonts w:ascii="Arial Narrow" w:hAnsi="Arial Narrow"/>
          <w:sz w:val="22"/>
        </w:rPr>
        <w:t xml:space="preserve"> </w:t>
      </w:r>
      <w:r>
        <w:rPr>
          <w:rFonts w:ascii="Arial Narrow" w:hAnsi="Arial Narrow"/>
          <w:sz w:val="22"/>
        </w:rPr>
        <w:t xml:space="preserve">and Director of Finance both </w:t>
      </w:r>
      <w:r w:rsidRPr="00A3077F">
        <w:rPr>
          <w:rFonts w:ascii="Arial Narrow" w:hAnsi="Arial Narrow"/>
          <w:sz w:val="22"/>
        </w:rPr>
        <w:t>ha</w:t>
      </w:r>
      <w:r>
        <w:rPr>
          <w:rFonts w:ascii="Arial Narrow" w:hAnsi="Arial Narrow"/>
          <w:sz w:val="22"/>
        </w:rPr>
        <w:t xml:space="preserve">ve </w:t>
      </w:r>
      <w:r w:rsidRPr="00A3077F">
        <w:rPr>
          <w:rFonts w:ascii="Arial Narrow" w:hAnsi="Arial Narrow"/>
          <w:sz w:val="22"/>
        </w:rPr>
        <w:t xml:space="preserve">a statutory responsibility to ensure that TVP financial systems are sound and should therefore be notified of any </w:t>
      </w:r>
      <w:r>
        <w:rPr>
          <w:rFonts w:ascii="Arial Narrow" w:hAnsi="Arial Narrow"/>
          <w:sz w:val="22"/>
        </w:rPr>
        <w:t xml:space="preserve">proposed </w:t>
      </w:r>
      <w:r w:rsidRPr="00A3077F">
        <w:rPr>
          <w:rFonts w:ascii="Arial Narrow" w:hAnsi="Arial Narrow"/>
          <w:sz w:val="22"/>
        </w:rPr>
        <w:t>new developments or changes.</w:t>
      </w:r>
    </w:p>
    <w:p w14:paraId="6A2C1F7E" w14:textId="77777777" w:rsidR="006F636C" w:rsidRPr="00A3077F" w:rsidRDefault="006F636C" w:rsidP="006F636C">
      <w:pPr>
        <w:pStyle w:val="Body"/>
        <w:spacing w:line="280" w:lineRule="atLeast"/>
        <w:ind w:right="-2"/>
        <w:rPr>
          <w:rFonts w:ascii="Arial Narrow" w:hAnsi="Arial Narrow"/>
          <w:sz w:val="22"/>
        </w:rPr>
      </w:pPr>
    </w:p>
    <w:p w14:paraId="39C11611" w14:textId="77777777" w:rsidR="006F636C"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PCC CFO and Director of Finance</w:t>
      </w:r>
    </w:p>
    <w:p w14:paraId="3F78563A" w14:textId="77777777" w:rsidR="006F636C" w:rsidRPr="00A3077F" w:rsidRDefault="006F636C" w:rsidP="006F636C">
      <w:pPr>
        <w:pStyle w:val="Body"/>
        <w:spacing w:line="280" w:lineRule="atLeast"/>
        <w:ind w:right="-2"/>
        <w:rPr>
          <w:rFonts w:ascii="Arial Narrow" w:hAnsi="Arial Narrow"/>
          <w:sz w:val="22"/>
        </w:rPr>
      </w:pPr>
    </w:p>
    <w:p w14:paraId="0690D6ED" w14:textId="77777777" w:rsidR="006F636C" w:rsidRPr="00A3077F" w:rsidRDefault="0F6D3F0F" w:rsidP="0A4890DA">
      <w:pPr>
        <w:pStyle w:val="Body"/>
        <w:numPr>
          <w:ilvl w:val="2"/>
          <w:numId w:val="59"/>
        </w:numPr>
        <w:spacing w:line="280" w:lineRule="atLeast"/>
        <w:ind w:right="-2"/>
        <w:rPr>
          <w:rFonts w:ascii="Arial Narrow" w:hAnsi="Arial Narrow"/>
          <w:sz w:val="22"/>
          <w:szCs w:val="22"/>
        </w:rPr>
      </w:pPr>
      <w:r w:rsidRPr="0A4890DA">
        <w:rPr>
          <w:rFonts w:ascii="Arial Narrow" w:hAnsi="Arial Narrow"/>
          <w:sz w:val="22"/>
          <w:szCs w:val="22"/>
        </w:rPr>
        <w:t xml:space="preserve">To </w:t>
      </w:r>
      <w:bookmarkStart w:id="80" w:name="_Int_fsYqd7HQ"/>
      <w:r w:rsidRPr="0A4890DA">
        <w:rPr>
          <w:rFonts w:ascii="Arial Narrow" w:hAnsi="Arial Narrow"/>
          <w:sz w:val="22"/>
          <w:szCs w:val="22"/>
        </w:rPr>
        <w:t>make arrangements</w:t>
      </w:r>
      <w:bookmarkEnd w:id="80"/>
      <w:r w:rsidRPr="0A4890DA">
        <w:rPr>
          <w:rFonts w:ascii="Arial Narrow" w:hAnsi="Arial Narrow"/>
          <w:sz w:val="22"/>
          <w:szCs w:val="22"/>
        </w:rPr>
        <w:t xml:space="preserve"> for the proper administration of TVP financial affairs, including to:</w:t>
      </w:r>
    </w:p>
    <w:p w14:paraId="7D91EC21" w14:textId="77777777" w:rsidR="006F636C" w:rsidRPr="00A3077F" w:rsidRDefault="006F636C" w:rsidP="006F636C">
      <w:pPr>
        <w:pStyle w:val="Body"/>
        <w:spacing w:line="280" w:lineRule="atLeast"/>
        <w:ind w:right="-2"/>
        <w:rPr>
          <w:rFonts w:ascii="Arial Narrow" w:hAnsi="Arial Narrow"/>
          <w:sz w:val="22"/>
        </w:rPr>
      </w:pPr>
    </w:p>
    <w:p w14:paraId="621CAA5E"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issue advice, guidance and procedures for officers and others acting on behalf of TVP</w:t>
      </w:r>
    </w:p>
    <w:p w14:paraId="00C0C613"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determine the accounting systems, form of accounts and supporting financial records</w:t>
      </w:r>
    </w:p>
    <w:p w14:paraId="7E7B65EB"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establish arrangements for the audit of TVP financial affairs</w:t>
      </w:r>
    </w:p>
    <w:p w14:paraId="5F01F037"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approve any new financial systems to be introduced</w:t>
      </w:r>
    </w:p>
    <w:p w14:paraId="68695F7F"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approve any changes to existing financial systems.</w:t>
      </w:r>
    </w:p>
    <w:p w14:paraId="2D816C18" w14:textId="77777777" w:rsidR="006F636C" w:rsidRDefault="006F636C" w:rsidP="006F636C">
      <w:pPr>
        <w:pStyle w:val="Body"/>
        <w:spacing w:line="280" w:lineRule="atLeast"/>
        <w:ind w:right="-2"/>
        <w:rPr>
          <w:rFonts w:ascii="Arial Narrow" w:hAnsi="Arial Narrow"/>
          <w:sz w:val="22"/>
        </w:rPr>
      </w:pPr>
    </w:p>
    <w:p w14:paraId="591CB034" w14:textId="77777777" w:rsidR="006F636C" w:rsidRPr="00A3077F" w:rsidRDefault="006F636C" w:rsidP="00B16E06">
      <w:pPr>
        <w:pStyle w:val="Body"/>
        <w:numPr>
          <w:ilvl w:val="2"/>
          <w:numId w:val="59"/>
        </w:numPr>
        <w:spacing w:line="280" w:lineRule="atLeast"/>
        <w:ind w:right="-2"/>
        <w:rPr>
          <w:rFonts w:ascii="Arial Narrow" w:hAnsi="Arial Narrow"/>
          <w:sz w:val="22"/>
        </w:rPr>
      </w:pPr>
      <w:r w:rsidRPr="00A3077F">
        <w:rPr>
          <w:rFonts w:ascii="Arial Narrow" w:hAnsi="Arial Narrow"/>
          <w:sz w:val="22"/>
        </w:rPr>
        <w:t>T</w:t>
      </w:r>
      <w:r>
        <w:rPr>
          <w:rFonts w:ascii="Arial Narrow" w:hAnsi="Arial Narrow"/>
          <w:sz w:val="22"/>
        </w:rPr>
        <w:t>o e</w:t>
      </w:r>
      <w:r w:rsidRPr="00A3077F">
        <w:rPr>
          <w:rFonts w:ascii="Arial Narrow" w:hAnsi="Arial Narrow"/>
          <w:sz w:val="22"/>
        </w:rPr>
        <w:t>nsure, in respect of systems and processes, that</w:t>
      </w:r>
    </w:p>
    <w:p w14:paraId="3CA0B2C7" w14:textId="77777777" w:rsidR="006F636C" w:rsidRPr="00A3077F" w:rsidRDefault="006F636C" w:rsidP="006F636C">
      <w:pPr>
        <w:pStyle w:val="Body"/>
        <w:spacing w:line="280" w:lineRule="atLeast"/>
        <w:ind w:right="-2"/>
        <w:rPr>
          <w:rFonts w:ascii="Arial Narrow" w:hAnsi="Arial Narrow"/>
          <w:sz w:val="22"/>
        </w:rPr>
      </w:pPr>
    </w:p>
    <w:p w14:paraId="7BF747BE"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 xml:space="preserve">systems are secure, adequate internal control exist and accounting records </w:t>
      </w:r>
      <w:r>
        <w:rPr>
          <w:rFonts w:ascii="Arial Narrow" w:hAnsi="Arial Narrow"/>
          <w:sz w:val="22"/>
        </w:rPr>
        <w:t xml:space="preserve">(e.g. invoices, income documentation) </w:t>
      </w:r>
      <w:r w:rsidRPr="00A3077F">
        <w:rPr>
          <w:rFonts w:ascii="Arial Narrow" w:hAnsi="Arial Narrow"/>
          <w:sz w:val="22"/>
        </w:rPr>
        <w:t>are properly maintained and held securely. This is to include an appropriate segregation of duties to minimise the risk of error, fraud or other malpractice.</w:t>
      </w:r>
    </w:p>
    <w:p w14:paraId="588840DA"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appropriate controls exist to ensure that all systems input, processing and output is genuine, complete, accurate, timely and not processed previously</w:t>
      </w:r>
    </w:p>
    <w:p w14:paraId="7E2CDCB5"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 xml:space="preserve">a complete </w:t>
      </w:r>
      <w:r>
        <w:rPr>
          <w:rFonts w:ascii="Arial Narrow" w:hAnsi="Arial Narrow"/>
          <w:sz w:val="22"/>
        </w:rPr>
        <w:t xml:space="preserve">audit </w:t>
      </w:r>
      <w:r w:rsidRPr="00A3077F">
        <w:rPr>
          <w:rFonts w:ascii="Arial Narrow" w:hAnsi="Arial Narrow"/>
          <w:sz w:val="22"/>
        </w:rPr>
        <w:t>trail is maintained, allowing financial transactions to be traced from the accounting records to the original document and vice versa</w:t>
      </w:r>
    </w:p>
    <w:p w14:paraId="1A1C1314" w14:textId="77777777" w:rsidR="006F636C" w:rsidRPr="00A3077F"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sidRPr="00A3077F">
        <w:rPr>
          <w:rFonts w:ascii="Arial Narrow" w:hAnsi="Arial Narrow"/>
          <w:sz w:val="22"/>
        </w:rPr>
        <w:t>systems are documented and staff trained in operations</w:t>
      </w:r>
    </w:p>
    <w:p w14:paraId="42149B8A" w14:textId="77777777" w:rsidR="006F636C" w:rsidRDefault="006F636C" w:rsidP="006F636C">
      <w:pPr>
        <w:pStyle w:val="Body"/>
        <w:spacing w:line="280" w:lineRule="atLeast"/>
        <w:ind w:right="-2"/>
        <w:rPr>
          <w:rFonts w:ascii="Arial Narrow" w:hAnsi="Arial Narrow"/>
          <w:sz w:val="22"/>
        </w:rPr>
      </w:pPr>
    </w:p>
    <w:p w14:paraId="2B9FDC98" w14:textId="77777777" w:rsidR="006F636C" w:rsidRDefault="006F636C" w:rsidP="00B16E06">
      <w:pPr>
        <w:pStyle w:val="Body"/>
        <w:numPr>
          <w:ilvl w:val="2"/>
          <w:numId w:val="59"/>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 xml:space="preserve">ensure that there is a documented and tested business continuity plan to allow </w:t>
      </w:r>
      <w:r>
        <w:rPr>
          <w:rFonts w:ascii="Arial Narrow" w:hAnsi="Arial Narrow"/>
          <w:sz w:val="22"/>
        </w:rPr>
        <w:t xml:space="preserve">key </w:t>
      </w:r>
      <w:r w:rsidRPr="00A3077F">
        <w:rPr>
          <w:rFonts w:ascii="Arial Narrow" w:hAnsi="Arial Narrow"/>
          <w:sz w:val="22"/>
        </w:rPr>
        <w:t>system processing to resume quickly in the event of an interruption. Effective contingency arrangements, including back up procedures, are to be in place in the event of a failure in computer systems</w:t>
      </w:r>
    </w:p>
    <w:p w14:paraId="2EDE766E" w14:textId="77777777" w:rsidR="006F636C" w:rsidRDefault="006F636C" w:rsidP="006F636C">
      <w:pPr>
        <w:pStyle w:val="Body"/>
        <w:spacing w:line="280" w:lineRule="atLeast"/>
        <w:ind w:right="-2"/>
        <w:rPr>
          <w:rFonts w:ascii="Arial Narrow" w:hAnsi="Arial Narrow"/>
          <w:sz w:val="22"/>
        </w:rPr>
      </w:pPr>
    </w:p>
    <w:p w14:paraId="2772312E" w14:textId="77777777" w:rsidR="006F636C" w:rsidRDefault="006F636C" w:rsidP="00B16E06">
      <w:pPr>
        <w:pStyle w:val="Body"/>
        <w:numPr>
          <w:ilvl w:val="2"/>
          <w:numId w:val="59"/>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 xml:space="preserve">establish </w:t>
      </w:r>
      <w:r>
        <w:rPr>
          <w:rFonts w:ascii="Arial Narrow" w:hAnsi="Arial Narrow"/>
          <w:sz w:val="22"/>
        </w:rPr>
        <w:t xml:space="preserve">and maintain Financial Instructions </w:t>
      </w:r>
      <w:r w:rsidRPr="00A3077F">
        <w:rPr>
          <w:rFonts w:ascii="Arial Narrow" w:hAnsi="Arial Narrow"/>
          <w:sz w:val="22"/>
        </w:rPr>
        <w:t xml:space="preserve">identifying staff authorised to act </w:t>
      </w:r>
      <w:r>
        <w:rPr>
          <w:rFonts w:ascii="Arial Narrow" w:hAnsi="Arial Narrow"/>
          <w:sz w:val="22"/>
        </w:rPr>
        <w:t xml:space="preserve">on their </w:t>
      </w:r>
      <w:r w:rsidRPr="00A3077F">
        <w:rPr>
          <w:rFonts w:ascii="Arial Narrow" w:hAnsi="Arial Narrow"/>
          <w:sz w:val="22"/>
        </w:rPr>
        <w:t xml:space="preserve">behalf in respect of income collection, placing orders, making payments and employing staff. </w:t>
      </w:r>
    </w:p>
    <w:p w14:paraId="62D575AB" w14:textId="77777777" w:rsidR="006F636C" w:rsidRPr="000D48C2" w:rsidRDefault="006F636C" w:rsidP="006F636C">
      <w:pPr>
        <w:pStyle w:val="Body"/>
        <w:spacing w:line="280" w:lineRule="atLeast"/>
        <w:ind w:right="-2"/>
        <w:rPr>
          <w:rFonts w:ascii="Arial Narrow" w:hAnsi="Arial Narrow"/>
          <w:b/>
          <w:sz w:val="24"/>
          <w:szCs w:val="24"/>
        </w:rPr>
      </w:pPr>
      <w:r w:rsidRPr="000804F7">
        <w:rPr>
          <w:rFonts w:ascii="Arial Narrow" w:hAnsi="Arial Narrow"/>
          <w:sz w:val="22"/>
        </w:rPr>
        <w:br w:type="page"/>
      </w:r>
      <w:r w:rsidRPr="000D48C2">
        <w:rPr>
          <w:rFonts w:ascii="Arial Narrow" w:hAnsi="Arial Narrow"/>
          <w:b/>
          <w:sz w:val="24"/>
          <w:szCs w:val="24"/>
        </w:rPr>
        <w:lastRenderedPageBreak/>
        <w:t>4.2</w:t>
      </w:r>
      <w:r w:rsidRPr="000D48C2">
        <w:rPr>
          <w:rFonts w:ascii="Arial Narrow" w:hAnsi="Arial Narrow"/>
          <w:b/>
          <w:sz w:val="24"/>
          <w:szCs w:val="24"/>
        </w:rPr>
        <w:tab/>
        <w:t>INCOME</w:t>
      </w:r>
    </w:p>
    <w:p w14:paraId="321017A9" w14:textId="77777777" w:rsidR="006F636C" w:rsidRPr="00A3077F" w:rsidRDefault="006F636C" w:rsidP="006F636C">
      <w:pPr>
        <w:pStyle w:val="Body"/>
        <w:spacing w:line="280" w:lineRule="atLeast"/>
        <w:rPr>
          <w:rFonts w:ascii="Arial Narrow" w:hAnsi="Arial Narrow"/>
          <w:sz w:val="22"/>
        </w:rPr>
      </w:pPr>
    </w:p>
    <w:p w14:paraId="2E686F82"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Why is this important?</w:t>
      </w:r>
    </w:p>
    <w:p w14:paraId="778AA225" w14:textId="77777777" w:rsidR="006F636C" w:rsidRPr="00A3077F" w:rsidRDefault="006F636C" w:rsidP="006F636C">
      <w:pPr>
        <w:pStyle w:val="Body"/>
        <w:spacing w:line="280" w:lineRule="atLeast"/>
        <w:rPr>
          <w:rFonts w:ascii="Arial Narrow" w:hAnsi="Arial Narrow"/>
          <w:b/>
          <w:sz w:val="22"/>
        </w:rPr>
      </w:pPr>
    </w:p>
    <w:p w14:paraId="1C7B5011" w14:textId="77777777" w:rsidR="006F636C" w:rsidRPr="00A3077F" w:rsidRDefault="006F636C" w:rsidP="00B16E06">
      <w:pPr>
        <w:pStyle w:val="Body"/>
        <w:numPr>
          <w:ilvl w:val="2"/>
          <w:numId w:val="60"/>
        </w:numPr>
        <w:spacing w:line="280" w:lineRule="atLeast"/>
        <w:ind w:right="-2"/>
        <w:rPr>
          <w:rFonts w:ascii="Arial Narrow" w:hAnsi="Arial Narrow"/>
          <w:sz w:val="22"/>
        </w:rPr>
      </w:pPr>
      <w:r w:rsidRPr="00A3077F">
        <w:rPr>
          <w:rFonts w:ascii="Arial Narrow" w:hAnsi="Arial Narrow"/>
          <w:sz w:val="22"/>
        </w:rPr>
        <w:t xml:space="preserve">Income </w:t>
      </w:r>
      <w:r>
        <w:rPr>
          <w:rFonts w:ascii="Arial Narrow" w:hAnsi="Arial Narrow"/>
          <w:sz w:val="22"/>
        </w:rPr>
        <w:t xml:space="preserve">is vital to TVP and </w:t>
      </w:r>
      <w:r w:rsidRPr="00A3077F">
        <w:rPr>
          <w:rFonts w:ascii="Arial Narrow" w:hAnsi="Arial Narrow"/>
          <w:sz w:val="22"/>
        </w:rPr>
        <w:t xml:space="preserve">effective systems are necessary to ensure that all income due is identified, collected, receipted and banked </w:t>
      </w:r>
      <w:r>
        <w:rPr>
          <w:rFonts w:ascii="Arial Narrow" w:hAnsi="Arial Narrow"/>
          <w:sz w:val="22"/>
        </w:rPr>
        <w:t>promptly</w:t>
      </w:r>
      <w:r w:rsidRPr="00A3077F">
        <w:rPr>
          <w:rFonts w:ascii="Arial Narrow" w:hAnsi="Arial Narrow"/>
          <w:sz w:val="22"/>
        </w:rPr>
        <w:t xml:space="preserve">. </w:t>
      </w:r>
    </w:p>
    <w:p w14:paraId="41BB61EF" w14:textId="77777777" w:rsidR="006F636C" w:rsidRDefault="006F636C" w:rsidP="006F636C">
      <w:pPr>
        <w:pStyle w:val="Body"/>
        <w:spacing w:line="280" w:lineRule="atLeast"/>
        <w:rPr>
          <w:rFonts w:ascii="Arial Narrow" w:hAnsi="Arial Narrow"/>
          <w:sz w:val="22"/>
        </w:rPr>
      </w:pPr>
    </w:p>
    <w:p w14:paraId="4CA8EBC9" w14:textId="77777777" w:rsidR="006F636C" w:rsidRPr="00F32B9E" w:rsidRDefault="006F636C" w:rsidP="006F636C">
      <w:pPr>
        <w:pStyle w:val="Body"/>
        <w:spacing w:line="280" w:lineRule="atLeast"/>
        <w:ind w:firstLine="720"/>
        <w:rPr>
          <w:rFonts w:ascii="Arial Narrow" w:hAnsi="Arial Narrow"/>
          <w:b/>
          <w:sz w:val="22"/>
        </w:rPr>
      </w:pPr>
      <w:r w:rsidRPr="00F32B9E">
        <w:rPr>
          <w:rFonts w:ascii="Arial Narrow" w:hAnsi="Arial Narrow"/>
          <w:b/>
          <w:sz w:val="22"/>
        </w:rPr>
        <w:t>Context</w:t>
      </w:r>
    </w:p>
    <w:p w14:paraId="076A4F52" w14:textId="77777777" w:rsidR="006F636C" w:rsidRDefault="006F636C" w:rsidP="006F636C">
      <w:pPr>
        <w:pStyle w:val="Body"/>
        <w:spacing w:line="280" w:lineRule="atLeast"/>
        <w:rPr>
          <w:rFonts w:ascii="Arial Narrow" w:hAnsi="Arial Narrow"/>
          <w:sz w:val="22"/>
        </w:rPr>
      </w:pPr>
    </w:p>
    <w:p w14:paraId="1471B357" w14:textId="77777777" w:rsidR="006F636C" w:rsidRDefault="0F6D3F0F" w:rsidP="0A4890DA">
      <w:pPr>
        <w:pStyle w:val="Body"/>
        <w:numPr>
          <w:ilvl w:val="2"/>
          <w:numId w:val="60"/>
        </w:numPr>
        <w:spacing w:line="280" w:lineRule="atLeast"/>
        <w:ind w:right="-2"/>
        <w:rPr>
          <w:rFonts w:ascii="Arial Narrow" w:hAnsi="Arial Narrow"/>
          <w:sz w:val="22"/>
          <w:szCs w:val="22"/>
        </w:rPr>
      </w:pPr>
      <w:r w:rsidRPr="0A4890DA">
        <w:rPr>
          <w:rFonts w:ascii="Arial Narrow" w:hAnsi="Arial Narrow"/>
          <w:sz w:val="22"/>
          <w:szCs w:val="22"/>
        </w:rPr>
        <w:t xml:space="preserve">The PCC and Chief Constable should adopt the </w:t>
      </w:r>
      <w:bookmarkStart w:id="81" w:name="_Int_TfZf3MDn"/>
      <w:r w:rsidR="00587E5A" w:rsidRPr="0A4890DA">
        <w:rPr>
          <w:rFonts w:ascii="Arial Narrow" w:hAnsi="Arial Narrow"/>
          <w:sz w:val="22"/>
          <w:szCs w:val="22"/>
        </w:rPr>
        <w:t>NPCC</w:t>
      </w:r>
      <w:bookmarkEnd w:id="81"/>
      <w:r w:rsidRPr="0A4890DA">
        <w:rPr>
          <w:rFonts w:ascii="Arial Narrow" w:hAnsi="Arial Narrow"/>
          <w:sz w:val="22"/>
          <w:szCs w:val="22"/>
        </w:rPr>
        <w:t xml:space="preserve"> national charging policies and national guidance when applying charges</w:t>
      </w:r>
      <w:r w:rsidR="120942F6" w:rsidRPr="0A4890DA">
        <w:rPr>
          <w:rFonts w:ascii="Arial Narrow" w:hAnsi="Arial Narrow"/>
          <w:sz w:val="22"/>
          <w:szCs w:val="22"/>
        </w:rPr>
        <w:t xml:space="preserve"> for services and goods,</w:t>
      </w:r>
      <w:r w:rsidRPr="0A4890DA">
        <w:rPr>
          <w:rFonts w:ascii="Arial Narrow" w:hAnsi="Arial Narrow"/>
          <w:sz w:val="22"/>
          <w:szCs w:val="22"/>
        </w:rPr>
        <w:t xml:space="preserve"> </w:t>
      </w:r>
      <w:r w:rsidR="120942F6" w:rsidRPr="0A4890DA">
        <w:rPr>
          <w:rFonts w:ascii="Arial Narrow" w:hAnsi="Arial Narrow"/>
          <w:sz w:val="22"/>
          <w:szCs w:val="22"/>
        </w:rPr>
        <w:t>including special services (section 25 Police Act), Mutual Aid (sec</w:t>
      </w:r>
      <w:r w:rsidR="00587E5A" w:rsidRPr="0A4890DA">
        <w:rPr>
          <w:rFonts w:ascii="Arial Narrow" w:hAnsi="Arial Narrow"/>
          <w:sz w:val="22"/>
          <w:szCs w:val="22"/>
        </w:rPr>
        <w:t>t</w:t>
      </w:r>
      <w:r w:rsidR="120942F6" w:rsidRPr="0A4890DA">
        <w:rPr>
          <w:rFonts w:ascii="Arial Narrow" w:hAnsi="Arial Narrow"/>
          <w:sz w:val="22"/>
          <w:szCs w:val="22"/>
        </w:rPr>
        <w:t>ion 26 Police Act) and Goods &amp; Services</w:t>
      </w:r>
      <w:r w:rsidR="3BD69AC6" w:rsidRPr="0A4890DA">
        <w:rPr>
          <w:rFonts w:ascii="Arial Narrow" w:hAnsi="Arial Narrow"/>
          <w:sz w:val="22"/>
          <w:szCs w:val="22"/>
        </w:rPr>
        <w:t xml:space="preserve"> </w:t>
      </w:r>
      <w:r w:rsidR="120942F6" w:rsidRPr="0A4890DA">
        <w:rPr>
          <w:rFonts w:ascii="Arial Narrow" w:hAnsi="Arial Narrow"/>
          <w:sz w:val="22"/>
          <w:szCs w:val="22"/>
        </w:rPr>
        <w:t xml:space="preserve">(section 18 Local Government Act).  </w:t>
      </w:r>
      <w:r w:rsidRPr="0A4890DA">
        <w:rPr>
          <w:rFonts w:ascii="Arial Narrow" w:hAnsi="Arial Narrow"/>
          <w:sz w:val="22"/>
          <w:szCs w:val="22"/>
        </w:rPr>
        <w:t xml:space="preserve">They should keep in mind that the purpose of charging is to ensure that, wherever appropriate, those using the services pay for them. </w:t>
      </w:r>
    </w:p>
    <w:p w14:paraId="68F9CD12" w14:textId="77777777" w:rsidR="006F636C" w:rsidRPr="00F32B9E" w:rsidRDefault="006F636C" w:rsidP="006F636C">
      <w:pPr>
        <w:pStyle w:val="Body"/>
        <w:spacing w:line="280" w:lineRule="atLeast"/>
        <w:ind w:right="-2"/>
        <w:rPr>
          <w:rFonts w:ascii="Arial Narrow" w:hAnsi="Arial Narrow"/>
          <w:sz w:val="22"/>
        </w:rPr>
      </w:pPr>
    </w:p>
    <w:p w14:paraId="523D1BC8" w14:textId="77777777" w:rsidR="006F636C" w:rsidRDefault="006F636C" w:rsidP="00B16E06">
      <w:pPr>
        <w:pStyle w:val="Body"/>
        <w:numPr>
          <w:ilvl w:val="2"/>
          <w:numId w:val="60"/>
        </w:numPr>
        <w:spacing w:line="280" w:lineRule="atLeast"/>
        <w:ind w:right="-2"/>
        <w:rPr>
          <w:rFonts w:ascii="Arial Narrow" w:hAnsi="Arial Narrow"/>
          <w:sz w:val="22"/>
        </w:rPr>
      </w:pPr>
      <w:r w:rsidRPr="00F32B9E">
        <w:rPr>
          <w:rFonts w:ascii="Arial Narrow" w:hAnsi="Arial Narrow"/>
          <w:sz w:val="22"/>
        </w:rPr>
        <w:t>When specifying resource requirements</w:t>
      </w:r>
      <w:r w:rsidR="005542A3">
        <w:rPr>
          <w:rFonts w:ascii="Arial Narrow" w:hAnsi="Arial Narrow"/>
          <w:sz w:val="22"/>
        </w:rPr>
        <w:t>,</w:t>
      </w:r>
      <w:r w:rsidRPr="00F32B9E">
        <w:rPr>
          <w:rFonts w:ascii="Arial Narrow" w:hAnsi="Arial Narrow"/>
          <w:sz w:val="22"/>
        </w:rPr>
        <w:t xml:space="preserve"> the Chief Constable will identify the expected income from charging. The Chief Constable should adopt </w:t>
      </w:r>
      <w:r w:rsidR="009F1156">
        <w:rPr>
          <w:rFonts w:ascii="Arial Narrow" w:hAnsi="Arial Narrow"/>
          <w:sz w:val="22"/>
        </w:rPr>
        <w:t>NPCC</w:t>
      </w:r>
      <w:r w:rsidRPr="00F32B9E">
        <w:rPr>
          <w:rFonts w:ascii="Arial Narrow" w:hAnsi="Arial Narrow"/>
          <w:sz w:val="22"/>
        </w:rPr>
        <w:t xml:space="preserve"> charging policies in respect of mutual aid.</w:t>
      </w:r>
    </w:p>
    <w:p w14:paraId="0D5FA53F" w14:textId="77777777" w:rsidR="006F636C" w:rsidRDefault="006F636C" w:rsidP="006F636C">
      <w:pPr>
        <w:pStyle w:val="ListParagraph"/>
        <w:rPr>
          <w:rFonts w:ascii="Arial Narrow" w:hAnsi="Arial Narrow"/>
          <w:sz w:val="22"/>
        </w:rPr>
      </w:pPr>
    </w:p>
    <w:p w14:paraId="29531058" w14:textId="77777777" w:rsidR="006F636C" w:rsidRDefault="006F636C" w:rsidP="00B16E06">
      <w:pPr>
        <w:pStyle w:val="Body"/>
        <w:numPr>
          <w:ilvl w:val="2"/>
          <w:numId w:val="60"/>
        </w:numPr>
        <w:spacing w:line="280" w:lineRule="atLeast"/>
        <w:ind w:right="-2"/>
        <w:rPr>
          <w:rFonts w:ascii="Arial Narrow" w:hAnsi="Arial Narrow"/>
          <w:sz w:val="22"/>
        </w:rPr>
      </w:pPr>
      <w:r>
        <w:rPr>
          <w:rFonts w:ascii="Arial Narrow" w:hAnsi="Arial Narrow"/>
          <w:sz w:val="22"/>
        </w:rPr>
        <w:t xml:space="preserve">The </w:t>
      </w:r>
      <w:r w:rsidRPr="00F32B9E">
        <w:rPr>
          <w:rFonts w:ascii="Arial Narrow" w:hAnsi="Arial Narrow"/>
          <w:sz w:val="22"/>
        </w:rPr>
        <w:t xml:space="preserve">PCC </w:t>
      </w:r>
      <w:r>
        <w:rPr>
          <w:rFonts w:ascii="Arial Narrow" w:hAnsi="Arial Narrow"/>
          <w:sz w:val="22"/>
        </w:rPr>
        <w:t xml:space="preserve">and Chief Constable </w:t>
      </w:r>
      <w:r w:rsidRPr="00F32B9E">
        <w:rPr>
          <w:rFonts w:ascii="Arial Narrow" w:hAnsi="Arial Narrow"/>
          <w:sz w:val="22"/>
        </w:rPr>
        <w:t>should ensure that there are arrangements in place to ensure that expected charges are clearly identified in their budgets and that costs are accurately attributed and charged. When considering budget levels</w:t>
      </w:r>
      <w:r w:rsidR="005542A3">
        <w:rPr>
          <w:rFonts w:ascii="Arial Narrow" w:hAnsi="Arial Narrow"/>
          <w:sz w:val="22"/>
        </w:rPr>
        <w:t>,</w:t>
      </w:r>
      <w:r w:rsidRPr="00F32B9E">
        <w:rPr>
          <w:rFonts w:ascii="Arial Narrow" w:hAnsi="Arial Narrow"/>
          <w:sz w:val="22"/>
        </w:rPr>
        <w:t xml:space="preserve"> </w:t>
      </w:r>
      <w:r>
        <w:rPr>
          <w:rFonts w:ascii="Arial Narrow" w:hAnsi="Arial Narrow"/>
          <w:sz w:val="22"/>
        </w:rPr>
        <w:t xml:space="preserve">the </w:t>
      </w:r>
      <w:r w:rsidRPr="00F32B9E">
        <w:rPr>
          <w:rFonts w:ascii="Arial Narrow" w:hAnsi="Arial Narrow"/>
          <w:sz w:val="22"/>
        </w:rPr>
        <w:t xml:space="preserve">PCC </w:t>
      </w:r>
      <w:r>
        <w:rPr>
          <w:rFonts w:ascii="Arial Narrow" w:hAnsi="Arial Narrow"/>
          <w:sz w:val="22"/>
        </w:rPr>
        <w:t xml:space="preserve">and Chief Constable </w:t>
      </w:r>
      <w:r w:rsidRPr="00F32B9E">
        <w:rPr>
          <w:rFonts w:ascii="Arial Narrow" w:hAnsi="Arial Narrow"/>
          <w:sz w:val="22"/>
        </w:rPr>
        <w:t xml:space="preserve">should ensure that ongoing resource requirements are not dependant on </w:t>
      </w:r>
      <w:r>
        <w:rPr>
          <w:rFonts w:ascii="Arial Narrow" w:hAnsi="Arial Narrow"/>
          <w:sz w:val="22"/>
        </w:rPr>
        <w:t xml:space="preserve">a significant number of </w:t>
      </w:r>
      <w:r w:rsidRPr="00F32B9E">
        <w:rPr>
          <w:rFonts w:ascii="Arial Narrow" w:hAnsi="Arial Narrow"/>
          <w:sz w:val="22"/>
        </w:rPr>
        <w:t xml:space="preserve">uncertain or volatile income sources and should have due regard to sustainable and future year service delivery. </w:t>
      </w:r>
    </w:p>
    <w:p w14:paraId="72A6CB1E" w14:textId="77777777" w:rsidR="006F636C" w:rsidRDefault="006F636C" w:rsidP="006F636C">
      <w:pPr>
        <w:pStyle w:val="Body"/>
        <w:spacing w:line="280" w:lineRule="atLeast"/>
        <w:ind w:right="-2"/>
        <w:rPr>
          <w:rFonts w:ascii="Arial Narrow" w:hAnsi="Arial Narrow"/>
          <w:sz w:val="22"/>
        </w:rPr>
      </w:pPr>
    </w:p>
    <w:p w14:paraId="03CB4539"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Chief Constable and PCC</w:t>
      </w:r>
    </w:p>
    <w:p w14:paraId="282B50FC" w14:textId="77777777" w:rsidR="006F636C" w:rsidRDefault="006F636C" w:rsidP="006F636C">
      <w:pPr>
        <w:pStyle w:val="Body"/>
        <w:spacing w:line="280" w:lineRule="atLeast"/>
        <w:ind w:left="720" w:right="-2"/>
        <w:rPr>
          <w:rFonts w:ascii="Arial Narrow" w:hAnsi="Arial Narrow"/>
          <w:sz w:val="22"/>
        </w:rPr>
      </w:pPr>
    </w:p>
    <w:p w14:paraId="20CE8CA5" w14:textId="77777777" w:rsidR="006F636C" w:rsidRPr="00A832C2" w:rsidRDefault="006F636C" w:rsidP="006F636C">
      <w:pPr>
        <w:pStyle w:val="Body"/>
        <w:numPr>
          <w:ilvl w:val="2"/>
          <w:numId w:val="60"/>
        </w:numPr>
        <w:spacing w:line="280" w:lineRule="atLeast"/>
        <w:ind w:right="-2"/>
        <w:rPr>
          <w:rFonts w:ascii="Arial Narrow" w:hAnsi="Arial Narrow"/>
          <w:sz w:val="22"/>
        </w:rPr>
      </w:pPr>
      <w:r>
        <w:rPr>
          <w:rFonts w:ascii="Arial Narrow" w:hAnsi="Arial Narrow"/>
          <w:sz w:val="22"/>
        </w:rPr>
        <w:t xml:space="preserve">To </w:t>
      </w:r>
      <w:r w:rsidRPr="00F32B9E">
        <w:rPr>
          <w:rFonts w:ascii="Arial Narrow" w:hAnsi="Arial Narrow"/>
          <w:sz w:val="22"/>
        </w:rPr>
        <w:t xml:space="preserve">adopt the </w:t>
      </w:r>
      <w:r w:rsidR="00E36536">
        <w:rPr>
          <w:rFonts w:ascii="Arial Narrow" w:hAnsi="Arial Narrow"/>
          <w:sz w:val="22"/>
        </w:rPr>
        <w:t>NPCC</w:t>
      </w:r>
      <w:r w:rsidRPr="00F32B9E">
        <w:rPr>
          <w:rFonts w:ascii="Arial Narrow" w:hAnsi="Arial Narrow"/>
          <w:sz w:val="22"/>
        </w:rPr>
        <w:t xml:space="preserve"> national charging policies and national guidance </w:t>
      </w:r>
    </w:p>
    <w:p w14:paraId="2EF65927" w14:textId="77777777" w:rsidR="00606713" w:rsidRDefault="00606713" w:rsidP="006F636C">
      <w:pPr>
        <w:pStyle w:val="Body"/>
        <w:spacing w:line="280" w:lineRule="atLeast"/>
        <w:ind w:right="-2" w:firstLine="720"/>
        <w:rPr>
          <w:rFonts w:ascii="Arial Narrow" w:hAnsi="Arial Narrow"/>
          <w:b/>
          <w:sz w:val="22"/>
        </w:rPr>
      </w:pPr>
    </w:p>
    <w:p w14:paraId="3BC70463" w14:textId="77777777" w:rsidR="006F636C" w:rsidRPr="00A832C2" w:rsidRDefault="006F636C" w:rsidP="006F636C">
      <w:pPr>
        <w:pStyle w:val="Body"/>
        <w:spacing w:line="280" w:lineRule="atLeast"/>
        <w:ind w:right="-2" w:firstLine="720"/>
        <w:rPr>
          <w:rFonts w:ascii="Arial Narrow" w:hAnsi="Arial Narrow"/>
          <w:b/>
          <w:sz w:val="22"/>
        </w:rPr>
      </w:pPr>
      <w:r w:rsidRPr="00A832C2">
        <w:rPr>
          <w:rFonts w:ascii="Arial Narrow" w:hAnsi="Arial Narrow"/>
          <w:b/>
          <w:sz w:val="22"/>
        </w:rPr>
        <w:t>Responsibilities of the Director of Finance and PCC CFO</w:t>
      </w:r>
    </w:p>
    <w:p w14:paraId="5D000DEC" w14:textId="77777777" w:rsidR="006F636C" w:rsidRPr="00A832C2" w:rsidRDefault="006F636C" w:rsidP="006F636C">
      <w:pPr>
        <w:pStyle w:val="Body"/>
        <w:spacing w:line="280" w:lineRule="atLeast"/>
        <w:ind w:right="-2"/>
        <w:rPr>
          <w:rFonts w:ascii="Arial Narrow" w:hAnsi="Arial Narrow"/>
          <w:sz w:val="22"/>
        </w:rPr>
      </w:pPr>
    </w:p>
    <w:p w14:paraId="66230D45" w14:textId="77777777" w:rsidR="006F636C" w:rsidRDefault="0F6D3F0F" w:rsidP="0A4890DA">
      <w:pPr>
        <w:pStyle w:val="Body"/>
        <w:numPr>
          <w:ilvl w:val="2"/>
          <w:numId w:val="60"/>
        </w:numPr>
        <w:spacing w:line="280" w:lineRule="atLeast"/>
        <w:ind w:right="-2"/>
        <w:rPr>
          <w:rFonts w:ascii="Arial Narrow" w:hAnsi="Arial Narrow"/>
          <w:sz w:val="22"/>
          <w:szCs w:val="22"/>
        </w:rPr>
      </w:pPr>
      <w:r w:rsidRPr="0A4890DA">
        <w:rPr>
          <w:rFonts w:ascii="Arial Narrow" w:hAnsi="Arial Narrow"/>
          <w:sz w:val="22"/>
          <w:szCs w:val="22"/>
        </w:rPr>
        <w:t xml:space="preserve">To </w:t>
      </w:r>
      <w:bookmarkStart w:id="82" w:name="_Int_G3RpiCaL"/>
      <w:r w:rsidRPr="0A4890DA">
        <w:rPr>
          <w:rFonts w:ascii="Arial Narrow" w:hAnsi="Arial Narrow"/>
          <w:sz w:val="22"/>
          <w:szCs w:val="22"/>
        </w:rPr>
        <w:t>make arrangements</w:t>
      </w:r>
      <w:bookmarkEnd w:id="82"/>
      <w:r w:rsidRPr="0A4890DA">
        <w:rPr>
          <w:rFonts w:ascii="Arial Narrow" w:hAnsi="Arial Narrow"/>
          <w:sz w:val="22"/>
          <w:szCs w:val="22"/>
        </w:rPr>
        <w:t xml:space="preserve"> for the collection of all income and approve the procedures, systems and documentation for its collection, including the correct charging of VAT</w:t>
      </w:r>
    </w:p>
    <w:p w14:paraId="69C0F78A" w14:textId="77777777" w:rsidR="006F636C" w:rsidRDefault="006F636C" w:rsidP="006F636C">
      <w:pPr>
        <w:pStyle w:val="Body"/>
        <w:spacing w:line="280" w:lineRule="atLeast"/>
        <w:ind w:right="-2"/>
        <w:rPr>
          <w:rFonts w:ascii="Arial Narrow" w:hAnsi="Arial Narrow"/>
          <w:sz w:val="22"/>
        </w:rPr>
      </w:pPr>
    </w:p>
    <w:p w14:paraId="2AE5636B" w14:textId="77777777" w:rsidR="006F636C" w:rsidRDefault="006F636C" w:rsidP="00B16E06">
      <w:pPr>
        <w:pStyle w:val="Body"/>
        <w:numPr>
          <w:ilvl w:val="2"/>
          <w:numId w:val="60"/>
        </w:numPr>
        <w:spacing w:line="280" w:lineRule="atLeast"/>
        <w:ind w:right="-2"/>
        <w:rPr>
          <w:rFonts w:ascii="Arial Narrow" w:hAnsi="Arial Narrow"/>
          <w:sz w:val="22"/>
        </w:rPr>
      </w:pPr>
      <w:r>
        <w:rPr>
          <w:rFonts w:ascii="Arial Narrow" w:hAnsi="Arial Narrow"/>
          <w:sz w:val="22"/>
        </w:rPr>
        <w:t xml:space="preserve">To agree </w:t>
      </w:r>
      <w:r w:rsidRPr="00A3077F">
        <w:rPr>
          <w:rFonts w:ascii="Arial Narrow" w:hAnsi="Arial Narrow"/>
          <w:sz w:val="22"/>
        </w:rPr>
        <w:t xml:space="preserve">a charging policy for the supply of goods and services, including the appropriate charging of VAT, and to review it regularly in line with corporate policies.  All charges should be at full cost recovery except where regulations require otherwise or with the express approval of the </w:t>
      </w:r>
      <w:r>
        <w:rPr>
          <w:rFonts w:ascii="Arial Narrow" w:hAnsi="Arial Narrow"/>
          <w:sz w:val="22"/>
        </w:rPr>
        <w:t>PCC</w:t>
      </w:r>
      <w:r w:rsidRPr="00A3077F">
        <w:rPr>
          <w:rFonts w:ascii="Arial Narrow" w:hAnsi="Arial Narrow"/>
          <w:sz w:val="22"/>
        </w:rPr>
        <w:t xml:space="preserve">.  </w:t>
      </w:r>
    </w:p>
    <w:p w14:paraId="3D23C422" w14:textId="77777777" w:rsidR="006F636C" w:rsidRDefault="006F636C" w:rsidP="006F636C">
      <w:pPr>
        <w:pStyle w:val="Body"/>
        <w:spacing w:line="280" w:lineRule="atLeast"/>
        <w:ind w:right="-2"/>
        <w:rPr>
          <w:rFonts w:ascii="Arial Narrow" w:hAnsi="Arial Narrow"/>
          <w:sz w:val="22"/>
        </w:rPr>
      </w:pPr>
    </w:p>
    <w:p w14:paraId="2028120A" w14:textId="77777777" w:rsidR="006F636C" w:rsidRDefault="006F636C" w:rsidP="00B16E06">
      <w:pPr>
        <w:pStyle w:val="Body"/>
        <w:numPr>
          <w:ilvl w:val="2"/>
          <w:numId w:val="60"/>
        </w:numPr>
        <w:spacing w:line="280" w:lineRule="atLeast"/>
        <w:ind w:right="-2"/>
        <w:rPr>
          <w:rFonts w:ascii="Arial Narrow" w:hAnsi="Arial Narrow"/>
          <w:sz w:val="22"/>
        </w:rPr>
      </w:pPr>
      <w:r>
        <w:rPr>
          <w:rFonts w:ascii="Arial Narrow" w:hAnsi="Arial Narrow"/>
          <w:sz w:val="22"/>
        </w:rPr>
        <w:t>To ensure that all i</w:t>
      </w:r>
      <w:r w:rsidRPr="00A3077F">
        <w:rPr>
          <w:rFonts w:ascii="Arial Narrow" w:hAnsi="Arial Narrow"/>
          <w:sz w:val="22"/>
        </w:rPr>
        <w:t>ncome is paid fully and promptly into the TVP Income Bank Account</w:t>
      </w:r>
      <w:r>
        <w:rPr>
          <w:rFonts w:ascii="Arial Narrow" w:hAnsi="Arial Narrow"/>
          <w:sz w:val="22"/>
        </w:rPr>
        <w:t xml:space="preserve">. </w:t>
      </w:r>
      <w:r w:rsidRPr="00A3077F">
        <w:rPr>
          <w:rFonts w:ascii="Arial Narrow" w:hAnsi="Arial Narrow"/>
          <w:sz w:val="22"/>
        </w:rPr>
        <w:t xml:space="preserve">Appropriate details should be recorded on to paying-in slips to provide an audit trail.  </w:t>
      </w:r>
    </w:p>
    <w:p w14:paraId="3C48BA43" w14:textId="77777777" w:rsidR="006F636C" w:rsidRDefault="006F636C" w:rsidP="006F636C">
      <w:pPr>
        <w:pStyle w:val="Body"/>
        <w:spacing w:line="280" w:lineRule="atLeast"/>
        <w:ind w:right="-2"/>
        <w:rPr>
          <w:rFonts w:ascii="Arial Narrow" w:hAnsi="Arial Narrow"/>
          <w:sz w:val="22"/>
        </w:rPr>
      </w:pPr>
    </w:p>
    <w:p w14:paraId="4D1E71C2" w14:textId="77777777" w:rsidR="006F636C" w:rsidRDefault="006F636C" w:rsidP="00B16E06">
      <w:pPr>
        <w:pStyle w:val="Body"/>
        <w:numPr>
          <w:ilvl w:val="2"/>
          <w:numId w:val="60"/>
        </w:numPr>
        <w:spacing w:line="280" w:lineRule="atLeast"/>
        <w:ind w:right="-2"/>
        <w:rPr>
          <w:rFonts w:ascii="Arial Narrow" w:hAnsi="Arial Narrow"/>
          <w:sz w:val="22"/>
        </w:rPr>
      </w:pPr>
      <w:r>
        <w:rPr>
          <w:rFonts w:ascii="Arial Narrow" w:hAnsi="Arial Narrow"/>
          <w:sz w:val="22"/>
        </w:rPr>
        <w:t>To ensure i</w:t>
      </w:r>
      <w:r w:rsidRPr="00A3077F">
        <w:rPr>
          <w:rFonts w:ascii="Arial Narrow" w:hAnsi="Arial Narrow"/>
          <w:sz w:val="22"/>
        </w:rPr>
        <w:t xml:space="preserve">ncome </w:t>
      </w:r>
      <w:r>
        <w:rPr>
          <w:rFonts w:ascii="Arial Narrow" w:hAnsi="Arial Narrow"/>
          <w:sz w:val="22"/>
        </w:rPr>
        <w:t xml:space="preserve">is not </w:t>
      </w:r>
      <w:r w:rsidRPr="00A3077F">
        <w:rPr>
          <w:rFonts w:ascii="Arial Narrow" w:hAnsi="Arial Narrow"/>
          <w:sz w:val="22"/>
        </w:rPr>
        <w:t xml:space="preserve">used to cash personal cheques or </w:t>
      </w:r>
      <w:r>
        <w:rPr>
          <w:rFonts w:ascii="Arial Narrow" w:hAnsi="Arial Narrow"/>
          <w:sz w:val="22"/>
        </w:rPr>
        <w:t xml:space="preserve">make other </w:t>
      </w:r>
      <w:r w:rsidRPr="00A3077F">
        <w:rPr>
          <w:rFonts w:ascii="Arial Narrow" w:hAnsi="Arial Narrow"/>
          <w:sz w:val="22"/>
        </w:rPr>
        <w:t>payments.</w:t>
      </w:r>
    </w:p>
    <w:p w14:paraId="23FEFC04" w14:textId="77777777" w:rsidR="006F636C" w:rsidRDefault="006F636C" w:rsidP="006F636C">
      <w:pPr>
        <w:pStyle w:val="Body"/>
        <w:spacing w:line="280" w:lineRule="atLeast"/>
        <w:ind w:right="-2"/>
        <w:rPr>
          <w:rFonts w:ascii="Arial Narrow" w:hAnsi="Arial Narrow"/>
          <w:sz w:val="22"/>
        </w:rPr>
      </w:pPr>
    </w:p>
    <w:p w14:paraId="0816E572" w14:textId="77777777" w:rsidR="006F636C" w:rsidRPr="00A3077F" w:rsidRDefault="006F636C" w:rsidP="00B16E06">
      <w:pPr>
        <w:pStyle w:val="Body"/>
        <w:numPr>
          <w:ilvl w:val="2"/>
          <w:numId w:val="60"/>
        </w:numPr>
        <w:spacing w:line="280" w:lineRule="atLeast"/>
        <w:ind w:right="-2"/>
        <w:rPr>
          <w:rFonts w:ascii="Arial Narrow" w:hAnsi="Arial Narrow"/>
          <w:sz w:val="22"/>
        </w:rPr>
      </w:pPr>
      <w:r w:rsidRPr="00A3077F">
        <w:rPr>
          <w:rFonts w:ascii="Arial Narrow" w:hAnsi="Arial Narrow"/>
          <w:sz w:val="22"/>
        </w:rPr>
        <w:t>T</w:t>
      </w:r>
      <w:r>
        <w:rPr>
          <w:rFonts w:ascii="Arial Narrow" w:hAnsi="Arial Narrow"/>
          <w:sz w:val="22"/>
        </w:rPr>
        <w:t xml:space="preserve">o </w:t>
      </w:r>
      <w:r w:rsidRPr="00A3077F">
        <w:rPr>
          <w:rFonts w:ascii="Arial Narrow" w:hAnsi="Arial Narrow"/>
          <w:sz w:val="22"/>
        </w:rPr>
        <w:t>order and supply to appropriate employees all receipt forms, books or tickets and similar items and be satisfied as to the arrangements for their control. Official receipts or other suitable documentation shall be issued for all income received.</w:t>
      </w:r>
    </w:p>
    <w:p w14:paraId="716CFE88" w14:textId="77777777" w:rsidR="006F636C" w:rsidRPr="00A3077F" w:rsidRDefault="006F636C" w:rsidP="006F636C">
      <w:pPr>
        <w:pStyle w:val="Body"/>
        <w:spacing w:line="280" w:lineRule="atLeast"/>
        <w:ind w:right="-2"/>
        <w:rPr>
          <w:rFonts w:ascii="Arial Narrow" w:hAnsi="Arial Narrow"/>
          <w:sz w:val="22"/>
        </w:rPr>
      </w:pPr>
    </w:p>
    <w:p w14:paraId="7D6DA97A" w14:textId="77777777" w:rsidR="006F636C" w:rsidRPr="00A3077F" w:rsidRDefault="006F636C" w:rsidP="00B16E06">
      <w:pPr>
        <w:pStyle w:val="Body"/>
        <w:numPr>
          <w:ilvl w:val="2"/>
          <w:numId w:val="60"/>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 xml:space="preserve">operate effective debt collection </w:t>
      </w:r>
      <w:r>
        <w:rPr>
          <w:rFonts w:ascii="Arial Narrow" w:hAnsi="Arial Narrow"/>
          <w:sz w:val="22"/>
        </w:rPr>
        <w:t xml:space="preserve">and recovery </w:t>
      </w:r>
      <w:r w:rsidRPr="00A3077F">
        <w:rPr>
          <w:rFonts w:ascii="Arial Narrow" w:hAnsi="Arial Narrow"/>
          <w:sz w:val="22"/>
        </w:rPr>
        <w:t>procedures.</w:t>
      </w:r>
    </w:p>
    <w:p w14:paraId="730BBA1C" w14:textId="77777777" w:rsidR="006F636C" w:rsidRPr="00A3077F" w:rsidRDefault="006F636C" w:rsidP="006F636C">
      <w:pPr>
        <w:pStyle w:val="Body"/>
        <w:spacing w:line="280" w:lineRule="atLeast"/>
        <w:ind w:right="-2"/>
        <w:rPr>
          <w:rFonts w:ascii="Arial Narrow" w:hAnsi="Arial Narrow"/>
          <w:sz w:val="22"/>
        </w:rPr>
      </w:pPr>
    </w:p>
    <w:p w14:paraId="23EFA9B4" w14:textId="77777777" w:rsidR="006F636C" w:rsidRPr="00A3077F" w:rsidRDefault="006F636C" w:rsidP="00B16E06">
      <w:pPr>
        <w:pStyle w:val="Body"/>
        <w:numPr>
          <w:ilvl w:val="2"/>
          <w:numId w:val="60"/>
        </w:numPr>
        <w:spacing w:line="280" w:lineRule="atLeast"/>
        <w:ind w:right="-2"/>
        <w:rPr>
          <w:rFonts w:ascii="Arial Narrow" w:hAnsi="Arial Narrow"/>
          <w:sz w:val="22"/>
        </w:rPr>
      </w:pPr>
      <w:r>
        <w:rPr>
          <w:rFonts w:ascii="Arial Narrow" w:hAnsi="Arial Narrow"/>
          <w:sz w:val="22"/>
        </w:rPr>
        <w:lastRenderedPageBreak/>
        <w:t>To approve the write-off of bad debts</w:t>
      </w:r>
      <w:r w:rsidRPr="00A3077F">
        <w:rPr>
          <w:rFonts w:ascii="Arial Narrow" w:hAnsi="Arial Narrow"/>
          <w:sz w:val="22"/>
        </w:rPr>
        <w:t xml:space="preserve"> up to the level shown below.  Amounts for write-off above this value must be referred to the P</w:t>
      </w:r>
      <w:r>
        <w:rPr>
          <w:rFonts w:ascii="Arial Narrow" w:hAnsi="Arial Narrow"/>
          <w:sz w:val="22"/>
        </w:rPr>
        <w:t>CC</w:t>
      </w:r>
      <w:r w:rsidRPr="00A3077F">
        <w:rPr>
          <w:rFonts w:ascii="Arial Narrow" w:hAnsi="Arial Narrow"/>
          <w:sz w:val="22"/>
        </w:rPr>
        <w:t xml:space="preserve"> for approval, supported by a written report explaining the reason</w:t>
      </w:r>
      <w:r>
        <w:rPr>
          <w:rFonts w:ascii="Arial Narrow" w:hAnsi="Arial Narrow"/>
          <w:sz w:val="22"/>
        </w:rPr>
        <w:t>(</w:t>
      </w:r>
      <w:r w:rsidRPr="00A3077F">
        <w:rPr>
          <w:rFonts w:ascii="Arial Narrow" w:hAnsi="Arial Narrow"/>
          <w:sz w:val="22"/>
        </w:rPr>
        <w:t>s</w:t>
      </w:r>
      <w:r>
        <w:rPr>
          <w:rFonts w:ascii="Arial Narrow" w:hAnsi="Arial Narrow"/>
          <w:sz w:val="22"/>
        </w:rPr>
        <w:t>)</w:t>
      </w:r>
      <w:r w:rsidRPr="00A3077F">
        <w:rPr>
          <w:rFonts w:ascii="Arial Narrow" w:hAnsi="Arial Narrow"/>
          <w:sz w:val="22"/>
        </w:rPr>
        <w:t xml:space="preserve"> for the write-off.</w:t>
      </w:r>
    </w:p>
    <w:p w14:paraId="3C4E16AA" w14:textId="77777777" w:rsidR="006F636C" w:rsidRPr="00A3077F" w:rsidRDefault="006F636C" w:rsidP="006F636C">
      <w:pPr>
        <w:pStyle w:val="Body"/>
        <w:spacing w:line="280" w:lineRule="atLeast"/>
        <w:ind w:right="-2"/>
        <w:rPr>
          <w:rFonts w:ascii="Arial Narrow" w:hAnsi="Arial Narrow"/>
          <w:sz w:val="22"/>
        </w:rPr>
      </w:pPr>
    </w:p>
    <w:p w14:paraId="1AC83B0C" w14:textId="77777777" w:rsidR="006F636C" w:rsidRDefault="006F636C" w:rsidP="006F636C">
      <w:pPr>
        <w:pStyle w:val="Body"/>
        <w:spacing w:line="280" w:lineRule="atLeast"/>
        <w:ind w:left="2880" w:right="-2" w:hanging="2160"/>
        <w:rPr>
          <w:rFonts w:ascii="Arial Narrow" w:hAnsi="Arial Narrow"/>
          <w:i/>
          <w:sz w:val="22"/>
        </w:rPr>
      </w:pPr>
      <w:r w:rsidRPr="00A3077F">
        <w:rPr>
          <w:rFonts w:ascii="Arial Narrow" w:hAnsi="Arial Narrow"/>
          <w:i/>
          <w:sz w:val="22"/>
        </w:rPr>
        <w:t xml:space="preserve">Up to </w:t>
      </w:r>
      <w:r>
        <w:rPr>
          <w:rFonts w:ascii="Arial Narrow" w:hAnsi="Arial Narrow"/>
          <w:i/>
          <w:sz w:val="22"/>
        </w:rPr>
        <w:t>£</w:t>
      </w:r>
      <w:r w:rsidR="000B1F36">
        <w:rPr>
          <w:rFonts w:ascii="Arial Narrow" w:hAnsi="Arial Narrow"/>
          <w:i/>
          <w:sz w:val="22"/>
        </w:rPr>
        <w:t>50</w:t>
      </w:r>
      <w:r>
        <w:rPr>
          <w:rFonts w:ascii="Arial Narrow" w:hAnsi="Arial Narrow"/>
          <w:i/>
          <w:sz w:val="22"/>
        </w:rPr>
        <w:t>,000</w:t>
      </w:r>
      <w:r>
        <w:rPr>
          <w:rFonts w:ascii="Arial Narrow" w:hAnsi="Arial Narrow"/>
          <w:i/>
          <w:sz w:val="22"/>
        </w:rPr>
        <w:tab/>
        <w:t>Director of Finance and/or PCC CFO</w:t>
      </w:r>
    </w:p>
    <w:p w14:paraId="0E8DF32F" w14:textId="77777777" w:rsidR="006F636C" w:rsidRPr="00A3077F" w:rsidRDefault="006F636C" w:rsidP="006F636C">
      <w:pPr>
        <w:pStyle w:val="Body"/>
        <w:spacing w:line="280" w:lineRule="atLeast"/>
        <w:ind w:left="2880" w:right="-2" w:hanging="2160"/>
        <w:rPr>
          <w:rFonts w:ascii="Arial Narrow" w:hAnsi="Arial Narrow"/>
          <w:b/>
          <w:i/>
          <w:color w:val="FF0000"/>
          <w:sz w:val="22"/>
          <w:szCs w:val="22"/>
        </w:rPr>
      </w:pPr>
    </w:p>
    <w:p w14:paraId="76B711E9" w14:textId="77777777" w:rsidR="006F636C" w:rsidRPr="00A3077F" w:rsidRDefault="006F636C" w:rsidP="006F636C">
      <w:pPr>
        <w:pStyle w:val="Body"/>
        <w:spacing w:line="280" w:lineRule="atLeast"/>
        <w:ind w:right="-2"/>
        <w:rPr>
          <w:rFonts w:ascii="Arial Narrow" w:hAnsi="Arial Narrow"/>
          <w:i/>
          <w:sz w:val="22"/>
        </w:rPr>
      </w:pPr>
      <w:r w:rsidRPr="00A3077F">
        <w:rPr>
          <w:rFonts w:ascii="Arial Narrow" w:hAnsi="Arial Narrow"/>
          <w:i/>
          <w:sz w:val="22"/>
        </w:rPr>
        <w:tab/>
        <w:t>Over £</w:t>
      </w:r>
      <w:r>
        <w:rPr>
          <w:rFonts w:ascii="Arial Narrow" w:hAnsi="Arial Narrow"/>
          <w:i/>
          <w:sz w:val="22"/>
        </w:rPr>
        <w:t>50</w:t>
      </w:r>
      <w:r w:rsidRPr="00A3077F">
        <w:rPr>
          <w:rFonts w:ascii="Arial Narrow" w:hAnsi="Arial Narrow"/>
          <w:i/>
          <w:sz w:val="22"/>
        </w:rPr>
        <w:t>,00</w:t>
      </w:r>
      <w:r>
        <w:rPr>
          <w:rFonts w:ascii="Arial Narrow" w:hAnsi="Arial Narrow"/>
          <w:i/>
          <w:sz w:val="22"/>
        </w:rPr>
        <w:t>0</w:t>
      </w:r>
      <w:r w:rsidRPr="00A3077F">
        <w:rPr>
          <w:rFonts w:ascii="Arial Narrow" w:hAnsi="Arial Narrow"/>
          <w:i/>
          <w:sz w:val="22"/>
        </w:rPr>
        <w:tab/>
      </w:r>
      <w:r w:rsidRPr="00A3077F">
        <w:rPr>
          <w:rFonts w:ascii="Arial Narrow" w:hAnsi="Arial Narrow"/>
          <w:i/>
          <w:sz w:val="22"/>
        </w:rPr>
        <w:tab/>
        <w:t>P</w:t>
      </w:r>
      <w:r>
        <w:rPr>
          <w:rFonts w:ascii="Arial Narrow" w:hAnsi="Arial Narrow"/>
          <w:i/>
          <w:sz w:val="22"/>
        </w:rPr>
        <w:t>CC</w:t>
      </w:r>
    </w:p>
    <w:p w14:paraId="68370E8E" w14:textId="77777777" w:rsidR="006F636C" w:rsidRDefault="006F636C" w:rsidP="006F636C">
      <w:pPr>
        <w:pStyle w:val="Body"/>
        <w:spacing w:line="280" w:lineRule="atLeast"/>
        <w:ind w:right="-2"/>
        <w:rPr>
          <w:rFonts w:ascii="Arial Narrow" w:hAnsi="Arial Narrow"/>
          <w:sz w:val="22"/>
        </w:rPr>
      </w:pPr>
    </w:p>
    <w:p w14:paraId="2336419E"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Director of Finance </w:t>
      </w:r>
    </w:p>
    <w:p w14:paraId="738010AE" w14:textId="77777777" w:rsidR="006F636C" w:rsidRPr="00A3077F" w:rsidRDefault="006F636C" w:rsidP="006F636C">
      <w:pPr>
        <w:pStyle w:val="Body"/>
        <w:spacing w:line="280" w:lineRule="atLeast"/>
        <w:ind w:right="-2"/>
        <w:rPr>
          <w:rFonts w:ascii="Arial Narrow" w:hAnsi="Arial Narrow"/>
          <w:sz w:val="22"/>
        </w:rPr>
      </w:pPr>
    </w:p>
    <w:p w14:paraId="130CCB97" w14:textId="77777777" w:rsidR="006F636C" w:rsidRPr="00A3077F" w:rsidRDefault="006F636C" w:rsidP="00B16E06">
      <w:pPr>
        <w:pStyle w:val="Body"/>
        <w:numPr>
          <w:ilvl w:val="2"/>
          <w:numId w:val="60"/>
        </w:numPr>
        <w:spacing w:line="280" w:lineRule="atLeast"/>
        <w:ind w:right="-2"/>
        <w:rPr>
          <w:rFonts w:ascii="Arial Narrow" w:hAnsi="Arial Narrow"/>
          <w:sz w:val="22"/>
        </w:rPr>
      </w:pPr>
      <w:r w:rsidRPr="00A3077F">
        <w:rPr>
          <w:rFonts w:ascii="Arial Narrow" w:hAnsi="Arial Narrow"/>
          <w:sz w:val="22"/>
        </w:rPr>
        <w:t>T</w:t>
      </w:r>
      <w:r>
        <w:rPr>
          <w:rFonts w:ascii="Arial Narrow" w:hAnsi="Arial Narrow"/>
          <w:sz w:val="22"/>
        </w:rPr>
        <w:t xml:space="preserve">o </w:t>
      </w:r>
      <w:r w:rsidRPr="00A3077F">
        <w:rPr>
          <w:rFonts w:ascii="Arial Narrow" w:hAnsi="Arial Narrow"/>
          <w:sz w:val="22"/>
        </w:rPr>
        <w:t xml:space="preserve">prepare detailed Financial Instructions for dealing with income, to be agreed with the </w:t>
      </w:r>
      <w:r>
        <w:rPr>
          <w:rFonts w:ascii="Arial Narrow" w:hAnsi="Arial Narrow"/>
          <w:sz w:val="22"/>
        </w:rPr>
        <w:t>PCC CFO</w:t>
      </w:r>
      <w:r w:rsidRPr="00A3077F">
        <w:rPr>
          <w:rFonts w:ascii="Arial Narrow" w:hAnsi="Arial Narrow"/>
          <w:sz w:val="22"/>
        </w:rPr>
        <w:t>, and t</w:t>
      </w:r>
      <w:r>
        <w:rPr>
          <w:rFonts w:ascii="Arial Narrow" w:hAnsi="Arial Narrow"/>
          <w:sz w:val="22"/>
        </w:rPr>
        <w:t xml:space="preserve">o </w:t>
      </w:r>
      <w:r w:rsidRPr="00A3077F">
        <w:rPr>
          <w:rFonts w:ascii="Arial Narrow" w:hAnsi="Arial Narrow"/>
          <w:sz w:val="22"/>
        </w:rPr>
        <w:t>issue</w:t>
      </w:r>
      <w:r>
        <w:rPr>
          <w:rFonts w:ascii="Arial Narrow" w:hAnsi="Arial Narrow"/>
          <w:sz w:val="22"/>
        </w:rPr>
        <w:t xml:space="preserve"> them </w:t>
      </w:r>
      <w:r w:rsidRPr="00A3077F">
        <w:rPr>
          <w:rFonts w:ascii="Arial Narrow" w:hAnsi="Arial Narrow"/>
          <w:sz w:val="22"/>
        </w:rPr>
        <w:t>to all appropriate employees.</w:t>
      </w:r>
    </w:p>
    <w:p w14:paraId="6CEB1461" w14:textId="77777777" w:rsidR="006F636C" w:rsidRDefault="006F636C" w:rsidP="006F636C">
      <w:pPr>
        <w:pStyle w:val="Body"/>
        <w:spacing w:line="280" w:lineRule="atLeast"/>
        <w:ind w:right="-2" w:firstLine="720"/>
        <w:rPr>
          <w:rFonts w:ascii="Arial Narrow" w:hAnsi="Arial Narrow"/>
          <w:sz w:val="22"/>
        </w:rPr>
      </w:pPr>
    </w:p>
    <w:p w14:paraId="1179B3BE" w14:textId="77777777" w:rsidR="006F636C" w:rsidRPr="000D48C2" w:rsidRDefault="006F636C" w:rsidP="006F636C">
      <w:pPr>
        <w:pStyle w:val="Body"/>
        <w:spacing w:line="280" w:lineRule="atLeast"/>
        <w:rPr>
          <w:rFonts w:ascii="Arial Narrow" w:hAnsi="Arial Narrow"/>
          <w:b/>
          <w:sz w:val="24"/>
          <w:szCs w:val="24"/>
        </w:rPr>
      </w:pPr>
      <w:r w:rsidRPr="00A3077F">
        <w:rPr>
          <w:rFonts w:ascii="Arial Narrow" w:hAnsi="Arial Narrow"/>
        </w:rPr>
        <w:br w:type="page"/>
      </w:r>
      <w:r w:rsidRPr="000D48C2">
        <w:rPr>
          <w:rFonts w:ascii="Arial Narrow" w:hAnsi="Arial Narrow"/>
          <w:b/>
          <w:sz w:val="24"/>
          <w:szCs w:val="24"/>
        </w:rPr>
        <w:lastRenderedPageBreak/>
        <w:t>4.3</w:t>
      </w:r>
      <w:r w:rsidRPr="000D48C2">
        <w:rPr>
          <w:rFonts w:ascii="Arial Narrow" w:hAnsi="Arial Narrow"/>
          <w:b/>
          <w:sz w:val="24"/>
          <w:szCs w:val="24"/>
        </w:rPr>
        <w:tab/>
        <w:t>ORDERING AND PAYING FOR WORK, GOODS AND SERVICES</w:t>
      </w:r>
    </w:p>
    <w:p w14:paraId="04F14616" w14:textId="77777777" w:rsidR="006F636C" w:rsidRPr="00A3077F" w:rsidRDefault="006F636C" w:rsidP="006F636C">
      <w:pPr>
        <w:pStyle w:val="Body"/>
        <w:spacing w:line="280" w:lineRule="atLeast"/>
        <w:rPr>
          <w:rFonts w:ascii="Arial Narrow" w:hAnsi="Arial Narrow"/>
          <w:sz w:val="22"/>
        </w:rPr>
      </w:pPr>
    </w:p>
    <w:p w14:paraId="371A671A"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Why is this required?</w:t>
      </w:r>
    </w:p>
    <w:p w14:paraId="0AF21143" w14:textId="77777777" w:rsidR="006F636C" w:rsidRPr="00A3077F" w:rsidRDefault="006F636C" w:rsidP="006F636C">
      <w:pPr>
        <w:pStyle w:val="Body"/>
        <w:spacing w:line="280" w:lineRule="atLeast"/>
        <w:rPr>
          <w:rFonts w:ascii="Arial Narrow" w:hAnsi="Arial Narrow"/>
          <w:b/>
          <w:sz w:val="22"/>
        </w:rPr>
      </w:pPr>
    </w:p>
    <w:p w14:paraId="038CEF64" w14:textId="77777777" w:rsidR="006F636C" w:rsidRPr="00A3077F"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TVP has a statutory duty to ensure financial probity and best value</w:t>
      </w:r>
      <w:r w:rsidRPr="00A3077F">
        <w:rPr>
          <w:rFonts w:ascii="Arial Narrow" w:hAnsi="Arial Narrow"/>
          <w:sz w:val="22"/>
        </w:rPr>
        <w:t xml:space="preserve">. </w:t>
      </w:r>
      <w:r>
        <w:rPr>
          <w:rFonts w:ascii="Arial Narrow" w:hAnsi="Arial Narrow"/>
          <w:sz w:val="22"/>
        </w:rPr>
        <w:t xml:space="preserve">The PCC and Chief Constable’s joint financial regulations and purchasing procedures help to ensure that the public can receive </w:t>
      </w:r>
      <w:r w:rsidRPr="00A3077F">
        <w:rPr>
          <w:rFonts w:ascii="Arial Narrow" w:hAnsi="Arial Narrow"/>
          <w:sz w:val="22"/>
        </w:rPr>
        <w:t>value for money</w:t>
      </w:r>
      <w:r>
        <w:rPr>
          <w:rFonts w:ascii="Arial Narrow" w:hAnsi="Arial Narrow"/>
          <w:sz w:val="22"/>
        </w:rPr>
        <w:t xml:space="preserve">. </w:t>
      </w:r>
      <w:r w:rsidRPr="00A3077F">
        <w:rPr>
          <w:rFonts w:ascii="Arial Narrow" w:hAnsi="Arial Narrow"/>
          <w:sz w:val="22"/>
        </w:rPr>
        <w:t xml:space="preserve"> These procedures should be read in conjunction with the contract regulations in Section </w:t>
      </w:r>
      <w:r>
        <w:rPr>
          <w:rFonts w:ascii="Arial Narrow" w:hAnsi="Arial Narrow"/>
          <w:sz w:val="22"/>
        </w:rPr>
        <w:t>5</w:t>
      </w:r>
      <w:r w:rsidRPr="00A3077F">
        <w:rPr>
          <w:rFonts w:ascii="Arial Narrow" w:hAnsi="Arial Narrow"/>
          <w:sz w:val="22"/>
        </w:rPr>
        <w:t>.</w:t>
      </w:r>
    </w:p>
    <w:p w14:paraId="50C87DB5" w14:textId="77777777" w:rsidR="006F636C" w:rsidRPr="00A3077F" w:rsidRDefault="006F636C" w:rsidP="006F636C">
      <w:pPr>
        <w:pStyle w:val="Body"/>
        <w:spacing w:line="280" w:lineRule="atLeast"/>
        <w:rPr>
          <w:rFonts w:ascii="Arial Narrow" w:hAnsi="Arial Narrow"/>
          <w:sz w:val="22"/>
        </w:rPr>
      </w:pPr>
    </w:p>
    <w:p w14:paraId="368B734E"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Director of Finance </w:t>
      </w:r>
    </w:p>
    <w:p w14:paraId="1ED3360E" w14:textId="77777777" w:rsidR="006F636C" w:rsidRPr="00A3077F" w:rsidRDefault="006F636C" w:rsidP="006F636C">
      <w:pPr>
        <w:pStyle w:val="Body"/>
        <w:spacing w:line="280" w:lineRule="atLeast"/>
        <w:rPr>
          <w:rFonts w:ascii="Arial Narrow" w:hAnsi="Arial Narrow"/>
          <w:sz w:val="22"/>
        </w:rPr>
      </w:pPr>
    </w:p>
    <w:p w14:paraId="27CD6BD6" w14:textId="77777777" w:rsidR="006F636C" w:rsidRPr="00A3077F"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To</w:t>
      </w:r>
      <w:r w:rsidRPr="00A3077F">
        <w:rPr>
          <w:rFonts w:ascii="Arial Narrow" w:hAnsi="Arial Narrow"/>
          <w:sz w:val="22"/>
        </w:rPr>
        <w:t xml:space="preserve"> </w:t>
      </w:r>
      <w:r>
        <w:rPr>
          <w:rFonts w:ascii="Arial Narrow" w:hAnsi="Arial Narrow"/>
          <w:sz w:val="22"/>
        </w:rPr>
        <w:t xml:space="preserve">maintain </w:t>
      </w:r>
      <w:r w:rsidRPr="00A3077F">
        <w:rPr>
          <w:rFonts w:ascii="Arial Narrow" w:hAnsi="Arial Narrow"/>
          <w:sz w:val="22"/>
        </w:rPr>
        <w:t xml:space="preserve">a </w:t>
      </w:r>
      <w:r w:rsidR="00E36536">
        <w:rPr>
          <w:rFonts w:ascii="Arial Narrow" w:hAnsi="Arial Narrow"/>
          <w:sz w:val="22"/>
        </w:rPr>
        <w:t>procurement policy</w:t>
      </w:r>
      <w:r w:rsidRPr="00A3077F">
        <w:rPr>
          <w:rFonts w:ascii="Arial Narrow" w:hAnsi="Arial Narrow"/>
          <w:sz w:val="22"/>
        </w:rPr>
        <w:t xml:space="preserve"> covering the principles to be followed for the purchase of goods and services. </w:t>
      </w:r>
    </w:p>
    <w:p w14:paraId="0EAEC5CA" w14:textId="77777777" w:rsidR="006F636C" w:rsidRPr="00A3077F" w:rsidRDefault="006F636C" w:rsidP="006F636C">
      <w:pPr>
        <w:pStyle w:val="Body"/>
        <w:spacing w:line="280" w:lineRule="atLeast"/>
        <w:ind w:right="-2"/>
        <w:rPr>
          <w:rFonts w:ascii="Arial Narrow" w:hAnsi="Arial Narrow"/>
          <w:sz w:val="22"/>
        </w:rPr>
      </w:pPr>
    </w:p>
    <w:p w14:paraId="61E69013" w14:textId="3FC51F7C" w:rsidR="006F636C" w:rsidRDefault="0BE212A5" w:rsidP="45523A2B">
      <w:pPr>
        <w:pStyle w:val="Body"/>
        <w:numPr>
          <w:ilvl w:val="2"/>
          <w:numId w:val="62"/>
        </w:numPr>
        <w:spacing w:line="280" w:lineRule="atLeast"/>
        <w:ind w:right="-2"/>
        <w:rPr>
          <w:rFonts w:ascii="Arial Narrow" w:hAnsi="Arial Narrow"/>
          <w:sz w:val="22"/>
          <w:szCs w:val="22"/>
        </w:rPr>
      </w:pPr>
      <w:r w:rsidRPr="45523A2B">
        <w:rPr>
          <w:rFonts w:ascii="Arial Narrow" w:hAnsi="Arial Narrow"/>
          <w:sz w:val="22"/>
          <w:szCs w:val="22"/>
        </w:rPr>
        <w:t xml:space="preserve">To issue official orders for all work, goods or services to be supplied to TVP, except for supplies of utilities, periodic payments such as rent or rates, petty cash purchases or other exceptions approved by the PCC CFO.  </w:t>
      </w:r>
    </w:p>
    <w:p w14:paraId="653223DC" w14:textId="77777777" w:rsidR="006F636C" w:rsidRPr="00A3077F" w:rsidRDefault="006F636C" w:rsidP="006F636C">
      <w:pPr>
        <w:pStyle w:val="Body"/>
        <w:spacing w:line="280" w:lineRule="atLeast"/>
        <w:ind w:right="-2"/>
        <w:rPr>
          <w:rFonts w:ascii="Arial Narrow" w:hAnsi="Arial Narrow"/>
          <w:sz w:val="22"/>
        </w:rPr>
      </w:pPr>
    </w:p>
    <w:p w14:paraId="4F968B88" w14:textId="77777777" w:rsidR="006F636C" w:rsidRPr="00A3077F" w:rsidRDefault="006F636C" w:rsidP="00B16E06">
      <w:pPr>
        <w:pStyle w:val="Body"/>
        <w:numPr>
          <w:ilvl w:val="2"/>
          <w:numId w:val="62"/>
        </w:numPr>
        <w:spacing w:line="280" w:lineRule="atLeast"/>
        <w:ind w:right="-2"/>
        <w:rPr>
          <w:rFonts w:ascii="Arial Narrow" w:hAnsi="Arial Narrow"/>
          <w:sz w:val="22"/>
        </w:rPr>
      </w:pPr>
      <w:r w:rsidRPr="00A3077F">
        <w:rPr>
          <w:rFonts w:ascii="Arial Narrow" w:hAnsi="Arial Narrow"/>
          <w:sz w:val="22"/>
        </w:rPr>
        <w:t>Official orders must not be raised for any personal or private purchases, nor must personal or private use be made of TVP contracts.</w:t>
      </w:r>
    </w:p>
    <w:p w14:paraId="5D73CDBA" w14:textId="77777777" w:rsidR="006F636C" w:rsidRPr="00A3077F" w:rsidRDefault="006F636C" w:rsidP="006F636C">
      <w:pPr>
        <w:pStyle w:val="Body"/>
        <w:spacing w:line="280" w:lineRule="atLeast"/>
        <w:ind w:right="-2"/>
        <w:rPr>
          <w:rFonts w:ascii="Arial Narrow" w:hAnsi="Arial Narrow"/>
          <w:sz w:val="22"/>
        </w:rPr>
      </w:pPr>
    </w:p>
    <w:p w14:paraId="3EA832EF" w14:textId="77777777" w:rsidR="006F636C" w:rsidRDefault="006F636C" w:rsidP="00B16E06">
      <w:pPr>
        <w:pStyle w:val="Body"/>
        <w:numPr>
          <w:ilvl w:val="2"/>
          <w:numId w:val="62"/>
        </w:numPr>
        <w:spacing w:line="280" w:lineRule="atLeast"/>
        <w:ind w:right="-2"/>
        <w:rPr>
          <w:rFonts w:ascii="Arial Narrow" w:hAnsi="Arial Narrow"/>
          <w:sz w:val="22"/>
        </w:rPr>
      </w:pPr>
      <w:r w:rsidRPr="00A3077F">
        <w:rPr>
          <w:rFonts w:ascii="Arial Narrow" w:hAnsi="Arial Narrow"/>
          <w:sz w:val="22"/>
        </w:rPr>
        <w:t>Goods and services ordered must be appropriate and there must be adequate budgetary provision</w:t>
      </w:r>
      <w:r>
        <w:rPr>
          <w:rFonts w:ascii="Arial Narrow" w:hAnsi="Arial Narrow"/>
          <w:sz w:val="22"/>
        </w:rPr>
        <w:t>. Q</w:t>
      </w:r>
      <w:r w:rsidRPr="00A3077F">
        <w:rPr>
          <w:rFonts w:ascii="Arial Narrow" w:hAnsi="Arial Narrow"/>
          <w:sz w:val="22"/>
        </w:rPr>
        <w:t>uotations or tenders must be obtained where necessary</w:t>
      </w:r>
      <w:r>
        <w:rPr>
          <w:rFonts w:ascii="Arial Narrow" w:hAnsi="Arial Narrow"/>
          <w:sz w:val="22"/>
        </w:rPr>
        <w:t>, in accordance with these regulations</w:t>
      </w:r>
      <w:r w:rsidRPr="00A3077F">
        <w:rPr>
          <w:rFonts w:ascii="Arial Narrow" w:hAnsi="Arial Narrow"/>
          <w:sz w:val="22"/>
        </w:rPr>
        <w:t>.</w:t>
      </w:r>
    </w:p>
    <w:p w14:paraId="55B6D6E9" w14:textId="77777777" w:rsidR="006F636C" w:rsidRDefault="006F636C" w:rsidP="006F636C">
      <w:pPr>
        <w:pStyle w:val="Body"/>
        <w:spacing w:line="280" w:lineRule="atLeast"/>
        <w:ind w:right="-2"/>
        <w:rPr>
          <w:rFonts w:ascii="Arial Narrow" w:hAnsi="Arial Narrow"/>
          <w:sz w:val="22"/>
        </w:rPr>
      </w:pPr>
    </w:p>
    <w:p w14:paraId="625F8B8C" w14:textId="77777777" w:rsidR="006F636C" w:rsidRDefault="006F636C" w:rsidP="00B16E06">
      <w:pPr>
        <w:pStyle w:val="Body"/>
        <w:numPr>
          <w:ilvl w:val="2"/>
          <w:numId w:val="62"/>
        </w:numPr>
        <w:spacing w:line="280" w:lineRule="atLeast"/>
        <w:ind w:right="-2"/>
        <w:rPr>
          <w:rFonts w:ascii="Arial Narrow" w:hAnsi="Arial Narrow"/>
          <w:sz w:val="22"/>
        </w:rPr>
      </w:pPr>
      <w:r w:rsidRPr="00A3077F">
        <w:rPr>
          <w:rFonts w:ascii="Arial Narrow" w:hAnsi="Arial Narrow"/>
          <w:sz w:val="22"/>
        </w:rPr>
        <w:t>Payments are not to be made unless goods and services have been received by TVP at the correct price, quantity and quality in accordance with any official order.</w:t>
      </w:r>
    </w:p>
    <w:p w14:paraId="06797113" w14:textId="77777777" w:rsidR="006F636C" w:rsidRPr="00A3077F" w:rsidRDefault="006F636C" w:rsidP="006F636C">
      <w:pPr>
        <w:pStyle w:val="Body"/>
        <w:spacing w:line="280" w:lineRule="atLeast"/>
        <w:ind w:right="-2"/>
        <w:rPr>
          <w:rFonts w:ascii="Arial Narrow" w:hAnsi="Arial Narrow"/>
          <w:sz w:val="22"/>
        </w:rPr>
      </w:pPr>
    </w:p>
    <w:p w14:paraId="7BF39900" w14:textId="77777777" w:rsidR="006F636C"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 xml:space="preserve">To ensure that </w:t>
      </w:r>
      <w:r w:rsidRPr="00A3077F">
        <w:rPr>
          <w:rFonts w:ascii="Arial Narrow" w:hAnsi="Arial Narrow"/>
          <w:sz w:val="22"/>
        </w:rPr>
        <w:t>payments are made to the correct person, for the correct amount</w:t>
      </w:r>
      <w:r>
        <w:rPr>
          <w:rFonts w:ascii="Arial Narrow" w:hAnsi="Arial Narrow"/>
          <w:sz w:val="22"/>
        </w:rPr>
        <w:t>, on time (i.e. with</w:t>
      </w:r>
      <w:r w:rsidR="003126D4">
        <w:rPr>
          <w:rFonts w:ascii="Arial Narrow" w:hAnsi="Arial Narrow"/>
          <w:sz w:val="22"/>
        </w:rPr>
        <w:t>i</w:t>
      </w:r>
      <w:r w:rsidR="009B37BB">
        <w:rPr>
          <w:rFonts w:ascii="Arial Narrow" w:hAnsi="Arial Narrow"/>
          <w:sz w:val="22"/>
        </w:rPr>
        <w:t>n</w:t>
      </w:r>
      <w:r>
        <w:rPr>
          <w:rFonts w:ascii="Arial Narrow" w:hAnsi="Arial Narrow"/>
          <w:sz w:val="22"/>
        </w:rPr>
        <w:t xml:space="preserve"> 28 days)</w:t>
      </w:r>
      <w:r w:rsidRPr="00A3077F">
        <w:rPr>
          <w:rFonts w:ascii="Arial Narrow" w:hAnsi="Arial Narrow"/>
          <w:sz w:val="22"/>
        </w:rPr>
        <w:t xml:space="preserve"> and </w:t>
      </w:r>
      <w:r>
        <w:rPr>
          <w:rFonts w:ascii="Arial Narrow" w:hAnsi="Arial Narrow"/>
          <w:sz w:val="22"/>
        </w:rPr>
        <w:t xml:space="preserve">are </w:t>
      </w:r>
      <w:r w:rsidRPr="00A3077F">
        <w:rPr>
          <w:rFonts w:ascii="Arial Narrow" w:hAnsi="Arial Narrow"/>
          <w:sz w:val="22"/>
        </w:rPr>
        <w:t>recorded properly, regardless of the method of payment.</w:t>
      </w:r>
    </w:p>
    <w:p w14:paraId="4B41908E" w14:textId="77777777" w:rsidR="006F636C" w:rsidRDefault="006F636C" w:rsidP="006F636C">
      <w:pPr>
        <w:pStyle w:val="Body"/>
        <w:spacing w:line="280" w:lineRule="atLeast"/>
        <w:ind w:right="-2"/>
        <w:rPr>
          <w:rFonts w:ascii="Arial Narrow" w:hAnsi="Arial Narrow"/>
          <w:sz w:val="22"/>
        </w:rPr>
      </w:pPr>
    </w:p>
    <w:p w14:paraId="2D5385A8" w14:textId="77777777" w:rsidR="006F636C"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 xml:space="preserve">To ensure that </w:t>
      </w:r>
      <w:r w:rsidRPr="00A3077F">
        <w:rPr>
          <w:rFonts w:ascii="Arial Narrow" w:hAnsi="Arial Narrow"/>
          <w:sz w:val="22"/>
        </w:rPr>
        <w:t xml:space="preserve">VAT is </w:t>
      </w:r>
      <w:r>
        <w:rPr>
          <w:rFonts w:ascii="Arial Narrow" w:hAnsi="Arial Narrow"/>
          <w:sz w:val="22"/>
        </w:rPr>
        <w:t>recovered where appropriate</w:t>
      </w:r>
    </w:p>
    <w:p w14:paraId="783B5159" w14:textId="77777777" w:rsidR="006F636C" w:rsidRDefault="006F636C" w:rsidP="006F636C">
      <w:pPr>
        <w:pStyle w:val="Body"/>
        <w:spacing w:line="280" w:lineRule="atLeast"/>
        <w:ind w:right="-2"/>
        <w:rPr>
          <w:rFonts w:ascii="Arial Narrow" w:hAnsi="Arial Narrow"/>
          <w:sz w:val="22"/>
        </w:rPr>
      </w:pPr>
    </w:p>
    <w:p w14:paraId="16ACC2F0" w14:textId="77777777" w:rsidR="006F636C"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To ensure that a</w:t>
      </w:r>
      <w:r w:rsidRPr="00A3077F">
        <w:rPr>
          <w:rFonts w:ascii="Arial Narrow" w:hAnsi="Arial Narrow"/>
          <w:sz w:val="22"/>
        </w:rPr>
        <w:t>ll expenditure, including VAT, is accurately recorded against the right budget and any exceptions are corrected</w:t>
      </w:r>
    </w:p>
    <w:p w14:paraId="7CBF318C" w14:textId="77777777" w:rsidR="006F636C" w:rsidRDefault="006F636C" w:rsidP="006F636C">
      <w:pPr>
        <w:pStyle w:val="Body"/>
        <w:spacing w:line="280" w:lineRule="atLeast"/>
        <w:ind w:right="-2"/>
        <w:rPr>
          <w:rFonts w:ascii="Arial Narrow" w:hAnsi="Arial Narrow"/>
          <w:sz w:val="22"/>
        </w:rPr>
      </w:pPr>
    </w:p>
    <w:p w14:paraId="4DDCC92F" w14:textId="77777777" w:rsidR="006F636C" w:rsidRPr="00A3077F"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To ensure that all p</w:t>
      </w:r>
      <w:r w:rsidRPr="00A3077F">
        <w:rPr>
          <w:rFonts w:ascii="Arial Narrow" w:hAnsi="Arial Narrow"/>
          <w:sz w:val="22"/>
        </w:rPr>
        <w:t xml:space="preserve">urchases made through e-procurement follow the rules, regulations and procedures, as set out in the </w:t>
      </w:r>
      <w:r w:rsidR="00EC0B5E">
        <w:rPr>
          <w:rFonts w:ascii="Arial Narrow" w:hAnsi="Arial Narrow"/>
          <w:sz w:val="22"/>
        </w:rPr>
        <w:t>Contract Regulations – see section 5</w:t>
      </w:r>
      <w:r w:rsidRPr="00A3077F">
        <w:rPr>
          <w:rFonts w:ascii="Arial Narrow" w:hAnsi="Arial Narrow"/>
          <w:sz w:val="22"/>
        </w:rPr>
        <w:t>.</w:t>
      </w:r>
    </w:p>
    <w:p w14:paraId="2A1EFDB2" w14:textId="77777777" w:rsidR="006F636C" w:rsidRPr="00A3077F" w:rsidRDefault="006F636C" w:rsidP="006F636C">
      <w:pPr>
        <w:pStyle w:val="Body"/>
        <w:spacing w:line="280" w:lineRule="atLeast"/>
        <w:ind w:right="-2"/>
        <w:rPr>
          <w:rFonts w:ascii="Arial Narrow" w:hAnsi="Arial Narrow"/>
          <w:sz w:val="22"/>
        </w:rPr>
      </w:pPr>
    </w:p>
    <w:p w14:paraId="01F7658B" w14:textId="77777777" w:rsidR="006F636C" w:rsidRPr="00A3077F"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prepare</w:t>
      </w:r>
      <w:r>
        <w:rPr>
          <w:rFonts w:ascii="Arial Narrow" w:hAnsi="Arial Narrow"/>
          <w:sz w:val="22"/>
        </w:rPr>
        <w:t xml:space="preserve">, in consultation with the PCC CFO, </w:t>
      </w:r>
      <w:r w:rsidRPr="00A3077F">
        <w:rPr>
          <w:rFonts w:ascii="Arial Narrow" w:hAnsi="Arial Narrow"/>
          <w:sz w:val="22"/>
        </w:rPr>
        <w:t xml:space="preserve">detailed Financial Instructions for dealing with </w:t>
      </w:r>
      <w:r>
        <w:rPr>
          <w:rFonts w:ascii="Arial Narrow" w:hAnsi="Arial Narrow"/>
          <w:sz w:val="22"/>
        </w:rPr>
        <w:t xml:space="preserve">the ordering and payment of goods and services, and to issue these </w:t>
      </w:r>
      <w:r w:rsidRPr="00A3077F">
        <w:rPr>
          <w:rFonts w:ascii="Arial Narrow" w:hAnsi="Arial Narrow"/>
          <w:sz w:val="22"/>
        </w:rPr>
        <w:t>to all appropriate employees</w:t>
      </w:r>
    </w:p>
    <w:p w14:paraId="0AFF2ABD" w14:textId="77777777" w:rsidR="006F636C" w:rsidRDefault="006F636C" w:rsidP="006F636C">
      <w:pPr>
        <w:pStyle w:val="Body"/>
        <w:spacing w:line="280" w:lineRule="atLeast"/>
        <w:rPr>
          <w:rFonts w:ascii="Arial Narrow" w:hAnsi="Arial Narrow"/>
          <w:b/>
          <w:sz w:val="22"/>
        </w:rPr>
      </w:pPr>
    </w:p>
    <w:p w14:paraId="7A1752B3" w14:textId="77777777" w:rsidR="006F636C"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Chief Officers </w:t>
      </w:r>
    </w:p>
    <w:p w14:paraId="6BCC9D25" w14:textId="77777777" w:rsidR="006F636C" w:rsidRPr="00A3077F" w:rsidRDefault="006F636C" w:rsidP="006F636C">
      <w:pPr>
        <w:pStyle w:val="Body"/>
        <w:spacing w:line="280" w:lineRule="atLeast"/>
        <w:rPr>
          <w:rFonts w:ascii="Arial Narrow" w:hAnsi="Arial Narrow"/>
          <w:b/>
          <w:sz w:val="22"/>
        </w:rPr>
      </w:pPr>
    </w:p>
    <w:p w14:paraId="23B57660" w14:textId="77777777" w:rsidR="006F636C" w:rsidRPr="00A3077F" w:rsidRDefault="006F636C" w:rsidP="00B16E06">
      <w:pPr>
        <w:pStyle w:val="Body"/>
        <w:numPr>
          <w:ilvl w:val="2"/>
          <w:numId w:val="62"/>
        </w:numPr>
        <w:spacing w:line="280" w:lineRule="atLeast"/>
        <w:ind w:right="-2"/>
        <w:rPr>
          <w:rFonts w:ascii="Arial Narrow" w:hAnsi="Arial Narrow"/>
          <w:sz w:val="22"/>
        </w:rPr>
      </w:pPr>
      <w:r>
        <w:rPr>
          <w:rFonts w:ascii="Arial Narrow" w:hAnsi="Arial Narrow"/>
          <w:sz w:val="22"/>
        </w:rPr>
        <w:t>To ensure that e</w:t>
      </w:r>
      <w:r w:rsidRPr="00A3077F">
        <w:rPr>
          <w:rFonts w:ascii="Arial Narrow" w:hAnsi="Arial Narrow"/>
          <w:sz w:val="22"/>
        </w:rPr>
        <w:t xml:space="preserve">very employee </w:t>
      </w:r>
      <w:r>
        <w:rPr>
          <w:rFonts w:ascii="Arial Narrow" w:hAnsi="Arial Narrow"/>
          <w:sz w:val="22"/>
        </w:rPr>
        <w:t xml:space="preserve">is made aware of the need to </w:t>
      </w:r>
      <w:r w:rsidRPr="00A3077F">
        <w:rPr>
          <w:rFonts w:ascii="Arial Narrow" w:hAnsi="Arial Narrow"/>
          <w:sz w:val="22"/>
        </w:rPr>
        <w:t>declare any links or personal interests that they may have with purchasers, suppliers and contractors if they are engaged in contractual or purchasing decisions on behalf of TVP</w:t>
      </w:r>
      <w:r>
        <w:rPr>
          <w:rFonts w:ascii="Arial Narrow" w:hAnsi="Arial Narrow"/>
          <w:sz w:val="22"/>
        </w:rPr>
        <w:t xml:space="preserve"> and that such persons take no part in the selection of a supplier or contract with which they are connected</w:t>
      </w:r>
      <w:r w:rsidRPr="00A3077F">
        <w:rPr>
          <w:rFonts w:ascii="Arial Narrow" w:hAnsi="Arial Narrow"/>
          <w:sz w:val="22"/>
        </w:rPr>
        <w:t>.</w:t>
      </w:r>
    </w:p>
    <w:p w14:paraId="038B03F1" w14:textId="77777777" w:rsidR="006F636C" w:rsidRPr="000D48C2" w:rsidRDefault="006F636C" w:rsidP="006F636C">
      <w:pPr>
        <w:pStyle w:val="Body"/>
        <w:spacing w:line="280" w:lineRule="atLeast"/>
        <w:ind w:right="-2"/>
        <w:rPr>
          <w:rFonts w:ascii="Arial Narrow" w:hAnsi="Arial Narrow"/>
          <w:b/>
          <w:sz w:val="24"/>
          <w:szCs w:val="24"/>
        </w:rPr>
      </w:pPr>
      <w:r w:rsidRPr="00A3077F">
        <w:rPr>
          <w:rFonts w:ascii="Arial Narrow" w:hAnsi="Arial Narrow"/>
          <w:b/>
          <w:sz w:val="22"/>
        </w:rPr>
        <w:br w:type="page"/>
      </w:r>
      <w:r w:rsidRPr="000D48C2">
        <w:rPr>
          <w:rFonts w:ascii="Arial Narrow" w:hAnsi="Arial Narrow"/>
          <w:b/>
          <w:sz w:val="24"/>
          <w:szCs w:val="24"/>
        </w:rPr>
        <w:lastRenderedPageBreak/>
        <w:t>4.4</w:t>
      </w:r>
      <w:r w:rsidRPr="000D48C2">
        <w:rPr>
          <w:rFonts w:ascii="Arial Narrow" w:hAnsi="Arial Narrow"/>
          <w:b/>
          <w:sz w:val="24"/>
          <w:szCs w:val="24"/>
        </w:rPr>
        <w:tab/>
        <w:t xml:space="preserve">PAYMENTS TO EMPLOYEES </w:t>
      </w:r>
    </w:p>
    <w:p w14:paraId="0722D779" w14:textId="77777777" w:rsidR="006F636C" w:rsidRPr="00A3077F" w:rsidRDefault="006F636C" w:rsidP="006F636C">
      <w:pPr>
        <w:pStyle w:val="Body"/>
        <w:spacing w:line="280" w:lineRule="atLeast"/>
        <w:rPr>
          <w:rFonts w:ascii="Arial Narrow" w:hAnsi="Arial Narrow"/>
          <w:sz w:val="22"/>
        </w:rPr>
      </w:pPr>
    </w:p>
    <w:p w14:paraId="5EB0E2CB"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Why is this required?</w:t>
      </w:r>
    </w:p>
    <w:p w14:paraId="42F97B89" w14:textId="77777777" w:rsidR="006F636C" w:rsidRPr="00A3077F" w:rsidRDefault="006F636C" w:rsidP="006F636C">
      <w:pPr>
        <w:pStyle w:val="Body"/>
        <w:spacing w:line="280" w:lineRule="atLeast"/>
        <w:rPr>
          <w:rFonts w:ascii="Arial Narrow" w:hAnsi="Arial Narrow"/>
          <w:sz w:val="22"/>
        </w:rPr>
      </w:pPr>
    </w:p>
    <w:p w14:paraId="7804FEEC" w14:textId="77777777" w:rsidR="006F636C" w:rsidRPr="00A3077F" w:rsidRDefault="006F636C" w:rsidP="00B16E06">
      <w:pPr>
        <w:pStyle w:val="Body"/>
        <w:numPr>
          <w:ilvl w:val="2"/>
          <w:numId w:val="63"/>
        </w:numPr>
        <w:spacing w:line="280" w:lineRule="atLeast"/>
        <w:ind w:right="-2"/>
        <w:rPr>
          <w:rFonts w:ascii="Arial Narrow" w:hAnsi="Arial Narrow"/>
          <w:sz w:val="22"/>
        </w:rPr>
      </w:pPr>
      <w:r w:rsidRPr="00A3077F">
        <w:rPr>
          <w:rFonts w:ascii="Arial Narrow" w:hAnsi="Arial Narrow"/>
          <w:sz w:val="22"/>
        </w:rPr>
        <w:t>Employee costs are the largest item of expenditure for</w:t>
      </w:r>
      <w:r>
        <w:rPr>
          <w:rFonts w:ascii="Arial Narrow" w:hAnsi="Arial Narrow"/>
          <w:sz w:val="22"/>
        </w:rPr>
        <w:t xml:space="preserve"> most </w:t>
      </w:r>
      <w:r w:rsidRPr="00A3077F">
        <w:rPr>
          <w:rFonts w:ascii="Arial Narrow" w:hAnsi="Arial Narrow"/>
          <w:sz w:val="22"/>
        </w:rPr>
        <w:t xml:space="preserve">police </w:t>
      </w:r>
      <w:r>
        <w:rPr>
          <w:rFonts w:ascii="Arial Narrow" w:hAnsi="Arial Narrow"/>
          <w:sz w:val="22"/>
        </w:rPr>
        <w:t>forces</w:t>
      </w:r>
      <w:r w:rsidRPr="00A3077F">
        <w:rPr>
          <w:rFonts w:ascii="Arial Narrow" w:hAnsi="Arial Narrow"/>
          <w:sz w:val="22"/>
        </w:rPr>
        <w:t xml:space="preserve">.  It is therefore important that </w:t>
      </w:r>
      <w:r>
        <w:rPr>
          <w:rFonts w:ascii="Arial Narrow" w:hAnsi="Arial Narrow"/>
          <w:sz w:val="22"/>
        </w:rPr>
        <w:t xml:space="preserve">there are controls in place to ensure </w:t>
      </w:r>
      <w:r w:rsidRPr="00A3077F">
        <w:rPr>
          <w:rFonts w:ascii="Arial Narrow" w:hAnsi="Arial Narrow"/>
          <w:sz w:val="22"/>
        </w:rPr>
        <w:t>accurate, timely</w:t>
      </w:r>
      <w:r>
        <w:rPr>
          <w:rFonts w:ascii="Arial Narrow" w:hAnsi="Arial Narrow"/>
          <w:sz w:val="22"/>
        </w:rPr>
        <w:t xml:space="preserve"> and valid </w:t>
      </w:r>
      <w:r w:rsidRPr="00A3077F">
        <w:rPr>
          <w:rFonts w:ascii="Arial Narrow" w:hAnsi="Arial Narrow"/>
          <w:sz w:val="22"/>
        </w:rPr>
        <w:t xml:space="preserve">payments </w:t>
      </w:r>
      <w:r>
        <w:rPr>
          <w:rFonts w:ascii="Arial Narrow" w:hAnsi="Arial Narrow"/>
          <w:sz w:val="22"/>
        </w:rPr>
        <w:t xml:space="preserve">are made in </w:t>
      </w:r>
      <w:r w:rsidRPr="00A3077F">
        <w:rPr>
          <w:rFonts w:ascii="Arial Narrow" w:hAnsi="Arial Narrow"/>
          <w:sz w:val="22"/>
        </w:rPr>
        <w:t>accord</w:t>
      </w:r>
      <w:r>
        <w:rPr>
          <w:rFonts w:ascii="Arial Narrow" w:hAnsi="Arial Narrow"/>
          <w:sz w:val="22"/>
        </w:rPr>
        <w:t>ance</w:t>
      </w:r>
      <w:r w:rsidRPr="00A3077F">
        <w:rPr>
          <w:rFonts w:ascii="Arial Narrow" w:hAnsi="Arial Narrow"/>
          <w:sz w:val="22"/>
        </w:rPr>
        <w:t xml:space="preserve"> with individuals’ conditions of employment.</w:t>
      </w:r>
    </w:p>
    <w:p w14:paraId="72B4A0DD" w14:textId="77777777" w:rsidR="006F636C" w:rsidRPr="00A3077F" w:rsidRDefault="006F636C" w:rsidP="006F636C">
      <w:pPr>
        <w:pStyle w:val="Body"/>
        <w:spacing w:line="280" w:lineRule="atLeast"/>
        <w:ind w:right="-2"/>
        <w:rPr>
          <w:rFonts w:ascii="Arial Narrow" w:hAnsi="Arial Narrow"/>
          <w:sz w:val="22"/>
        </w:rPr>
      </w:pPr>
    </w:p>
    <w:p w14:paraId="168C2550"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Director of Finance </w:t>
      </w:r>
    </w:p>
    <w:p w14:paraId="19803E9D" w14:textId="77777777" w:rsidR="006F636C" w:rsidRPr="00A3077F" w:rsidRDefault="006F636C" w:rsidP="006F636C">
      <w:pPr>
        <w:pStyle w:val="Body"/>
        <w:spacing w:line="280" w:lineRule="atLeast"/>
        <w:ind w:right="-2"/>
        <w:rPr>
          <w:rFonts w:ascii="Arial Narrow" w:hAnsi="Arial Narrow"/>
          <w:sz w:val="22"/>
        </w:rPr>
      </w:pPr>
    </w:p>
    <w:p w14:paraId="67EECAA0" w14:textId="77777777" w:rsidR="006F636C" w:rsidRDefault="006F636C" w:rsidP="00B16E06">
      <w:pPr>
        <w:pStyle w:val="Body"/>
        <w:numPr>
          <w:ilvl w:val="2"/>
          <w:numId w:val="63"/>
        </w:numPr>
        <w:spacing w:line="280" w:lineRule="atLeast"/>
        <w:ind w:right="-2"/>
        <w:rPr>
          <w:rFonts w:ascii="Arial Narrow" w:hAnsi="Arial Narrow"/>
          <w:sz w:val="22"/>
        </w:rPr>
      </w:pPr>
      <w:r>
        <w:rPr>
          <w:rFonts w:ascii="Arial Narrow" w:hAnsi="Arial Narrow"/>
          <w:sz w:val="22"/>
        </w:rPr>
        <w:t>To</w:t>
      </w:r>
      <w:r w:rsidRPr="00A3077F">
        <w:rPr>
          <w:rFonts w:ascii="Arial Narrow" w:hAnsi="Arial Narrow"/>
          <w:sz w:val="22"/>
        </w:rPr>
        <w:t xml:space="preserve"> </w:t>
      </w:r>
      <w:r>
        <w:rPr>
          <w:rFonts w:ascii="Arial Narrow" w:hAnsi="Arial Narrow"/>
          <w:sz w:val="22"/>
        </w:rPr>
        <w:t xml:space="preserve">ensure, in consultation with the PCC CFO, the </w:t>
      </w:r>
      <w:r w:rsidRPr="00A3077F">
        <w:rPr>
          <w:rFonts w:ascii="Arial Narrow" w:hAnsi="Arial Narrow"/>
          <w:sz w:val="22"/>
        </w:rPr>
        <w:t xml:space="preserve">secure and reliable payment of salaries, </w:t>
      </w:r>
      <w:r>
        <w:rPr>
          <w:rFonts w:ascii="Arial Narrow" w:hAnsi="Arial Narrow"/>
          <w:sz w:val="22"/>
        </w:rPr>
        <w:t xml:space="preserve">overtime, </w:t>
      </w:r>
      <w:r w:rsidRPr="00A3077F">
        <w:rPr>
          <w:rFonts w:ascii="Arial Narrow" w:hAnsi="Arial Narrow"/>
          <w:sz w:val="22"/>
        </w:rPr>
        <w:t xml:space="preserve">pensions, compensation and other emoluments to existing and former employees. </w:t>
      </w:r>
    </w:p>
    <w:p w14:paraId="4EE041CD" w14:textId="77777777" w:rsidR="006F636C" w:rsidRDefault="006F636C" w:rsidP="006F636C">
      <w:pPr>
        <w:pStyle w:val="Body"/>
        <w:spacing w:line="280" w:lineRule="atLeast"/>
        <w:ind w:right="-2"/>
        <w:rPr>
          <w:rFonts w:ascii="Arial Narrow" w:hAnsi="Arial Narrow"/>
          <w:sz w:val="22"/>
        </w:rPr>
      </w:pPr>
    </w:p>
    <w:p w14:paraId="0C4941F9" w14:textId="77777777" w:rsidR="006F636C" w:rsidRPr="00225A3F" w:rsidRDefault="006F636C" w:rsidP="00B16E06">
      <w:pPr>
        <w:pStyle w:val="Body"/>
        <w:numPr>
          <w:ilvl w:val="2"/>
          <w:numId w:val="63"/>
        </w:numPr>
        <w:spacing w:line="280" w:lineRule="atLeast"/>
        <w:ind w:right="-2"/>
        <w:rPr>
          <w:rFonts w:ascii="Arial Narrow" w:hAnsi="Arial Narrow"/>
          <w:sz w:val="22"/>
        </w:rPr>
      </w:pPr>
      <w:r w:rsidRPr="00225A3F">
        <w:rPr>
          <w:rFonts w:ascii="Arial Narrow" w:hAnsi="Arial Narrow"/>
          <w:sz w:val="22"/>
        </w:rPr>
        <w:t>To ensure th</w:t>
      </w:r>
      <w:r>
        <w:rPr>
          <w:rFonts w:ascii="Arial Narrow" w:hAnsi="Arial Narrow"/>
          <w:sz w:val="22"/>
        </w:rPr>
        <w:t>at</w:t>
      </w:r>
      <w:r w:rsidRPr="00225A3F">
        <w:rPr>
          <w:rFonts w:ascii="Arial Narrow" w:hAnsi="Arial Narrow"/>
          <w:sz w:val="22"/>
        </w:rPr>
        <w:t xml:space="preserve"> tax, superannuation and other deductions</w:t>
      </w:r>
      <w:r>
        <w:rPr>
          <w:rFonts w:ascii="Arial Narrow" w:hAnsi="Arial Narrow"/>
          <w:sz w:val="22"/>
        </w:rPr>
        <w:t xml:space="preserve"> are made correctly and paid over at the right time to the relevant body.</w:t>
      </w:r>
    </w:p>
    <w:p w14:paraId="7174A188" w14:textId="77777777" w:rsidR="006F636C" w:rsidRPr="00225A3F" w:rsidRDefault="006F636C" w:rsidP="006F636C">
      <w:pPr>
        <w:pStyle w:val="Body"/>
        <w:spacing w:line="280" w:lineRule="atLeast"/>
        <w:ind w:right="-2"/>
        <w:rPr>
          <w:rFonts w:ascii="Arial Narrow" w:hAnsi="Arial Narrow"/>
          <w:sz w:val="22"/>
        </w:rPr>
      </w:pPr>
    </w:p>
    <w:p w14:paraId="2265C177" w14:textId="77777777" w:rsidR="006F636C" w:rsidRPr="00225A3F" w:rsidRDefault="006F636C" w:rsidP="00B16E06">
      <w:pPr>
        <w:pStyle w:val="Body"/>
        <w:numPr>
          <w:ilvl w:val="2"/>
          <w:numId w:val="63"/>
        </w:numPr>
        <w:spacing w:line="280" w:lineRule="atLeast"/>
        <w:ind w:right="-2"/>
        <w:rPr>
          <w:rFonts w:ascii="Arial Narrow" w:hAnsi="Arial Narrow"/>
          <w:sz w:val="22"/>
        </w:rPr>
      </w:pPr>
      <w:r w:rsidRPr="00225A3F">
        <w:rPr>
          <w:rFonts w:ascii="Arial Narrow" w:hAnsi="Arial Narrow"/>
          <w:sz w:val="22"/>
        </w:rPr>
        <w:t xml:space="preserve">To pay all </w:t>
      </w:r>
      <w:r>
        <w:rPr>
          <w:rFonts w:ascii="Arial Narrow" w:hAnsi="Arial Narrow"/>
          <w:sz w:val="22"/>
        </w:rPr>
        <w:t xml:space="preserve">valid </w:t>
      </w:r>
      <w:r w:rsidRPr="00225A3F">
        <w:rPr>
          <w:rFonts w:ascii="Arial Narrow" w:hAnsi="Arial Narrow"/>
          <w:sz w:val="22"/>
        </w:rPr>
        <w:t>travel and subsistence claims or financial loss allowance.</w:t>
      </w:r>
    </w:p>
    <w:p w14:paraId="34BBAACD" w14:textId="77777777" w:rsidR="006F636C" w:rsidRPr="00225A3F" w:rsidRDefault="006F636C" w:rsidP="006F636C">
      <w:pPr>
        <w:pStyle w:val="Body"/>
        <w:spacing w:line="280" w:lineRule="atLeast"/>
        <w:ind w:right="-2"/>
        <w:rPr>
          <w:rFonts w:ascii="Arial Narrow" w:hAnsi="Arial Narrow"/>
          <w:sz w:val="22"/>
        </w:rPr>
      </w:pPr>
    </w:p>
    <w:p w14:paraId="1E9459A2" w14:textId="77777777" w:rsidR="006F636C" w:rsidRDefault="006F636C" w:rsidP="00B16E06">
      <w:pPr>
        <w:pStyle w:val="Body"/>
        <w:numPr>
          <w:ilvl w:val="2"/>
          <w:numId w:val="63"/>
        </w:numPr>
        <w:spacing w:line="280" w:lineRule="atLeast"/>
        <w:ind w:right="-2"/>
        <w:rPr>
          <w:rFonts w:ascii="Arial Narrow" w:hAnsi="Arial Narrow"/>
          <w:sz w:val="22"/>
        </w:rPr>
      </w:pPr>
      <w:r w:rsidRPr="00225A3F">
        <w:rPr>
          <w:rFonts w:ascii="Arial Narrow" w:hAnsi="Arial Narrow"/>
          <w:sz w:val="22"/>
        </w:rPr>
        <w:t>To pay salaries, wages, pensions and reimbursements by the most economical means.</w:t>
      </w:r>
    </w:p>
    <w:p w14:paraId="3C3F698E" w14:textId="77777777" w:rsidR="006F636C" w:rsidRDefault="006F636C" w:rsidP="006F636C">
      <w:pPr>
        <w:pStyle w:val="Body"/>
        <w:spacing w:line="280" w:lineRule="atLeast"/>
        <w:ind w:right="-2"/>
        <w:rPr>
          <w:rFonts w:ascii="Arial Narrow" w:hAnsi="Arial Narrow"/>
          <w:sz w:val="22"/>
        </w:rPr>
      </w:pPr>
    </w:p>
    <w:p w14:paraId="67C12DEC" w14:textId="77777777" w:rsidR="006F636C" w:rsidRPr="00A3077F" w:rsidRDefault="006F636C" w:rsidP="00B16E06">
      <w:pPr>
        <w:pStyle w:val="Body"/>
        <w:numPr>
          <w:ilvl w:val="2"/>
          <w:numId w:val="63"/>
        </w:numPr>
        <w:spacing w:line="280" w:lineRule="atLeast"/>
        <w:ind w:right="-2"/>
        <w:rPr>
          <w:rFonts w:ascii="Arial Narrow" w:hAnsi="Arial Narrow"/>
          <w:sz w:val="22"/>
        </w:rPr>
      </w:pPr>
      <w:r>
        <w:rPr>
          <w:rFonts w:ascii="Arial Narrow" w:hAnsi="Arial Narrow"/>
          <w:sz w:val="22"/>
        </w:rPr>
        <w:t>To ensure that p</w:t>
      </w:r>
      <w:r w:rsidRPr="00A3077F">
        <w:rPr>
          <w:rFonts w:ascii="Arial Narrow" w:hAnsi="Arial Narrow"/>
          <w:sz w:val="22"/>
        </w:rPr>
        <w:t xml:space="preserve">ayroll transactions are processed </w:t>
      </w:r>
      <w:r>
        <w:rPr>
          <w:rFonts w:ascii="Arial Narrow" w:hAnsi="Arial Narrow"/>
          <w:sz w:val="22"/>
        </w:rPr>
        <w:t xml:space="preserve">only </w:t>
      </w:r>
      <w:r w:rsidRPr="00A3077F">
        <w:rPr>
          <w:rFonts w:ascii="Arial Narrow" w:hAnsi="Arial Narrow"/>
          <w:sz w:val="22"/>
        </w:rPr>
        <w:t xml:space="preserve">through the payroll system. Payments to individuals employed on a self-employed consultant or subcontract basis shall only be made in accordance with </w:t>
      </w:r>
      <w:r>
        <w:rPr>
          <w:rFonts w:ascii="Arial Narrow" w:hAnsi="Arial Narrow"/>
          <w:sz w:val="22"/>
        </w:rPr>
        <w:t xml:space="preserve">HM Revenue &amp; Customs (HMRC) </w:t>
      </w:r>
      <w:r w:rsidRPr="00A3077F">
        <w:rPr>
          <w:rFonts w:ascii="Arial Narrow" w:hAnsi="Arial Narrow"/>
          <w:sz w:val="22"/>
        </w:rPr>
        <w:t xml:space="preserve">requirements. The </w:t>
      </w:r>
      <w:r>
        <w:rPr>
          <w:rFonts w:ascii="Arial Narrow" w:hAnsi="Arial Narrow"/>
          <w:sz w:val="22"/>
        </w:rPr>
        <w:t>HMRC</w:t>
      </w:r>
      <w:r w:rsidRPr="00A3077F">
        <w:rPr>
          <w:rFonts w:ascii="Arial Narrow" w:hAnsi="Arial Narrow"/>
          <w:sz w:val="22"/>
        </w:rPr>
        <w:t xml:space="preserve"> applies a tight definition of employee status, and in cases of doubt, advice should be sought from them.</w:t>
      </w:r>
    </w:p>
    <w:p w14:paraId="790B9F8E" w14:textId="77777777" w:rsidR="006F636C" w:rsidRPr="00A3077F" w:rsidRDefault="006F636C" w:rsidP="006F636C">
      <w:pPr>
        <w:pStyle w:val="Body"/>
        <w:spacing w:line="280" w:lineRule="atLeast"/>
        <w:ind w:right="-2"/>
        <w:rPr>
          <w:rFonts w:ascii="Arial Narrow" w:hAnsi="Arial Narrow"/>
          <w:sz w:val="22"/>
        </w:rPr>
      </w:pPr>
    </w:p>
    <w:p w14:paraId="4DF50F35" w14:textId="77777777" w:rsidR="006F636C" w:rsidRDefault="006F636C" w:rsidP="00B16E06">
      <w:pPr>
        <w:pStyle w:val="Body"/>
        <w:numPr>
          <w:ilvl w:val="2"/>
          <w:numId w:val="63"/>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 xml:space="preserve">ensure that full records are maintained of payments in kind and properly accounted for in any returns to the </w:t>
      </w:r>
      <w:r>
        <w:rPr>
          <w:rFonts w:ascii="Arial Narrow" w:hAnsi="Arial Narrow"/>
          <w:sz w:val="22"/>
        </w:rPr>
        <w:t>HMRC</w:t>
      </w:r>
      <w:r w:rsidRPr="00A3077F">
        <w:rPr>
          <w:rFonts w:ascii="Arial Narrow" w:hAnsi="Arial Narrow"/>
          <w:sz w:val="22"/>
        </w:rPr>
        <w:t>.</w:t>
      </w:r>
    </w:p>
    <w:p w14:paraId="4D555193" w14:textId="77777777" w:rsidR="006F636C" w:rsidRPr="00A3077F" w:rsidRDefault="006F636C" w:rsidP="006F636C">
      <w:pPr>
        <w:pStyle w:val="Body"/>
        <w:spacing w:line="280" w:lineRule="atLeast"/>
        <w:ind w:right="-2"/>
        <w:rPr>
          <w:rFonts w:ascii="Arial Narrow" w:hAnsi="Arial Narrow"/>
          <w:sz w:val="22"/>
        </w:rPr>
      </w:pPr>
    </w:p>
    <w:p w14:paraId="5D274EC4" w14:textId="77777777" w:rsidR="006F636C" w:rsidRDefault="006F636C" w:rsidP="00B16E06">
      <w:pPr>
        <w:pStyle w:val="Body"/>
        <w:numPr>
          <w:ilvl w:val="2"/>
          <w:numId w:val="63"/>
        </w:numPr>
        <w:spacing w:line="280" w:lineRule="atLeast"/>
        <w:ind w:right="-2"/>
        <w:rPr>
          <w:rFonts w:ascii="Arial Narrow" w:hAnsi="Arial Narrow"/>
          <w:sz w:val="22"/>
        </w:rPr>
      </w:pPr>
      <w:r>
        <w:rPr>
          <w:rFonts w:ascii="Arial Narrow" w:hAnsi="Arial Narrow"/>
          <w:sz w:val="22"/>
        </w:rPr>
        <w:t>To</w:t>
      </w:r>
      <w:r w:rsidRPr="00A3077F">
        <w:rPr>
          <w:rFonts w:ascii="Arial Narrow" w:hAnsi="Arial Narrow"/>
          <w:sz w:val="22"/>
        </w:rPr>
        <w:t xml:space="preserve"> prepare detailed Financial Instructions for dealing with payments to employees, to be agreed with the </w:t>
      </w:r>
      <w:r>
        <w:rPr>
          <w:rFonts w:ascii="Arial Narrow" w:hAnsi="Arial Narrow"/>
          <w:sz w:val="22"/>
        </w:rPr>
        <w:t>PCC CFO</w:t>
      </w:r>
      <w:r w:rsidRPr="00A3077F">
        <w:rPr>
          <w:rFonts w:ascii="Arial Narrow" w:hAnsi="Arial Narrow"/>
          <w:sz w:val="22"/>
        </w:rPr>
        <w:t>, and these shall be issued to all appropriate employees.</w:t>
      </w:r>
    </w:p>
    <w:p w14:paraId="4805914A" w14:textId="77777777" w:rsidR="006F636C" w:rsidRDefault="006F636C" w:rsidP="006F636C">
      <w:pPr>
        <w:pStyle w:val="Body"/>
        <w:spacing w:line="280" w:lineRule="atLeast"/>
        <w:ind w:right="-2"/>
        <w:rPr>
          <w:rFonts w:ascii="Arial Narrow" w:hAnsi="Arial Narrow"/>
          <w:sz w:val="22"/>
        </w:rPr>
      </w:pPr>
    </w:p>
    <w:p w14:paraId="18A3A6CA" w14:textId="77777777" w:rsidR="006F636C" w:rsidRPr="00A3077F" w:rsidRDefault="006F636C" w:rsidP="006F636C">
      <w:pPr>
        <w:pStyle w:val="Body"/>
        <w:spacing w:line="280" w:lineRule="atLeast"/>
        <w:rPr>
          <w:rFonts w:ascii="Arial Narrow" w:hAnsi="Arial Narrow"/>
          <w:sz w:val="22"/>
        </w:rPr>
      </w:pPr>
    </w:p>
    <w:p w14:paraId="5942643B" w14:textId="77777777" w:rsidR="006F636C" w:rsidRPr="00A3077F" w:rsidRDefault="006F636C" w:rsidP="006F636C">
      <w:pPr>
        <w:pStyle w:val="Body"/>
        <w:spacing w:line="280" w:lineRule="atLeast"/>
        <w:rPr>
          <w:rFonts w:ascii="Arial Narrow" w:hAnsi="Arial Narrow"/>
          <w:sz w:val="22"/>
        </w:rPr>
      </w:pPr>
    </w:p>
    <w:p w14:paraId="630C04E5" w14:textId="77777777" w:rsidR="006F636C" w:rsidRPr="00A3077F" w:rsidRDefault="006F636C" w:rsidP="006F636C">
      <w:pPr>
        <w:pStyle w:val="Body"/>
        <w:spacing w:line="280" w:lineRule="atLeast"/>
        <w:rPr>
          <w:rFonts w:ascii="Arial Narrow" w:hAnsi="Arial Narrow"/>
          <w:sz w:val="22"/>
        </w:rPr>
      </w:pPr>
    </w:p>
    <w:p w14:paraId="5F24C0BF" w14:textId="77777777" w:rsidR="006F636C" w:rsidRPr="00A3077F" w:rsidRDefault="006F636C" w:rsidP="006F636C">
      <w:pPr>
        <w:pStyle w:val="Body"/>
        <w:spacing w:line="280" w:lineRule="atLeast"/>
        <w:rPr>
          <w:rFonts w:ascii="Arial Narrow" w:hAnsi="Arial Narrow"/>
          <w:sz w:val="22"/>
        </w:rPr>
      </w:pPr>
    </w:p>
    <w:p w14:paraId="20034D62" w14:textId="77777777" w:rsidR="006F636C" w:rsidRPr="000D48C2" w:rsidRDefault="006F636C" w:rsidP="006F636C">
      <w:pPr>
        <w:pStyle w:val="Body"/>
        <w:spacing w:line="280" w:lineRule="atLeast"/>
        <w:rPr>
          <w:rFonts w:ascii="Arial Narrow" w:hAnsi="Arial Narrow"/>
          <w:b/>
          <w:sz w:val="24"/>
          <w:szCs w:val="24"/>
        </w:rPr>
      </w:pPr>
      <w:r w:rsidRPr="00A3077F">
        <w:rPr>
          <w:rFonts w:ascii="Arial Narrow" w:hAnsi="Arial Narrow"/>
          <w:b/>
          <w:sz w:val="22"/>
        </w:rPr>
        <w:br w:type="page"/>
      </w:r>
      <w:r w:rsidRPr="000D48C2">
        <w:rPr>
          <w:rFonts w:ascii="Arial Narrow" w:hAnsi="Arial Narrow"/>
          <w:b/>
          <w:sz w:val="24"/>
          <w:szCs w:val="24"/>
        </w:rPr>
        <w:lastRenderedPageBreak/>
        <w:t>4.5</w:t>
      </w:r>
      <w:r w:rsidRPr="000D48C2">
        <w:rPr>
          <w:rFonts w:ascii="Arial Narrow" w:hAnsi="Arial Narrow"/>
          <w:b/>
          <w:sz w:val="24"/>
          <w:szCs w:val="24"/>
        </w:rPr>
        <w:tab/>
        <w:t>TAXATION</w:t>
      </w:r>
    </w:p>
    <w:p w14:paraId="39BC74F4" w14:textId="77777777" w:rsidR="006F636C" w:rsidRPr="00A3077F" w:rsidRDefault="006F636C" w:rsidP="006F636C">
      <w:pPr>
        <w:pStyle w:val="Body"/>
        <w:spacing w:line="280" w:lineRule="atLeast"/>
        <w:rPr>
          <w:rFonts w:ascii="Arial Narrow" w:hAnsi="Arial Narrow"/>
          <w:sz w:val="22"/>
        </w:rPr>
      </w:pPr>
    </w:p>
    <w:p w14:paraId="0DDF9201"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Why is this important?</w:t>
      </w:r>
    </w:p>
    <w:p w14:paraId="54F0F047" w14:textId="77777777" w:rsidR="006F636C" w:rsidRPr="00A3077F" w:rsidRDefault="006F636C" w:rsidP="006F636C">
      <w:pPr>
        <w:pStyle w:val="Body"/>
        <w:spacing w:line="280" w:lineRule="atLeast"/>
        <w:ind w:right="-2"/>
        <w:rPr>
          <w:rFonts w:ascii="Arial Narrow" w:hAnsi="Arial Narrow"/>
          <w:b/>
          <w:sz w:val="22"/>
        </w:rPr>
      </w:pPr>
    </w:p>
    <w:p w14:paraId="3A3EAB4F" w14:textId="77777777" w:rsidR="006F636C" w:rsidRPr="00A3077F" w:rsidRDefault="006F636C" w:rsidP="00B16E06">
      <w:pPr>
        <w:pStyle w:val="Body"/>
        <w:numPr>
          <w:ilvl w:val="2"/>
          <w:numId w:val="64"/>
        </w:numPr>
        <w:spacing w:line="280" w:lineRule="atLeast"/>
        <w:ind w:right="-2"/>
        <w:rPr>
          <w:rFonts w:ascii="Arial Narrow" w:hAnsi="Arial Narrow"/>
          <w:sz w:val="22"/>
        </w:rPr>
      </w:pPr>
      <w:r w:rsidRPr="00A3077F">
        <w:rPr>
          <w:rFonts w:ascii="Arial Narrow" w:hAnsi="Arial Narrow"/>
          <w:sz w:val="22"/>
        </w:rPr>
        <w:t>Tax issues are often very complex and the penalties for incorrectly accounting for tax are severe.</w:t>
      </w:r>
    </w:p>
    <w:p w14:paraId="113ED589" w14:textId="77777777" w:rsidR="006F636C" w:rsidRPr="00A3077F" w:rsidRDefault="006F636C" w:rsidP="006F636C">
      <w:pPr>
        <w:pStyle w:val="Body"/>
        <w:spacing w:line="280" w:lineRule="atLeast"/>
        <w:ind w:right="-2"/>
        <w:rPr>
          <w:rFonts w:ascii="Arial Narrow" w:hAnsi="Arial Narrow"/>
          <w:sz w:val="22"/>
        </w:rPr>
      </w:pPr>
    </w:p>
    <w:p w14:paraId="3292A876"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PCC CFO</w:t>
      </w:r>
    </w:p>
    <w:p w14:paraId="3F55797B" w14:textId="77777777" w:rsidR="006F636C" w:rsidRPr="00A3077F" w:rsidRDefault="006F636C" w:rsidP="006F636C">
      <w:pPr>
        <w:pStyle w:val="Body"/>
        <w:spacing w:line="280" w:lineRule="atLeast"/>
        <w:ind w:right="-2"/>
        <w:rPr>
          <w:rFonts w:ascii="Arial Narrow" w:hAnsi="Arial Narrow"/>
          <w:sz w:val="22"/>
        </w:rPr>
      </w:pPr>
    </w:p>
    <w:p w14:paraId="4D222984" w14:textId="77777777" w:rsidR="006F636C" w:rsidRDefault="006F636C" w:rsidP="00B16E06">
      <w:pPr>
        <w:pStyle w:val="Body"/>
        <w:numPr>
          <w:ilvl w:val="2"/>
          <w:numId w:val="64"/>
        </w:numPr>
        <w:spacing w:line="280" w:lineRule="atLeast"/>
        <w:ind w:right="-2"/>
        <w:rPr>
          <w:rFonts w:ascii="Arial Narrow" w:hAnsi="Arial Narrow"/>
          <w:sz w:val="22"/>
        </w:rPr>
      </w:pPr>
      <w:r>
        <w:rPr>
          <w:rFonts w:ascii="Arial Narrow" w:hAnsi="Arial Narrow"/>
          <w:sz w:val="22"/>
        </w:rPr>
        <w:t>To</w:t>
      </w:r>
      <w:r w:rsidRPr="00A3077F">
        <w:rPr>
          <w:rFonts w:ascii="Arial Narrow" w:hAnsi="Arial Narrow"/>
          <w:sz w:val="22"/>
        </w:rPr>
        <w:t xml:space="preserve"> ensure</w:t>
      </w:r>
      <w:r>
        <w:rPr>
          <w:rFonts w:ascii="Arial Narrow" w:hAnsi="Arial Narrow"/>
          <w:sz w:val="22"/>
        </w:rPr>
        <w:t xml:space="preserve"> the timely </w:t>
      </w:r>
      <w:r w:rsidRPr="00A3077F">
        <w:rPr>
          <w:rFonts w:ascii="Arial Narrow" w:hAnsi="Arial Narrow"/>
          <w:sz w:val="22"/>
        </w:rPr>
        <w:t xml:space="preserve">completion </w:t>
      </w:r>
      <w:r>
        <w:rPr>
          <w:rFonts w:ascii="Arial Narrow" w:hAnsi="Arial Narrow"/>
          <w:sz w:val="22"/>
        </w:rPr>
        <w:t xml:space="preserve">and submission </w:t>
      </w:r>
      <w:r w:rsidRPr="00A3077F">
        <w:rPr>
          <w:rFonts w:ascii="Arial Narrow" w:hAnsi="Arial Narrow"/>
          <w:sz w:val="22"/>
        </w:rPr>
        <w:t xml:space="preserve">of all </w:t>
      </w:r>
      <w:r>
        <w:rPr>
          <w:rFonts w:ascii="Arial Narrow" w:hAnsi="Arial Narrow"/>
          <w:sz w:val="22"/>
        </w:rPr>
        <w:t xml:space="preserve">HM Revenue &amp; Customs (HMRC) </w:t>
      </w:r>
      <w:r w:rsidRPr="00A3077F">
        <w:rPr>
          <w:rFonts w:ascii="Arial Narrow" w:hAnsi="Arial Narrow"/>
          <w:sz w:val="22"/>
        </w:rPr>
        <w:t>returns regarding PAYE and that due payments are made in accordance with statutory requirements</w:t>
      </w:r>
      <w:r w:rsidR="009E613B">
        <w:rPr>
          <w:rFonts w:ascii="Arial Narrow" w:hAnsi="Arial Narrow"/>
          <w:sz w:val="22"/>
        </w:rPr>
        <w:t xml:space="preserve"> and deadlines</w:t>
      </w:r>
    </w:p>
    <w:p w14:paraId="329F91E2" w14:textId="77777777" w:rsidR="006F636C" w:rsidRPr="00A3077F" w:rsidRDefault="006F636C" w:rsidP="006F636C">
      <w:pPr>
        <w:pStyle w:val="Body"/>
        <w:spacing w:line="280" w:lineRule="atLeast"/>
        <w:ind w:right="-2"/>
        <w:rPr>
          <w:rFonts w:ascii="Arial Narrow" w:hAnsi="Arial Narrow"/>
          <w:sz w:val="22"/>
        </w:rPr>
      </w:pPr>
    </w:p>
    <w:p w14:paraId="2EAC5847" w14:textId="77777777" w:rsidR="006F636C" w:rsidRDefault="006F636C" w:rsidP="00B16E06">
      <w:pPr>
        <w:pStyle w:val="Body"/>
        <w:numPr>
          <w:ilvl w:val="2"/>
          <w:numId w:val="64"/>
        </w:numPr>
        <w:spacing w:line="280" w:lineRule="atLeast"/>
        <w:ind w:right="-2"/>
        <w:rPr>
          <w:rFonts w:ascii="Arial Narrow" w:hAnsi="Arial Narrow"/>
          <w:sz w:val="22"/>
        </w:rPr>
      </w:pPr>
      <w:r>
        <w:rPr>
          <w:rFonts w:ascii="Arial Narrow" w:hAnsi="Arial Narrow"/>
          <w:sz w:val="22"/>
        </w:rPr>
        <w:t xml:space="preserve">To ensure the timely completion and submission of </w:t>
      </w:r>
      <w:r w:rsidRPr="00A3077F">
        <w:rPr>
          <w:rFonts w:ascii="Arial Narrow" w:hAnsi="Arial Narrow"/>
          <w:sz w:val="22"/>
        </w:rPr>
        <w:t xml:space="preserve">VAT claims, </w:t>
      </w:r>
      <w:r w:rsidR="005542A3">
        <w:rPr>
          <w:rFonts w:ascii="Arial Narrow" w:hAnsi="Arial Narrow"/>
          <w:sz w:val="22"/>
        </w:rPr>
        <w:t>inputs and outputs</w:t>
      </w:r>
      <w:r>
        <w:rPr>
          <w:rFonts w:ascii="Arial Narrow" w:hAnsi="Arial Narrow"/>
          <w:sz w:val="22"/>
        </w:rPr>
        <w:t xml:space="preserve"> to HMRC</w:t>
      </w:r>
    </w:p>
    <w:p w14:paraId="24C37915" w14:textId="77777777" w:rsidR="006F636C" w:rsidRDefault="006F636C" w:rsidP="006F636C">
      <w:pPr>
        <w:pStyle w:val="Body"/>
        <w:spacing w:line="280" w:lineRule="atLeast"/>
        <w:ind w:left="720" w:right="-2"/>
        <w:rPr>
          <w:rFonts w:ascii="Arial Narrow" w:hAnsi="Arial Narrow"/>
          <w:sz w:val="22"/>
        </w:rPr>
      </w:pPr>
    </w:p>
    <w:p w14:paraId="7A08D392" w14:textId="77777777" w:rsidR="006F636C" w:rsidRDefault="006F636C" w:rsidP="006F636C">
      <w:pPr>
        <w:pStyle w:val="Body"/>
        <w:spacing w:line="280" w:lineRule="atLeast"/>
        <w:ind w:right="-2" w:firstLine="720"/>
        <w:rPr>
          <w:rFonts w:ascii="Arial Narrow" w:hAnsi="Arial Narrow"/>
          <w:b/>
          <w:sz w:val="22"/>
        </w:rPr>
      </w:pPr>
      <w:r w:rsidRPr="00EB2C23">
        <w:rPr>
          <w:rFonts w:ascii="Arial Narrow" w:hAnsi="Arial Narrow"/>
          <w:b/>
          <w:sz w:val="22"/>
        </w:rPr>
        <w:t xml:space="preserve">Responsibilities of the </w:t>
      </w:r>
      <w:r>
        <w:rPr>
          <w:rFonts w:ascii="Arial Narrow" w:hAnsi="Arial Narrow"/>
          <w:b/>
          <w:sz w:val="22"/>
        </w:rPr>
        <w:t>PCC CFO</w:t>
      </w:r>
      <w:r w:rsidRPr="00EB2C23">
        <w:rPr>
          <w:rFonts w:ascii="Arial Narrow" w:hAnsi="Arial Narrow"/>
          <w:b/>
          <w:sz w:val="22"/>
        </w:rPr>
        <w:t xml:space="preserve"> and </w:t>
      </w:r>
      <w:r>
        <w:rPr>
          <w:rFonts w:ascii="Arial Narrow" w:hAnsi="Arial Narrow"/>
          <w:b/>
          <w:sz w:val="22"/>
        </w:rPr>
        <w:t xml:space="preserve">Director of Finance </w:t>
      </w:r>
    </w:p>
    <w:p w14:paraId="3FA98A0A" w14:textId="77777777" w:rsidR="006F636C" w:rsidRPr="00EB2C23" w:rsidRDefault="006F636C" w:rsidP="006F636C">
      <w:pPr>
        <w:pStyle w:val="Body"/>
        <w:spacing w:line="280" w:lineRule="atLeast"/>
        <w:ind w:right="-2" w:firstLine="720"/>
        <w:rPr>
          <w:rFonts w:ascii="Arial Narrow" w:hAnsi="Arial Narrow"/>
          <w:b/>
          <w:sz w:val="22"/>
        </w:rPr>
      </w:pPr>
    </w:p>
    <w:p w14:paraId="6621812A" w14:textId="77777777" w:rsidR="006F636C" w:rsidRDefault="006F636C" w:rsidP="00B16E06">
      <w:pPr>
        <w:pStyle w:val="Body"/>
        <w:numPr>
          <w:ilvl w:val="2"/>
          <w:numId w:val="64"/>
        </w:numPr>
        <w:spacing w:line="280" w:lineRule="atLeast"/>
        <w:ind w:right="-2"/>
        <w:rPr>
          <w:rFonts w:ascii="Arial Narrow" w:hAnsi="Arial Narrow"/>
          <w:sz w:val="22"/>
        </w:rPr>
      </w:pPr>
      <w:r>
        <w:rPr>
          <w:rFonts w:ascii="Arial Narrow" w:hAnsi="Arial Narrow"/>
          <w:sz w:val="22"/>
        </w:rPr>
        <w:t xml:space="preserve">To ensure </w:t>
      </w:r>
      <w:r w:rsidRPr="00A3077F">
        <w:rPr>
          <w:rFonts w:ascii="Arial Narrow" w:hAnsi="Arial Narrow"/>
          <w:sz w:val="22"/>
        </w:rPr>
        <w:t>that the correct VAT liability is attached to all income due and that all VAT receivable on purchases complies with HM</w:t>
      </w:r>
      <w:r>
        <w:rPr>
          <w:rFonts w:ascii="Arial Narrow" w:hAnsi="Arial Narrow"/>
          <w:sz w:val="22"/>
        </w:rPr>
        <w:t xml:space="preserve">RC </w:t>
      </w:r>
      <w:r w:rsidRPr="00A3077F">
        <w:rPr>
          <w:rFonts w:ascii="Arial Narrow" w:hAnsi="Arial Narrow"/>
          <w:sz w:val="22"/>
        </w:rPr>
        <w:t xml:space="preserve">regulations </w:t>
      </w:r>
    </w:p>
    <w:p w14:paraId="2E6518CD" w14:textId="77777777" w:rsidR="006F636C" w:rsidRPr="00A3077F" w:rsidRDefault="006F636C" w:rsidP="006F636C">
      <w:pPr>
        <w:pStyle w:val="Body"/>
        <w:spacing w:line="280" w:lineRule="atLeast"/>
        <w:ind w:right="-2"/>
        <w:rPr>
          <w:rFonts w:ascii="Arial Narrow" w:hAnsi="Arial Narrow"/>
          <w:sz w:val="22"/>
        </w:rPr>
      </w:pPr>
    </w:p>
    <w:p w14:paraId="77754391" w14:textId="77777777" w:rsidR="006F636C" w:rsidRDefault="006F636C" w:rsidP="00B16E06">
      <w:pPr>
        <w:pStyle w:val="Body"/>
        <w:numPr>
          <w:ilvl w:val="2"/>
          <w:numId w:val="64"/>
        </w:numPr>
        <w:spacing w:line="280" w:lineRule="atLeast"/>
        <w:ind w:right="-2"/>
        <w:rPr>
          <w:rFonts w:ascii="Arial Narrow" w:hAnsi="Arial Narrow"/>
          <w:sz w:val="22"/>
        </w:rPr>
      </w:pPr>
      <w:r>
        <w:rPr>
          <w:rFonts w:ascii="Arial Narrow" w:hAnsi="Arial Narrow"/>
          <w:sz w:val="22"/>
        </w:rPr>
        <w:t>To</w:t>
      </w:r>
      <w:r w:rsidRPr="00A3077F">
        <w:rPr>
          <w:rFonts w:ascii="Arial Narrow" w:hAnsi="Arial Narrow"/>
          <w:sz w:val="22"/>
        </w:rPr>
        <w:t xml:space="preserve"> provide details to the </w:t>
      </w:r>
      <w:r>
        <w:rPr>
          <w:rFonts w:ascii="Arial Narrow" w:hAnsi="Arial Narrow"/>
          <w:sz w:val="22"/>
        </w:rPr>
        <w:t>HMRC</w:t>
      </w:r>
      <w:r w:rsidRPr="00A3077F">
        <w:rPr>
          <w:rFonts w:ascii="Arial Narrow" w:hAnsi="Arial Narrow"/>
          <w:sz w:val="22"/>
        </w:rPr>
        <w:t xml:space="preserve"> regarding the construction industry tax deduction scheme.</w:t>
      </w:r>
      <w:r>
        <w:rPr>
          <w:rFonts w:ascii="Arial Narrow" w:hAnsi="Arial Narrow"/>
          <w:sz w:val="22"/>
        </w:rPr>
        <w:t xml:space="preserve"> </w:t>
      </w:r>
    </w:p>
    <w:p w14:paraId="68ADFC5F" w14:textId="77777777" w:rsidR="006F636C" w:rsidRDefault="006F636C" w:rsidP="006F636C">
      <w:pPr>
        <w:pStyle w:val="Body"/>
        <w:spacing w:line="280" w:lineRule="atLeast"/>
        <w:ind w:right="-2"/>
        <w:rPr>
          <w:rFonts w:ascii="Arial Narrow" w:hAnsi="Arial Narrow"/>
          <w:sz w:val="22"/>
        </w:rPr>
      </w:pPr>
    </w:p>
    <w:p w14:paraId="75B7BB86" w14:textId="77777777" w:rsidR="006F636C" w:rsidRPr="00A3077F" w:rsidRDefault="006F636C" w:rsidP="00B16E06">
      <w:pPr>
        <w:pStyle w:val="Body"/>
        <w:numPr>
          <w:ilvl w:val="2"/>
          <w:numId w:val="64"/>
        </w:numPr>
        <w:spacing w:line="280" w:lineRule="atLeast"/>
        <w:ind w:right="-2"/>
        <w:rPr>
          <w:rFonts w:ascii="Arial Narrow" w:hAnsi="Arial Narrow"/>
          <w:sz w:val="22"/>
        </w:rPr>
      </w:pPr>
      <w:r w:rsidRPr="00A3077F">
        <w:rPr>
          <w:rFonts w:ascii="Arial Narrow" w:hAnsi="Arial Narrow"/>
          <w:sz w:val="22"/>
        </w:rPr>
        <w:t>T</w:t>
      </w:r>
      <w:r>
        <w:rPr>
          <w:rFonts w:ascii="Arial Narrow" w:hAnsi="Arial Narrow"/>
          <w:sz w:val="22"/>
        </w:rPr>
        <w:t xml:space="preserve">o </w:t>
      </w:r>
      <w:r w:rsidRPr="00A3077F">
        <w:rPr>
          <w:rFonts w:ascii="Arial Narrow" w:hAnsi="Arial Narrow"/>
          <w:sz w:val="22"/>
        </w:rPr>
        <w:t xml:space="preserve">ensure that appropriate </w:t>
      </w:r>
      <w:r>
        <w:rPr>
          <w:rFonts w:ascii="Arial Narrow" w:hAnsi="Arial Narrow"/>
          <w:sz w:val="22"/>
        </w:rPr>
        <w:t xml:space="preserve">technical staff </w:t>
      </w:r>
      <w:r w:rsidRPr="00A3077F">
        <w:rPr>
          <w:rFonts w:ascii="Arial Narrow" w:hAnsi="Arial Narrow"/>
          <w:sz w:val="22"/>
        </w:rPr>
        <w:t>have access to up to date guidance notes and professional advice.</w:t>
      </w:r>
    </w:p>
    <w:p w14:paraId="24A1FCEA" w14:textId="77777777" w:rsidR="006F636C" w:rsidRPr="00A3077F" w:rsidRDefault="006F636C" w:rsidP="006F636C">
      <w:pPr>
        <w:pStyle w:val="Body"/>
        <w:spacing w:line="280" w:lineRule="atLeast"/>
        <w:ind w:right="-2"/>
        <w:rPr>
          <w:rFonts w:ascii="Arial Narrow" w:hAnsi="Arial Narrow"/>
          <w:sz w:val="22"/>
        </w:rPr>
      </w:pPr>
    </w:p>
    <w:p w14:paraId="757072F3" w14:textId="77777777" w:rsidR="006F636C" w:rsidRPr="00A3077F" w:rsidRDefault="006F636C" w:rsidP="006F636C">
      <w:pPr>
        <w:pStyle w:val="Body"/>
        <w:spacing w:line="280" w:lineRule="atLeast"/>
        <w:ind w:right="-2"/>
        <w:rPr>
          <w:rFonts w:ascii="Arial Narrow" w:hAnsi="Arial Narrow"/>
          <w:sz w:val="22"/>
        </w:rPr>
      </w:pPr>
    </w:p>
    <w:p w14:paraId="75F6BB3A" w14:textId="77777777" w:rsidR="006F636C" w:rsidRPr="000D48C2" w:rsidRDefault="006F636C" w:rsidP="006F636C">
      <w:pPr>
        <w:pStyle w:val="Body"/>
        <w:spacing w:line="280" w:lineRule="atLeast"/>
        <w:ind w:left="709" w:hanging="709"/>
        <w:rPr>
          <w:rFonts w:ascii="Arial Narrow" w:hAnsi="Arial Narrow"/>
          <w:b/>
          <w:sz w:val="24"/>
          <w:szCs w:val="24"/>
        </w:rPr>
      </w:pPr>
      <w:r>
        <w:rPr>
          <w:rFonts w:ascii="Arial Narrow" w:hAnsi="Arial Narrow"/>
          <w:b/>
          <w:sz w:val="24"/>
          <w:szCs w:val="24"/>
          <w:u w:val="single"/>
        </w:rPr>
        <w:br w:type="page"/>
      </w:r>
      <w:r w:rsidRPr="000D48C2">
        <w:rPr>
          <w:rFonts w:ascii="Arial Narrow" w:hAnsi="Arial Narrow"/>
          <w:b/>
          <w:sz w:val="24"/>
          <w:szCs w:val="24"/>
        </w:rPr>
        <w:lastRenderedPageBreak/>
        <w:t>4.6</w:t>
      </w:r>
      <w:r w:rsidRPr="000D48C2">
        <w:rPr>
          <w:rFonts w:ascii="Arial Narrow" w:hAnsi="Arial Narrow"/>
          <w:b/>
          <w:sz w:val="24"/>
          <w:szCs w:val="24"/>
        </w:rPr>
        <w:tab/>
        <w:t>CORPORATE CREDIT CARDS</w:t>
      </w:r>
      <w:r>
        <w:rPr>
          <w:rFonts w:ascii="Arial Narrow" w:hAnsi="Arial Narrow"/>
          <w:b/>
          <w:sz w:val="24"/>
          <w:szCs w:val="24"/>
        </w:rPr>
        <w:t xml:space="preserve"> AND PURCHASING CARDS</w:t>
      </w:r>
    </w:p>
    <w:p w14:paraId="15799017" w14:textId="77777777" w:rsidR="006F636C" w:rsidRPr="00A3077F" w:rsidRDefault="006F636C" w:rsidP="006F636C">
      <w:pPr>
        <w:pStyle w:val="Body"/>
        <w:spacing w:line="280" w:lineRule="atLeast"/>
        <w:ind w:right="-2" w:firstLine="851"/>
        <w:rPr>
          <w:rFonts w:ascii="Arial Narrow" w:hAnsi="Arial Narrow"/>
          <w:sz w:val="22"/>
        </w:rPr>
      </w:pPr>
    </w:p>
    <w:p w14:paraId="73998B1C" w14:textId="77777777" w:rsidR="006F636C" w:rsidRPr="00A3077F" w:rsidRDefault="006F636C" w:rsidP="006F636C">
      <w:pPr>
        <w:pStyle w:val="Body"/>
        <w:spacing w:line="280" w:lineRule="atLeast"/>
        <w:ind w:right="-2" w:firstLine="709"/>
        <w:rPr>
          <w:rFonts w:ascii="Arial Narrow" w:hAnsi="Arial Narrow"/>
          <w:b/>
          <w:sz w:val="22"/>
        </w:rPr>
      </w:pPr>
      <w:r w:rsidRPr="00A3077F">
        <w:rPr>
          <w:rFonts w:ascii="Arial Narrow" w:hAnsi="Arial Narrow"/>
          <w:b/>
          <w:sz w:val="22"/>
        </w:rPr>
        <w:t>Why is this important?</w:t>
      </w:r>
    </w:p>
    <w:p w14:paraId="647A9952" w14:textId="77777777" w:rsidR="006F636C" w:rsidRPr="00A3077F" w:rsidRDefault="006F636C" w:rsidP="006F636C">
      <w:pPr>
        <w:pStyle w:val="Body"/>
        <w:spacing w:line="280" w:lineRule="atLeast"/>
        <w:ind w:right="-2"/>
        <w:rPr>
          <w:rFonts w:ascii="Arial Narrow" w:hAnsi="Arial Narrow"/>
          <w:sz w:val="22"/>
        </w:rPr>
      </w:pPr>
    </w:p>
    <w:p w14:paraId="4E58CB36" w14:textId="77777777" w:rsidR="006F636C" w:rsidRDefault="0F6D3F0F" w:rsidP="0A4890DA">
      <w:pPr>
        <w:pStyle w:val="Body"/>
        <w:numPr>
          <w:ilvl w:val="2"/>
          <w:numId w:val="69"/>
        </w:numPr>
        <w:spacing w:line="280" w:lineRule="atLeast"/>
        <w:ind w:right="-2"/>
        <w:rPr>
          <w:rFonts w:ascii="Arial Narrow" w:hAnsi="Arial Narrow"/>
          <w:sz w:val="22"/>
          <w:szCs w:val="22"/>
        </w:rPr>
      </w:pPr>
      <w:r w:rsidRPr="0A4890DA">
        <w:rPr>
          <w:rFonts w:ascii="Arial Narrow" w:hAnsi="Arial Narrow"/>
          <w:sz w:val="22"/>
          <w:szCs w:val="22"/>
        </w:rPr>
        <w:t xml:space="preserve">Credit cards provide an effective method for payment for designated officers who, </w:t>
      </w:r>
      <w:bookmarkStart w:id="83" w:name="_Int_XVOWRW4o"/>
      <w:r w:rsidRPr="0A4890DA">
        <w:rPr>
          <w:rFonts w:ascii="Arial Narrow" w:hAnsi="Arial Narrow"/>
          <w:sz w:val="22"/>
          <w:szCs w:val="22"/>
        </w:rPr>
        <w:t>in the course of</w:t>
      </w:r>
      <w:bookmarkEnd w:id="83"/>
      <w:r w:rsidRPr="0A4890DA">
        <w:rPr>
          <w:rFonts w:ascii="Arial Narrow" w:hAnsi="Arial Narrow"/>
          <w:sz w:val="22"/>
          <w:szCs w:val="22"/>
        </w:rPr>
        <w:t xml:space="preserve"> their official business, have an immediate requirement for expenditure which is relevant to the discharge of their duties. </w:t>
      </w:r>
    </w:p>
    <w:p w14:paraId="3F78AA16" w14:textId="77777777" w:rsidR="006F636C" w:rsidRDefault="006F636C" w:rsidP="006F636C">
      <w:pPr>
        <w:pStyle w:val="Body"/>
        <w:spacing w:line="280" w:lineRule="atLeast"/>
        <w:ind w:right="-2"/>
        <w:rPr>
          <w:rFonts w:ascii="Arial Narrow" w:hAnsi="Arial Narrow"/>
          <w:sz w:val="22"/>
        </w:rPr>
      </w:pPr>
    </w:p>
    <w:p w14:paraId="1321F52C" w14:textId="77777777" w:rsidR="006F636C" w:rsidRPr="00A3077F" w:rsidRDefault="0F6D3F0F" w:rsidP="0A4890DA">
      <w:pPr>
        <w:pStyle w:val="Body"/>
        <w:numPr>
          <w:ilvl w:val="2"/>
          <w:numId w:val="69"/>
        </w:numPr>
        <w:spacing w:line="280" w:lineRule="atLeast"/>
        <w:ind w:right="-2"/>
        <w:rPr>
          <w:rFonts w:ascii="Arial Narrow" w:hAnsi="Arial Narrow"/>
          <w:sz w:val="22"/>
          <w:szCs w:val="22"/>
        </w:rPr>
      </w:pPr>
      <w:r w:rsidRPr="0A4890DA">
        <w:rPr>
          <w:rFonts w:ascii="Arial Narrow" w:hAnsi="Arial Narrow"/>
          <w:sz w:val="22"/>
          <w:szCs w:val="22"/>
        </w:rPr>
        <w:t xml:space="preserve">Purchase cards are an alternative method of buying and paying for </w:t>
      </w:r>
      <w:bookmarkStart w:id="84" w:name="_Int_niaVmnjv"/>
      <w:r w:rsidRPr="0A4890DA">
        <w:rPr>
          <w:rFonts w:ascii="Arial Narrow" w:hAnsi="Arial Narrow"/>
          <w:sz w:val="22"/>
          <w:szCs w:val="22"/>
        </w:rPr>
        <w:t>relatively low</w:t>
      </w:r>
      <w:bookmarkEnd w:id="84"/>
      <w:r w:rsidRPr="0A4890DA">
        <w:rPr>
          <w:rFonts w:ascii="Arial Narrow" w:hAnsi="Arial Narrow"/>
          <w:sz w:val="22"/>
          <w:szCs w:val="22"/>
        </w:rPr>
        <w:t xml:space="preserve"> value goods, which generate a high volume of invoices.  This should generate an efficiency saving from lower transaction costs (i.e. fewer invoices processed and paid for through the integrated accounts payable system), as well as reducing the number of petty cash transactions   </w:t>
      </w:r>
    </w:p>
    <w:p w14:paraId="18C75109" w14:textId="77777777" w:rsidR="006F636C" w:rsidRDefault="006F636C" w:rsidP="006F636C">
      <w:pPr>
        <w:pStyle w:val="ListParagraph"/>
        <w:rPr>
          <w:rFonts w:ascii="Arial Narrow" w:hAnsi="Arial Narrow"/>
          <w:sz w:val="22"/>
        </w:rPr>
      </w:pPr>
    </w:p>
    <w:p w14:paraId="317C74A7" w14:textId="77777777" w:rsidR="006F636C" w:rsidRPr="00A3077F" w:rsidRDefault="00E36536" w:rsidP="00B16E06">
      <w:pPr>
        <w:pStyle w:val="Body"/>
        <w:numPr>
          <w:ilvl w:val="2"/>
          <w:numId w:val="69"/>
        </w:numPr>
        <w:spacing w:line="280" w:lineRule="atLeast"/>
        <w:ind w:right="-2"/>
        <w:rPr>
          <w:rFonts w:ascii="Arial Narrow" w:hAnsi="Arial Narrow"/>
          <w:sz w:val="22"/>
        </w:rPr>
      </w:pPr>
      <w:r>
        <w:rPr>
          <w:rFonts w:ascii="Arial Narrow" w:hAnsi="Arial Narrow"/>
          <w:sz w:val="22"/>
        </w:rPr>
        <w:t xml:space="preserve">Commercial, </w:t>
      </w:r>
      <w:r w:rsidR="006F636C">
        <w:rPr>
          <w:rFonts w:ascii="Arial Narrow" w:hAnsi="Arial Narrow"/>
          <w:sz w:val="22"/>
        </w:rPr>
        <w:t xml:space="preserve">credit and purchasing cards </w:t>
      </w:r>
      <w:r>
        <w:rPr>
          <w:rFonts w:ascii="Arial Narrow" w:hAnsi="Arial Narrow"/>
          <w:sz w:val="22"/>
        </w:rPr>
        <w:t xml:space="preserve">[‘cards’] </w:t>
      </w:r>
      <w:r w:rsidR="006F636C">
        <w:rPr>
          <w:rFonts w:ascii="Arial Narrow" w:hAnsi="Arial Narrow"/>
          <w:sz w:val="22"/>
        </w:rPr>
        <w:t xml:space="preserve">are </w:t>
      </w:r>
      <w:r>
        <w:rPr>
          <w:rFonts w:ascii="Arial Narrow" w:hAnsi="Arial Narrow"/>
          <w:sz w:val="22"/>
        </w:rPr>
        <w:t xml:space="preserve">only </w:t>
      </w:r>
      <w:r w:rsidR="006F636C">
        <w:rPr>
          <w:rFonts w:ascii="Arial Narrow" w:hAnsi="Arial Narrow"/>
          <w:sz w:val="22"/>
        </w:rPr>
        <w:t>issued in TVP, where a clear business need is identified</w:t>
      </w:r>
    </w:p>
    <w:p w14:paraId="0E93EEDB" w14:textId="77777777" w:rsidR="006F636C" w:rsidRPr="00A3077F" w:rsidRDefault="006F636C" w:rsidP="006F636C">
      <w:pPr>
        <w:pStyle w:val="Body"/>
        <w:spacing w:line="280" w:lineRule="atLeast"/>
        <w:ind w:right="-2"/>
        <w:rPr>
          <w:rFonts w:ascii="Arial Narrow" w:hAnsi="Arial Narrow"/>
          <w:sz w:val="22"/>
        </w:rPr>
      </w:pPr>
    </w:p>
    <w:p w14:paraId="5C3F0646" w14:textId="77777777" w:rsidR="006F636C" w:rsidRPr="00A3077F" w:rsidRDefault="006F636C" w:rsidP="006F636C">
      <w:pPr>
        <w:pStyle w:val="Body"/>
        <w:spacing w:line="280" w:lineRule="atLeast"/>
        <w:ind w:right="-2" w:firstLine="709"/>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Director of Finance</w:t>
      </w:r>
    </w:p>
    <w:p w14:paraId="78E0868A" w14:textId="77777777" w:rsidR="006F636C" w:rsidRPr="00A3077F" w:rsidRDefault="006F636C" w:rsidP="006F636C">
      <w:pPr>
        <w:pStyle w:val="Body"/>
        <w:spacing w:line="280" w:lineRule="atLeast"/>
        <w:ind w:right="-2"/>
        <w:rPr>
          <w:rFonts w:ascii="Arial Narrow" w:hAnsi="Arial Narrow"/>
          <w:sz w:val="22"/>
        </w:rPr>
      </w:pPr>
    </w:p>
    <w:p w14:paraId="5896578A" w14:textId="77777777" w:rsidR="006F636C" w:rsidRPr="00A3077F" w:rsidRDefault="006F636C" w:rsidP="00B16E06">
      <w:pPr>
        <w:pStyle w:val="Body"/>
        <w:numPr>
          <w:ilvl w:val="2"/>
          <w:numId w:val="69"/>
        </w:numPr>
        <w:spacing w:line="280" w:lineRule="atLeast"/>
        <w:ind w:left="851" w:right="-2" w:hanging="851"/>
        <w:rPr>
          <w:rFonts w:ascii="Arial Narrow" w:hAnsi="Arial Narrow"/>
          <w:sz w:val="22"/>
        </w:rPr>
      </w:pPr>
      <w:r w:rsidRPr="00A3077F">
        <w:rPr>
          <w:rFonts w:ascii="Arial Narrow" w:hAnsi="Arial Narrow"/>
          <w:sz w:val="22"/>
        </w:rPr>
        <w:t xml:space="preserve">In conjunction with the </w:t>
      </w:r>
      <w:r>
        <w:rPr>
          <w:rFonts w:ascii="Arial Narrow" w:hAnsi="Arial Narrow"/>
          <w:sz w:val="22"/>
        </w:rPr>
        <w:t>PCC CFO</w:t>
      </w:r>
      <w:r w:rsidRPr="00A3077F">
        <w:rPr>
          <w:rFonts w:ascii="Arial Narrow" w:hAnsi="Arial Narrow"/>
          <w:sz w:val="22"/>
        </w:rPr>
        <w:t xml:space="preserve"> to provide Financial Instructions to all cardholders.</w:t>
      </w:r>
    </w:p>
    <w:p w14:paraId="1AA92945" w14:textId="77777777" w:rsidR="006F636C" w:rsidRDefault="006F636C" w:rsidP="006F636C">
      <w:pPr>
        <w:pStyle w:val="Body"/>
        <w:spacing w:line="280" w:lineRule="atLeast"/>
        <w:ind w:right="-2"/>
        <w:rPr>
          <w:rFonts w:ascii="Arial Narrow" w:hAnsi="Arial Narrow"/>
          <w:sz w:val="22"/>
        </w:rPr>
      </w:pPr>
    </w:p>
    <w:p w14:paraId="66A0F143" w14:textId="77777777" w:rsidR="006F636C" w:rsidRDefault="006F636C" w:rsidP="00B16E06">
      <w:pPr>
        <w:pStyle w:val="Body"/>
        <w:numPr>
          <w:ilvl w:val="2"/>
          <w:numId w:val="69"/>
        </w:numPr>
        <w:spacing w:line="280" w:lineRule="atLeast"/>
        <w:ind w:left="851" w:right="-2" w:hanging="851"/>
        <w:rPr>
          <w:rFonts w:ascii="Arial Narrow" w:hAnsi="Arial Narrow"/>
          <w:sz w:val="22"/>
        </w:rPr>
      </w:pPr>
      <w:r>
        <w:rPr>
          <w:rFonts w:ascii="Arial Narrow" w:hAnsi="Arial Narrow"/>
          <w:sz w:val="22"/>
        </w:rPr>
        <w:t xml:space="preserve">To </w:t>
      </w:r>
      <w:r w:rsidRPr="00A3077F">
        <w:rPr>
          <w:rFonts w:ascii="Arial Narrow" w:hAnsi="Arial Narrow"/>
          <w:sz w:val="22"/>
        </w:rPr>
        <w:t>authorise and maintain control over the issue of cards.</w:t>
      </w:r>
    </w:p>
    <w:p w14:paraId="47549631" w14:textId="77777777" w:rsidR="006F636C" w:rsidRDefault="006F636C" w:rsidP="006F636C">
      <w:pPr>
        <w:pStyle w:val="ListParagraph"/>
        <w:rPr>
          <w:rFonts w:ascii="Arial Narrow" w:hAnsi="Arial Narrow"/>
          <w:sz w:val="22"/>
        </w:rPr>
      </w:pPr>
    </w:p>
    <w:p w14:paraId="1312C380" w14:textId="77777777" w:rsidR="006F636C" w:rsidRPr="00A3077F" w:rsidRDefault="0F6D3F0F" w:rsidP="0A4890DA">
      <w:pPr>
        <w:pStyle w:val="Body"/>
        <w:numPr>
          <w:ilvl w:val="2"/>
          <w:numId w:val="69"/>
        </w:numPr>
        <w:spacing w:line="280" w:lineRule="atLeast"/>
        <w:ind w:right="-2"/>
        <w:rPr>
          <w:rFonts w:ascii="Arial Narrow" w:hAnsi="Arial Narrow"/>
          <w:sz w:val="22"/>
          <w:szCs w:val="22"/>
        </w:rPr>
      </w:pPr>
      <w:r w:rsidRPr="0A4890DA">
        <w:rPr>
          <w:rFonts w:ascii="Arial Narrow" w:hAnsi="Arial Narrow"/>
          <w:sz w:val="22"/>
          <w:szCs w:val="22"/>
        </w:rPr>
        <w:t xml:space="preserve">To reconcile the </w:t>
      </w:r>
      <w:r w:rsidR="00587E5A" w:rsidRPr="0A4890DA">
        <w:rPr>
          <w:rFonts w:ascii="Arial Narrow" w:hAnsi="Arial Narrow"/>
          <w:sz w:val="22"/>
          <w:szCs w:val="22"/>
        </w:rPr>
        <w:t>‘</w:t>
      </w:r>
      <w:r w:rsidRPr="0A4890DA">
        <w:rPr>
          <w:rFonts w:ascii="Arial Narrow" w:hAnsi="Arial Narrow"/>
          <w:sz w:val="22"/>
          <w:szCs w:val="22"/>
        </w:rPr>
        <w:t>card</w:t>
      </w:r>
      <w:r w:rsidR="00587E5A" w:rsidRPr="0A4890DA">
        <w:rPr>
          <w:rFonts w:ascii="Arial Narrow" w:hAnsi="Arial Narrow"/>
          <w:sz w:val="22"/>
          <w:szCs w:val="22"/>
        </w:rPr>
        <w:t>’</w:t>
      </w:r>
      <w:r w:rsidRPr="0A4890DA">
        <w:rPr>
          <w:rFonts w:ascii="Arial Narrow" w:hAnsi="Arial Narrow"/>
          <w:sz w:val="22"/>
          <w:szCs w:val="22"/>
        </w:rPr>
        <w:t xml:space="preserve"> account to the ledger </w:t>
      </w:r>
      <w:bookmarkStart w:id="85" w:name="_Int_8y34YmQz"/>
      <w:r w:rsidRPr="0A4890DA">
        <w:rPr>
          <w:rFonts w:ascii="Arial Narrow" w:hAnsi="Arial Narrow"/>
          <w:sz w:val="22"/>
          <w:szCs w:val="22"/>
        </w:rPr>
        <w:t>on a monthly basis</w:t>
      </w:r>
      <w:bookmarkEnd w:id="85"/>
      <w:r w:rsidRPr="0A4890DA">
        <w:rPr>
          <w:rFonts w:ascii="Arial Narrow" w:hAnsi="Arial Narrow"/>
          <w:sz w:val="22"/>
          <w:szCs w:val="22"/>
        </w:rPr>
        <w:t>.</w:t>
      </w:r>
    </w:p>
    <w:p w14:paraId="51E2B5FA" w14:textId="77777777" w:rsidR="006F636C" w:rsidRPr="00A3077F" w:rsidRDefault="006F636C" w:rsidP="006F636C">
      <w:pPr>
        <w:pStyle w:val="Body"/>
        <w:spacing w:line="280" w:lineRule="atLeast"/>
        <w:ind w:right="-2"/>
        <w:rPr>
          <w:rFonts w:ascii="Arial Narrow" w:hAnsi="Arial Narrow"/>
          <w:sz w:val="22"/>
        </w:rPr>
      </w:pPr>
    </w:p>
    <w:p w14:paraId="016C25AB" w14:textId="77777777" w:rsidR="006F636C" w:rsidRPr="00A3077F" w:rsidRDefault="006F636C" w:rsidP="006F636C">
      <w:pPr>
        <w:pStyle w:val="Body"/>
        <w:spacing w:line="280" w:lineRule="atLeast"/>
        <w:ind w:right="-2" w:firstLine="709"/>
        <w:rPr>
          <w:rFonts w:ascii="Arial Narrow" w:hAnsi="Arial Narrow"/>
          <w:b/>
          <w:sz w:val="22"/>
        </w:rPr>
      </w:pPr>
      <w:r w:rsidRPr="00A3077F">
        <w:rPr>
          <w:rFonts w:ascii="Arial Narrow" w:hAnsi="Arial Narrow"/>
          <w:b/>
          <w:sz w:val="22"/>
        </w:rPr>
        <w:t>Responsibilities of credit card holders</w:t>
      </w:r>
    </w:p>
    <w:p w14:paraId="2CEDCF8A" w14:textId="77777777" w:rsidR="006F636C" w:rsidRPr="00A3077F" w:rsidRDefault="006F636C" w:rsidP="006F636C">
      <w:pPr>
        <w:pStyle w:val="Body"/>
        <w:spacing w:line="280" w:lineRule="atLeast"/>
        <w:ind w:right="-2"/>
        <w:rPr>
          <w:rFonts w:ascii="Arial Narrow" w:hAnsi="Arial Narrow"/>
          <w:sz w:val="22"/>
        </w:rPr>
      </w:pPr>
    </w:p>
    <w:p w14:paraId="3A3FA060" w14:textId="77777777" w:rsidR="006F636C" w:rsidRDefault="006F636C" w:rsidP="00B16E06">
      <w:pPr>
        <w:pStyle w:val="Body"/>
        <w:numPr>
          <w:ilvl w:val="2"/>
          <w:numId w:val="69"/>
        </w:numPr>
        <w:spacing w:line="280" w:lineRule="atLeast"/>
        <w:ind w:right="-2"/>
        <w:rPr>
          <w:rFonts w:ascii="Arial Narrow" w:hAnsi="Arial Narrow"/>
          <w:sz w:val="22"/>
        </w:rPr>
      </w:pPr>
      <w:r w:rsidRPr="00A3077F">
        <w:rPr>
          <w:rFonts w:ascii="Arial Narrow" w:hAnsi="Arial Narrow"/>
          <w:sz w:val="22"/>
        </w:rPr>
        <w:t>To ensure that purchases are in accordance with approved TVP policies e.g. catering, hospitality</w:t>
      </w:r>
    </w:p>
    <w:p w14:paraId="35F84D8B" w14:textId="77777777" w:rsidR="006F636C" w:rsidRDefault="006F636C" w:rsidP="006F636C">
      <w:pPr>
        <w:pStyle w:val="Body"/>
        <w:spacing w:line="280" w:lineRule="atLeast"/>
        <w:ind w:right="-2"/>
        <w:rPr>
          <w:rFonts w:ascii="Arial Narrow" w:hAnsi="Arial Narrow"/>
          <w:sz w:val="22"/>
        </w:rPr>
      </w:pPr>
    </w:p>
    <w:p w14:paraId="11C39462" w14:textId="77777777" w:rsidR="006F636C" w:rsidRDefault="006F636C" w:rsidP="00B16E06">
      <w:pPr>
        <w:pStyle w:val="Body"/>
        <w:numPr>
          <w:ilvl w:val="2"/>
          <w:numId w:val="69"/>
        </w:numPr>
        <w:spacing w:line="280" w:lineRule="atLeast"/>
        <w:ind w:right="-2"/>
        <w:rPr>
          <w:rFonts w:ascii="Arial Narrow" w:hAnsi="Arial Narrow"/>
          <w:sz w:val="22"/>
        </w:rPr>
      </w:pPr>
      <w:r>
        <w:rPr>
          <w:rFonts w:ascii="Arial Narrow" w:hAnsi="Arial Narrow"/>
          <w:sz w:val="22"/>
        </w:rPr>
        <w:t xml:space="preserve">To provide receipted details of all payments made by </w:t>
      </w:r>
      <w:r w:rsidR="00E36536">
        <w:rPr>
          <w:rFonts w:ascii="Arial Narrow" w:hAnsi="Arial Narrow"/>
          <w:sz w:val="22"/>
        </w:rPr>
        <w:t>‘</w:t>
      </w:r>
      <w:r>
        <w:rPr>
          <w:rFonts w:ascii="Arial Narrow" w:hAnsi="Arial Narrow"/>
          <w:sz w:val="22"/>
        </w:rPr>
        <w:t>card</w:t>
      </w:r>
      <w:r w:rsidR="00E36536">
        <w:rPr>
          <w:rFonts w:ascii="Arial Narrow" w:hAnsi="Arial Narrow"/>
          <w:sz w:val="22"/>
        </w:rPr>
        <w:t>’</w:t>
      </w:r>
      <w:r>
        <w:rPr>
          <w:rFonts w:ascii="Arial Narrow" w:hAnsi="Arial Narrow"/>
          <w:sz w:val="22"/>
        </w:rPr>
        <w:t xml:space="preserve"> each month to ensure that all expenditure is correctly reflected in the accounts and that VAT is recovered.</w:t>
      </w:r>
    </w:p>
    <w:p w14:paraId="172020A3" w14:textId="77777777" w:rsidR="006F636C" w:rsidRDefault="006F636C" w:rsidP="006F636C">
      <w:pPr>
        <w:pStyle w:val="ListParagraph"/>
        <w:rPr>
          <w:rFonts w:ascii="Arial Narrow" w:hAnsi="Arial Narrow"/>
          <w:sz w:val="22"/>
        </w:rPr>
      </w:pPr>
    </w:p>
    <w:p w14:paraId="4690C70F" w14:textId="77777777" w:rsidR="006F636C" w:rsidRPr="00A3077F" w:rsidRDefault="00E36536" w:rsidP="00B16E06">
      <w:pPr>
        <w:pStyle w:val="Body"/>
        <w:numPr>
          <w:ilvl w:val="2"/>
          <w:numId w:val="69"/>
        </w:numPr>
        <w:spacing w:line="280" w:lineRule="atLeast"/>
        <w:ind w:right="-2"/>
        <w:rPr>
          <w:rFonts w:ascii="Arial Narrow" w:hAnsi="Arial Narrow"/>
          <w:sz w:val="22"/>
        </w:rPr>
      </w:pPr>
      <w:r>
        <w:rPr>
          <w:rFonts w:ascii="Arial Narrow" w:hAnsi="Arial Narrow"/>
          <w:sz w:val="22"/>
        </w:rPr>
        <w:t>C</w:t>
      </w:r>
      <w:r w:rsidR="006F636C">
        <w:rPr>
          <w:rFonts w:ascii="Arial Narrow" w:hAnsi="Arial Narrow"/>
          <w:sz w:val="22"/>
        </w:rPr>
        <w:t xml:space="preserve">ard holders are </w:t>
      </w:r>
      <w:r w:rsidR="006F636C" w:rsidRPr="0041244E">
        <w:rPr>
          <w:rFonts w:ascii="Arial Narrow" w:hAnsi="Arial Narrow"/>
          <w:sz w:val="22"/>
        </w:rPr>
        <w:t xml:space="preserve">responsible for ordering and paying for goods and services in accordance with the Force </w:t>
      </w:r>
      <w:r w:rsidR="00EF2D0A">
        <w:rPr>
          <w:rFonts w:ascii="Arial Narrow" w:hAnsi="Arial Narrow"/>
          <w:sz w:val="22"/>
        </w:rPr>
        <w:t>p</w:t>
      </w:r>
      <w:r>
        <w:rPr>
          <w:rFonts w:ascii="Arial Narrow" w:hAnsi="Arial Narrow"/>
          <w:sz w:val="22"/>
        </w:rPr>
        <w:t>rocurement</w:t>
      </w:r>
      <w:r w:rsidR="00EF2D0A">
        <w:rPr>
          <w:rFonts w:ascii="Arial Narrow" w:hAnsi="Arial Narrow"/>
          <w:sz w:val="22"/>
        </w:rPr>
        <w:t xml:space="preserve"> policy</w:t>
      </w:r>
      <w:r w:rsidR="006F636C" w:rsidRPr="0041244E">
        <w:rPr>
          <w:rFonts w:ascii="Arial Narrow" w:hAnsi="Arial Narrow"/>
          <w:sz w:val="22"/>
        </w:rPr>
        <w:t xml:space="preserve">, contract </w:t>
      </w:r>
      <w:r w:rsidR="0002353D">
        <w:rPr>
          <w:rFonts w:ascii="Arial Narrow" w:hAnsi="Arial Narrow"/>
          <w:sz w:val="22"/>
        </w:rPr>
        <w:t xml:space="preserve">regulations </w:t>
      </w:r>
      <w:r w:rsidR="006F636C" w:rsidRPr="0041244E">
        <w:rPr>
          <w:rFonts w:ascii="Arial Narrow" w:hAnsi="Arial Narrow"/>
          <w:sz w:val="22"/>
        </w:rPr>
        <w:t xml:space="preserve">and all procedures laid down by the </w:t>
      </w:r>
      <w:r w:rsidR="006F636C">
        <w:rPr>
          <w:rFonts w:ascii="Arial Narrow" w:hAnsi="Arial Narrow"/>
          <w:sz w:val="22"/>
        </w:rPr>
        <w:t>Director of Finance</w:t>
      </w:r>
      <w:r w:rsidR="006F636C" w:rsidRPr="0041244E">
        <w:rPr>
          <w:rFonts w:ascii="Arial Narrow" w:hAnsi="Arial Narrow"/>
          <w:sz w:val="22"/>
        </w:rPr>
        <w:t xml:space="preserve">.  </w:t>
      </w:r>
    </w:p>
    <w:p w14:paraId="3B316CFB" w14:textId="77777777" w:rsidR="006F636C" w:rsidRPr="00A3077F" w:rsidRDefault="006F636C" w:rsidP="006F636C">
      <w:pPr>
        <w:pStyle w:val="Body"/>
        <w:spacing w:line="280" w:lineRule="atLeast"/>
        <w:ind w:right="-2"/>
        <w:rPr>
          <w:rFonts w:ascii="Arial Narrow" w:hAnsi="Arial Narrow"/>
          <w:sz w:val="22"/>
        </w:rPr>
      </w:pPr>
    </w:p>
    <w:p w14:paraId="722EAD8D" w14:textId="77777777" w:rsidR="006F636C" w:rsidRPr="000D48C2" w:rsidRDefault="006F636C" w:rsidP="006F636C">
      <w:pPr>
        <w:pStyle w:val="Body"/>
        <w:spacing w:line="280" w:lineRule="atLeast"/>
        <w:rPr>
          <w:rFonts w:ascii="Arial Narrow" w:hAnsi="Arial Narrow"/>
          <w:b/>
          <w:sz w:val="24"/>
          <w:szCs w:val="24"/>
        </w:rPr>
      </w:pPr>
      <w:r>
        <w:rPr>
          <w:rFonts w:ascii="Arial Narrow" w:hAnsi="Arial Narrow"/>
          <w:b/>
          <w:sz w:val="24"/>
          <w:szCs w:val="24"/>
          <w:u w:val="single"/>
        </w:rPr>
        <w:br w:type="page"/>
      </w:r>
      <w:r w:rsidRPr="000D48C2">
        <w:rPr>
          <w:rFonts w:ascii="Arial Narrow" w:hAnsi="Arial Narrow"/>
          <w:b/>
          <w:sz w:val="24"/>
          <w:szCs w:val="24"/>
        </w:rPr>
        <w:lastRenderedPageBreak/>
        <w:t>4.</w:t>
      </w:r>
      <w:r>
        <w:rPr>
          <w:rFonts w:ascii="Arial Narrow" w:hAnsi="Arial Narrow"/>
          <w:b/>
          <w:sz w:val="24"/>
          <w:szCs w:val="24"/>
        </w:rPr>
        <w:t>7</w:t>
      </w:r>
      <w:r w:rsidRPr="000D48C2">
        <w:rPr>
          <w:rFonts w:ascii="Arial Narrow" w:hAnsi="Arial Narrow"/>
          <w:b/>
          <w:sz w:val="24"/>
          <w:szCs w:val="24"/>
        </w:rPr>
        <w:tab/>
        <w:t>EX GRATIA PAYMENTS</w:t>
      </w:r>
    </w:p>
    <w:p w14:paraId="03C4E84C" w14:textId="77777777" w:rsidR="006F636C" w:rsidRPr="00A3077F" w:rsidRDefault="006F636C" w:rsidP="006F636C">
      <w:pPr>
        <w:pStyle w:val="Body"/>
        <w:spacing w:line="280" w:lineRule="atLeast"/>
        <w:rPr>
          <w:rFonts w:ascii="Arial Narrow" w:hAnsi="Arial Narrow"/>
          <w:sz w:val="22"/>
        </w:rPr>
      </w:pPr>
    </w:p>
    <w:p w14:paraId="341058A4"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Why is this important?</w:t>
      </w:r>
    </w:p>
    <w:p w14:paraId="72256BC9" w14:textId="77777777" w:rsidR="006F636C" w:rsidRPr="00A3077F" w:rsidRDefault="006F636C" w:rsidP="006F636C">
      <w:pPr>
        <w:pStyle w:val="Body"/>
        <w:spacing w:line="280" w:lineRule="atLeast"/>
        <w:rPr>
          <w:rFonts w:ascii="Arial Narrow" w:hAnsi="Arial Narrow"/>
          <w:sz w:val="22"/>
        </w:rPr>
      </w:pPr>
    </w:p>
    <w:p w14:paraId="20A4E08D" w14:textId="563D1AA5" w:rsidR="006F636C" w:rsidRPr="00A3077F" w:rsidRDefault="64930042" w:rsidP="0A4890DA">
      <w:pPr>
        <w:pStyle w:val="Body"/>
        <w:numPr>
          <w:ilvl w:val="2"/>
          <w:numId w:val="94"/>
        </w:numPr>
        <w:spacing w:line="280" w:lineRule="atLeast"/>
        <w:ind w:left="709" w:right="-2" w:hanging="709"/>
        <w:rPr>
          <w:rFonts w:ascii="Arial Narrow" w:hAnsi="Arial Narrow"/>
          <w:sz w:val="22"/>
          <w:szCs w:val="22"/>
        </w:rPr>
      </w:pPr>
      <w:r w:rsidRPr="10796737">
        <w:rPr>
          <w:rFonts w:ascii="Arial Narrow" w:hAnsi="Arial Narrow"/>
          <w:sz w:val="22"/>
          <w:szCs w:val="22"/>
        </w:rPr>
        <w:t xml:space="preserve">An </w:t>
      </w:r>
      <w:r w:rsidR="18D2E887" w:rsidRPr="10796737">
        <w:rPr>
          <w:rFonts w:ascii="Arial Narrow" w:hAnsi="Arial Narrow"/>
          <w:sz w:val="22"/>
          <w:szCs w:val="22"/>
        </w:rPr>
        <w:t>ex-gratia</w:t>
      </w:r>
      <w:r w:rsidRPr="10796737">
        <w:rPr>
          <w:rFonts w:ascii="Arial Narrow" w:hAnsi="Arial Narrow"/>
          <w:sz w:val="22"/>
          <w:szCs w:val="22"/>
        </w:rPr>
        <w:t xml:space="preserve"> payment is a payment made by TVP where no legal obligation has been established. An example may be recompense to a police officer for damage to personal property in the execution of duty or to a member of the public for </w:t>
      </w:r>
      <w:bookmarkStart w:id="86" w:name="_Int_B7jSfTIP"/>
      <w:r w:rsidRPr="10796737">
        <w:rPr>
          <w:rFonts w:ascii="Arial Narrow" w:hAnsi="Arial Narrow"/>
          <w:sz w:val="22"/>
          <w:szCs w:val="22"/>
        </w:rPr>
        <w:t>providing assistance to</w:t>
      </w:r>
      <w:bookmarkEnd w:id="86"/>
      <w:r w:rsidRPr="10796737">
        <w:rPr>
          <w:rFonts w:ascii="Arial Narrow" w:hAnsi="Arial Narrow"/>
          <w:sz w:val="22"/>
          <w:szCs w:val="22"/>
        </w:rPr>
        <w:t xml:space="preserve"> a police officer in the execution of duty.</w:t>
      </w:r>
    </w:p>
    <w:p w14:paraId="704755AA" w14:textId="77777777" w:rsidR="006F636C" w:rsidRPr="00A3077F" w:rsidRDefault="006F636C" w:rsidP="006F636C">
      <w:pPr>
        <w:pStyle w:val="Body"/>
        <w:spacing w:line="280" w:lineRule="atLeast"/>
        <w:ind w:left="709" w:right="-2" w:hanging="709"/>
        <w:rPr>
          <w:rFonts w:ascii="Arial Narrow" w:hAnsi="Arial Narrow"/>
          <w:sz w:val="22"/>
        </w:rPr>
      </w:pPr>
    </w:p>
    <w:p w14:paraId="7BAE4FCB"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Chief Constable and PCC</w:t>
      </w:r>
    </w:p>
    <w:p w14:paraId="69381475" w14:textId="77777777" w:rsidR="006F636C" w:rsidRPr="00A3077F" w:rsidRDefault="006F636C" w:rsidP="006F636C">
      <w:pPr>
        <w:pStyle w:val="Body"/>
        <w:spacing w:line="280" w:lineRule="atLeast"/>
        <w:ind w:right="-2"/>
        <w:rPr>
          <w:rFonts w:ascii="Arial Narrow" w:hAnsi="Arial Narrow"/>
          <w:sz w:val="22"/>
        </w:rPr>
      </w:pPr>
    </w:p>
    <w:p w14:paraId="2775B422" w14:textId="77777777" w:rsidR="006F636C" w:rsidRPr="007A1C39" w:rsidRDefault="0F6D3F0F" w:rsidP="0A4890DA">
      <w:pPr>
        <w:pStyle w:val="Body"/>
        <w:numPr>
          <w:ilvl w:val="2"/>
          <w:numId w:val="94"/>
        </w:numPr>
        <w:spacing w:line="280" w:lineRule="atLeast"/>
        <w:ind w:left="709" w:right="-2" w:hanging="709"/>
        <w:rPr>
          <w:rFonts w:ascii="Arial Narrow" w:hAnsi="Arial Narrow"/>
          <w:sz w:val="22"/>
          <w:szCs w:val="22"/>
        </w:rPr>
      </w:pPr>
      <w:r w:rsidRPr="0A4890DA">
        <w:rPr>
          <w:rFonts w:ascii="Arial Narrow" w:hAnsi="Arial Narrow"/>
          <w:sz w:val="22"/>
          <w:szCs w:val="22"/>
        </w:rPr>
        <w:t xml:space="preserve">To make ex gratia payments </w:t>
      </w:r>
      <w:r w:rsidR="4BA64B41" w:rsidRPr="0A4890DA">
        <w:rPr>
          <w:rFonts w:ascii="Arial Narrow" w:hAnsi="Arial Narrow"/>
          <w:sz w:val="22"/>
          <w:szCs w:val="22"/>
        </w:rPr>
        <w:t>t</w:t>
      </w:r>
      <w:r w:rsidRPr="0A4890DA">
        <w:rPr>
          <w:rFonts w:ascii="Arial Narrow" w:hAnsi="Arial Narrow"/>
          <w:sz w:val="22"/>
          <w:szCs w:val="22"/>
        </w:rPr>
        <w:t xml:space="preserve">o members of the public up to the level shown below in any individual instance, for damage or loss to property or for personal injury or costs incurred </w:t>
      </w:r>
      <w:bookmarkStart w:id="87" w:name="_Int_veVVoZ51"/>
      <w:r w:rsidRPr="0A4890DA">
        <w:rPr>
          <w:rFonts w:ascii="Arial Narrow" w:hAnsi="Arial Narrow"/>
          <w:sz w:val="22"/>
          <w:szCs w:val="22"/>
        </w:rPr>
        <w:t>as a result of</w:t>
      </w:r>
      <w:bookmarkEnd w:id="87"/>
      <w:r w:rsidRPr="0A4890DA">
        <w:rPr>
          <w:rFonts w:ascii="Arial Narrow" w:hAnsi="Arial Narrow"/>
          <w:sz w:val="22"/>
          <w:szCs w:val="22"/>
        </w:rPr>
        <w:t xml:space="preserve"> police action where such a payment is likely to facilitate or is conducive or incidental to the discharge of any of the functions of TVP </w:t>
      </w:r>
    </w:p>
    <w:p w14:paraId="698C37D8" w14:textId="77777777" w:rsidR="006F636C" w:rsidRDefault="006F636C" w:rsidP="006F636C">
      <w:pPr>
        <w:pStyle w:val="Body"/>
        <w:spacing w:line="280" w:lineRule="atLeast"/>
        <w:ind w:right="-2"/>
        <w:rPr>
          <w:rFonts w:ascii="Arial Narrow" w:hAnsi="Arial Narrow"/>
          <w:i/>
          <w:sz w:val="22"/>
        </w:rPr>
      </w:pPr>
    </w:p>
    <w:p w14:paraId="43473BDA" w14:textId="77777777" w:rsidR="000704B2" w:rsidRPr="00A3077F" w:rsidRDefault="000704B2" w:rsidP="000704B2">
      <w:pPr>
        <w:pStyle w:val="Body"/>
        <w:numPr>
          <w:ilvl w:val="2"/>
          <w:numId w:val="94"/>
        </w:numPr>
        <w:spacing w:line="280" w:lineRule="atLeast"/>
        <w:ind w:left="709" w:right="-2" w:hanging="709"/>
        <w:rPr>
          <w:rFonts w:ascii="Arial Narrow" w:hAnsi="Arial Narrow"/>
          <w:sz w:val="22"/>
        </w:rPr>
      </w:pPr>
      <w:r>
        <w:rPr>
          <w:rFonts w:ascii="Arial Narrow" w:hAnsi="Arial Narrow"/>
          <w:sz w:val="22"/>
        </w:rPr>
        <w:t>To make e</w:t>
      </w:r>
      <w:r w:rsidRPr="00A3077F">
        <w:rPr>
          <w:rFonts w:ascii="Arial Narrow" w:hAnsi="Arial Narrow"/>
          <w:sz w:val="22"/>
        </w:rPr>
        <w:t>x gratia payments up to the level shown below in any individual instance, for damage or loss of property or for personal injury to a police office</w:t>
      </w:r>
      <w:r>
        <w:rPr>
          <w:rFonts w:ascii="Arial Narrow" w:hAnsi="Arial Narrow"/>
          <w:sz w:val="22"/>
        </w:rPr>
        <w:t>r, police staff</w:t>
      </w:r>
      <w:r w:rsidRPr="00A3077F">
        <w:rPr>
          <w:rFonts w:ascii="Arial Narrow" w:hAnsi="Arial Narrow"/>
          <w:sz w:val="22"/>
        </w:rPr>
        <w:t xml:space="preserve"> or any member of the extended police family, in the execution of duty. </w:t>
      </w:r>
    </w:p>
    <w:p w14:paraId="1ECFE0A1" w14:textId="77777777" w:rsidR="000704B2" w:rsidRPr="007A1C39" w:rsidRDefault="000704B2" w:rsidP="006F636C">
      <w:pPr>
        <w:pStyle w:val="Body"/>
        <w:spacing w:line="280" w:lineRule="atLeast"/>
        <w:ind w:right="-2"/>
        <w:rPr>
          <w:rFonts w:ascii="Arial Narrow" w:hAnsi="Arial Narrow"/>
          <w:i/>
          <w:sz w:val="22"/>
        </w:rPr>
      </w:pPr>
    </w:p>
    <w:p w14:paraId="27E95070" w14:textId="3A9CD446" w:rsidR="006F636C" w:rsidRPr="00A3077F" w:rsidRDefault="006F636C" w:rsidP="006F636C">
      <w:pPr>
        <w:pStyle w:val="Body"/>
        <w:spacing w:line="280" w:lineRule="atLeast"/>
        <w:ind w:right="-2" w:firstLine="720"/>
        <w:rPr>
          <w:rFonts w:ascii="Arial Narrow" w:hAnsi="Arial Narrow"/>
          <w:i/>
          <w:sz w:val="22"/>
        </w:rPr>
      </w:pPr>
      <w:r w:rsidRPr="007A1C39">
        <w:rPr>
          <w:rFonts w:ascii="Arial Narrow" w:hAnsi="Arial Narrow"/>
          <w:i/>
          <w:sz w:val="22"/>
        </w:rPr>
        <w:t xml:space="preserve">Up to £10,000 </w:t>
      </w:r>
      <w:r w:rsidRPr="007A1C39">
        <w:rPr>
          <w:rFonts w:ascii="Arial Narrow" w:hAnsi="Arial Narrow"/>
          <w:i/>
          <w:sz w:val="22"/>
        </w:rPr>
        <w:tab/>
      </w:r>
      <w:r w:rsidRPr="007A1C39">
        <w:rPr>
          <w:rFonts w:ascii="Arial Narrow" w:hAnsi="Arial Narrow"/>
          <w:i/>
          <w:sz w:val="22"/>
        </w:rPr>
        <w:tab/>
      </w:r>
      <w:r w:rsidRPr="007A1C39">
        <w:rPr>
          <w:rFonts w:ascii="Arial Narrow" w:hAnsi="Arial Narrow"/>
          <w:i/>
          <w:sz w:val="22"/>
        </w:rPr>
        <w:tab/>
      </w:r>
      <w:r w:rsidRPr="007A1C39">
        <w:rPr>
          <w:rFonts w:ascii="Arial Narrow" w:hAnsi="Arial Narrow"/>
          <w:i/>
          <w:sz w:val="22"/>
        </w:rPr>
        <w:tab/>
      </w:r>
      <w:r w:rsidR="000704B2">
        <w:rPr>
          <w:rFonts w:ascii="Arial Narrow" w:hAnsi="Arial Narrow"/>
          <w:i/>
          <w:sz w:val="22"/>
        </w:rPr>
        <w:t xml:space="preserve">Head of Legal Services </w:t>
      </w:r>
      <w:r>
        <w:rPr>
          <w:rFonts w:ascii="Arial Narrow" w:hAnsi="Arial Narrow"/>
          <w:i/>
          <w:sz w:val="22"/>
        </w:rPr>
        <w:t xml:space="preserve">or </w:t>
      </w:r>
      <w:r w:rsidR="0017103E">
        <w:rPr>
          <w:rFonts w:ascii="Arial Narrow" w:hAnsi="Arial Narrow"/>
          <w:i/>
          <w:sz w:val="22"/>
        </w:rPr>
        <w:t xml:space="preserve">Chief </w:t>
      </w:r>
      <w:r w:rsidR="00067F56">
        <w:rPr>
          <w:rFonts w:ascii="Arial Narrow" w:hAnsi="Arial Narrow"/>
          <w:i/>
          <w:sz w:val="22"/>
        </w:rPr>
        <w:t>of Staff</w:t>
      </w:r>
    </w:p>
    <w:p w14:paraId="3CBFAB42" w14:textId="77777777" w:rsidR="006F636C" w:rsidRDefault="006F636C" w:rsidP="006F636C">
      <w:pPr>
        <w:pStyle w:val="Body"/>
        <w:spacing w:line="280" w:lineRule="atLeast"/>
        <w:ind w:right="-2" w:firstLine="720"/>
        <w:rPr>
          <w:rFonts w:ascii="Arial Narrow" w:hAnsi="Arial Narrow"/>
          <w:i/>
          <w:sz w:val="22"/>
        </w:rPr>
      </w:pPr>
      <w:r w:rsidRPr="00A3077F">
        <w:rPr>
          <w:rFonts w:ascii="Arial Narrow" w:hAnsi="Arial Narrow"/>
          <w:i/>
          <w:sz w:val="22"/>
        </w:rPr>
        <w:t>Over £</w:t>
      </w:r>
      <w:r w:rsidR="0017103E">
        <w:rPr>
          <w:rFonts w:ascii="Arial Narrow" w:hAnsi="Arial Narrow"/>
          <w:i/>
          <w:sz w:val="22"/>
        </w:rPr>
        <w:t>1</w:t>
      </w:r>
      <w:r>
        <w:rPr>
          <w:rFonts w:ascii="Arial Narrow" w:hAnsi="Arial Narrow"/>
          <w:i/>
          <w:sz w:val="22"/>
        </w:rPr>
        <w:t>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 xml:space="preserve">PCC </w:t>
      </w:r>
      <w:r w:rsidRPr="00A3077F">
        <w:rPr>
          <w:rFonts w:ascii="Arial Narrow" w:hAnsi="Arial Narrow"/>
          <w:i/>
          <w:sz w:val="22"/>
        </w:rPr>
        <w:tab/>
        <w:t xml:space="preserve"> </w:t>
      </w:r>
    </w:p>
    <w:p w14:paraId="2019E343" w14:textId="77777777" w:rsidR="006F636C" w:rsidRPr="00A3077F" w:rsidRDefault="006F636C" w:rsidP="006F636C">
      <w:pPr>
        <w:pStyle w:val="Body"/>
        <w:spacing w:line="280" w:lineRule="atLeast"/>
        <w:ind w:right="-2" w:firstLine="720"/>
        <w:rPr>
          <w:rFonts w:ascii="Arial Narrow" w:hAnsi="Arial Narrow"/>
          <w:i/>
          <w:sz w:val="22"/>
        </w:rPr>
      </w:pPr>
    </w:p>
    <w:p w14:paraId="1C30447A" w14:textId="77777777" w:rsidR="006F636C" w:rsidRDefault="006F636C" w:rsidP="00B16E06">
      <w:pPr>
        <w:pStyle w:val="Body"/>
        <w:numPr>
          <w:ilvl w:val="2"/>
          <w:numId w:val="94"/>
        </w:numPr>
        <w:spacing w:line="280" w:lineRule="atLeast"/>
        <w:ind w:left="709" w:right="-2" w:hanging="709"/>
        <w:rPr>
          <w:rFonts w:ascii="Arial Narrow" w:hAnsi="Arial Narrow"/>
          <w:sz w:val="22"/>
        </w:rPr>
      </w:pPr>
      <w:r>
        <w:rPr>
          <w:rFonts w:ascii="Arial Narrow" w:hAnsi="Arial Narrow"/>
          <w:sz w:val="22"/>
        </w:rPr>
        <w:t xml:space="preserve">To maintain details of ex gratia payments in a register </w:t>
      </w:r>
    </w:p>
    <w:p w14:paraId="02BFCC93" w14:textId="77777777" w:rsidR="006F636C" w:rsidRPr="00A3077F" w:rsidRDefault="006F636C" w:rsidP="006F636C">
      <w:pPr>
        <w:pStyle w:val="Body"/>
        <w:spacing w:line="280" w:lineRule="atLeast"/>
        <w:ind w:right="-2"/>
        <w:rPr>
          <w:rFonts w:ascii="Arial Narrow" w:hAnsi="Arial Narrow"/>
          <w:i/>
          <w:sz w:val="22"/>
        </w:rPr>
      </w:pPr>
    </w:p>
    <w:p w14:paraId="1317C520" w14:textId="77777777" w:rsidR="006F636C" w:rsidRPr="00A3077F" w:rsidRDefault="006F636C" w:rsidP="006F636C">
      <w:pPr>
        <w:spacing w:line="280" w:lineRule="atLeast"/>
        <w:rPr>
          <w:rFonts w:ascii="Arial Narrow" w:hAnsi="Arial Narrow"/>
        </w:rPr>
      </w:pPr>
    </w:p>
    <w:p w14:paraId="11F20611" w14:textId="77777777" w:rsidR="006F636C" w:rsidRPr="00A3077F" w:rsidRDefault="006F636C" w:rsidP="006F636C">
      <w:pPr>
        <w:spacing w:line="280" w:lineRule="atLeast"/>
        <w:rPr>
          <w:rFonts w:ascii="Arial Narrow" w:hAnsi="Arial Narrow"/>
        </w:rPr>
      </w:pPr>
    </w:p>
    <w:p w14:paraId="0CDF6F74" w14:textId="77777777" w:rsidR="006F636C" w:rsidRPr="00A3077F" w:rsidRDefault="006F636C" w:rsidP="006F636C">
      <w:pPr>
        <w:pStyle w:val="BodyText"/>
        <w:spacing w:line="280" w:lineRule="atLeast"/>
        <w:rPr>
          <w:rFonts w:ascii="Arial Narrow" w:hAnsi="Arial Narrow"/>
        </w:rPr>
      </w:pPr>
    </w:p>
    <w:p w14:paraId="72C36E3C" w14:textId="77777777" w:rsidR="006F636C" w:rsidRPr="00A3077F" w:rsidRDefault="006F636C" w:rsidP="006F636C">
      <w:pPr>
        <w:pStyle w:val="BodyText"/>
        <w:spacing w:line="280" w:lineRule="atLeast"/>
        <w:rPr>
          <w:rFonts w:ascii="Arial Narrow" w:hAnsi="Arial Narrow"/>
        </w:rPr>
      </w:pPr>
    </w:p>
    <w:p w14:paraId="4E68DD5F" w14:textId="77777777" w:rsidR="006F636C" w:rsidRPr="00A3077F" w:rsidRDefault="006F636C" w:rsidP="006F636C">
      <w:pPr>
        <w:pStyle w:val="BodyText"/>
        <w:spacing w:line="280" w:lineRule="atLeast"/>
        <w:rPr>
          <w:rFonts w:ascii="Arial Narrow" w:hAnsi="Arial Narrow"/>
        </w:rPr>
      </w:pPr>
    </w:p>
    <w:p w14:paraId="28015CCE" w14:textId="77777777" w:rsidR="006F636C" w:rsidRPr="00A3077F" w:rsidRDefault="006F636C" w:rsidP="006F636C">
      <w:pPr>
        <w:pStyle w:val="BodyText"/>
        <w:spacing w:line="280" w:lineRule="atLeast"/>
        <w:rPr>
          <w:rFonts w:ascii="Arial Narrow" w:hAnsi="Arial Narrow"/>
        </w:rPr>
      </w:pPr>
    </w:p>
    <w:p w14:paraId="575215C3" w14:textId="77777777" w:rsidR="006F636C" w:rsidRPr="00A3077F" w:rsidRDefault="006F636C" w:rsidP="006F636C">
      <w:pPr>
        <w:pStyle w:val="BodyText"/>
        <w:spacing w:line="280" w:lineRule="atLeast"/>
        <w:rPr>
          <w:rFonts w:ascii="Arial Narrow" w:hAnsi="Arial Narrow"/>
        </w:rPr>
      </w:pPr>
    </w:p>
    <w:p w14:paraId="0319CC42" w14:textId="77777777" w:rsidR="006F636C" w:rsidRPr="000D48C2" w:rsidRDefault="006F636C" w:rsidP="006F636C">
      <w:pPr>
        <w:pStyle w:val="Body"/>
        <w:spacing w:line="280" w:lineRule="atLeast"/>
        <w:rPr>
          <w:rFonts w:ascii="Arial Narrow" w:hAnsi="Arial Narrow"/>
          <w:b/>
          <w:sz w:val="24"/>
          <w:szCs w:val="24"/>
        </w:rPr>
      </w:pPr>
      <w:r w:rsidRPr="00A3077F">
        <w:rPr>
          <w:rFonts w:ascii="Arial Narrow" w:hAnsi="Arial Narrow"/>
        </w:rPr>
        <w:br w:type="page"/>
      </w:r>
      <w:r w:rsidRPr="000D48C2">
        <w:rPr>
          <w:rFonts w:ascii="Arial Narrow" w:hAnsi="Arial Narrow"/>
          <w:b/>
          <w:sz w:val="24"/>
          <w:szCs w:val="24"/>
        </w:rPr>
        <w:lastRenderedPageBreak/>
        <w:t>5.1</w:t>
      </w:r>
      <w:r w:rsidRPr="000D48C2">
        <w:rPr>
          <w:rFonts w:ascii="Arial Narrow" w:hAnsi="Arial Narrow"/>
          <w:b/>
          <w:sz w:val="24"/>
          <w:szCs w:val="24"/>
        </w:rPr>
        <w:tab/>
        <w:t>CONTRACT REGULATIONS</w:t>
      </w:r>
    </w:p>
    <w:p w14:paraId="0FBDC178" w14:textId="77777777" w:rsidR="006F636C" w:rsidRPr="006C2A37" w:rsidRDefault="006F636C" w:rsidP="006F636C">
      <w:pPr>
        <w:pStyle w:val="Body"/>
        <w:spacing w:line="280" w:lineRule="atLeast"/>
        <w:rPr>
          <w:rFonts w:ascii="Arial Narrow" w:hAnsi="Arial Narrow"/>
          <w:b/>
          <w:sz w:val="24"/>
          <w:szCs w:val="24"/>
        </w:rPr>
      </w:pPr>
    </w:p>
    <w:p w14:paraId="7DB3C2A1" w14:textId="77777777" w:rsidR="006F636C" w:rsidRPr="006C2A37" w:rsidRDefault="006F636C" w:rsidP="006F636C">
      <w:pPr>
        <w:pStyle w:val="Body"/>
        <w:spacing w:line="280" w:lineRule="atLeast"/>
        <w:ind w:firstLine="709"/>
        <w:rPr>
          <w:rFonts w:ascii="Arial Narrow" w:hAnsi="Arial Narrow"/>
          <w:b/>
          <w:sz w:val="24"/>
          <w:szCs w:val="24"/>
        </w:rPr>
      </w:pPr>
      <w:r w:rsidRPr="006C2A37">
        <w:rPr>
          <w:rFonts w:ascii="Arial Narrow" w:hAnsi="Arial Narrow"/>
          <w:b/>
          <w:sz w:val="24"/>
          <w:szCs w:val="24"/>
        </w:rPr>
        <w:t>What is a contract?</w:t>
      </w:r>
    </w:p>
    <w:p w14:paraId="743E8782" w14:textId="77777777" w:rsidR="006F636C" w:rsidRPr="006C2A37" w:rsidRDefault="006F636C" w:rsidP="006F636C">
      <w:pPr>
        <w:pStyle w:val="Body"/>
        <w:spacing w:line="280" w:lineRule="atLeast"/>
        <w:rPr>
          <w:rFonts w:ascii="Arial Narrow" w:hAnsi="Arial Narrow"/>
          <w:b/>
          <w:sz w:val="24"/>
          <w:szCs w:val="24"/>
        </w:rPr>
      </w:pPr>
    </w:p>
    <w:p w14:paraId="1DE16B28"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32C44">
        <w:rPr>
          <w:rFonts w:ascii="Arial Narrow" w:hAnsi="Arial Narrow"/>
          <w:sz w:val="22"/>
          <w:szCs w:val="22"/>
        </w:rPr>
        <w:t>A contract is an agreement between two parties for the supply of goods and/or services. Employees should avoid giving verbal commitments to suppliers as this can constitute a contract.</w:t>
      </w:r>
    </w:p>
    <w:p w14:paraId="6BD8AAC8" w14:textId="77777777" w:rsidR="006F636C" w:rsidRPr="00732C44" w:rsidRDefault="006F636C" w:rsidP="006F636C">
      <w:pPr>
        <w:pStyle w:val="Body"/>
        <w:spacing w:line="280" w:lineRule="atLeast"/>
        <w:ind w:left="567" w:right="-2"/>
        <w:rPr>
          <w:rFonts w:ascii="Arial Narrow" w:hAnsi="Arial Narrow"/>
          <w:sz w:val="22"/>
          <w:szCs w:val="22"/>
        </w:rPr>
      </w:pPr>
    </w:p>
    <w:p w14:paraId="721C9EE8"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32C44">
        <w:rPr>
          <w:rFonts w:ascii="Arial Narrow" w:hAnsi="Arial Narrow"/>
          <w:sz w:val="22"/>
          <w:szCs w:val="22"/>
        </w:rPr>
        <w:t>The terms and conditions to be applied to the contract provide clarity and protection to the participants, and the specification of the requirement should be clearly understood by both parties.  A contract’s length and complexity is likely to depend on the extent of cost and complexity of the goods or services to be supplied.</w:t>
      </w:r>
    </w:p>
    <w:p w14:paraId="4F092BFB" w14:textId="77777777" w:rsidR="006F636C" w:rsidRPr="00732C44" w:rsidRDefault="006F636C" w:rsidP="006F636C">
      <w:pPr>
        <w:pStyle w:val="Body"/>
        <w:spacing w:line="280" w:lineRule="atLeast"/>
        <w:ind w:left="567" w:right="-2"/>
        <w:rPr>
          <w:rFonts w:ascii="Arial Narrow" w:hAnsi="Arial Narrow"/>
          <w:sz w:val="22"/>
          <w:szCs w:val="22"/>
        </w:rPr>
      </w:pPr>
    </w:p>
    <w:p w14:paraId="2DE92635" w14:textId="77777777" w:rsidR="006F636C" w:rsidRPr="00732C44" w:rsidRDefault="006F636C" w:rsidP="006F636C">
      <w:pPr>
        <w:pStyle w:val="Body"/>
        <w:spacing w:line="280" w:lineRule="atLeast"/>
        <w:ind w:right="-2" w:firstLine="709"/>
        <w:rPr>
          <w:rFonts w:ascii="Arial Narrow" w:hAnsi="Arial Narrow"/>
          <w:b/>
          <w:sz w:val="24"/>
          <w:szCs w:val="24"/>
        </w:rPr>
      </w:pPr>
      <w:r w:rsidRPr="00732C44">
        <w:rPr>
          <w:rFonts w:ascii="Arial Narrow" w:hAnsi="Arial Narrow"/>
          <w:b/>
          <w:sz w:val="24"/>
          <w:szCs w:val="24"/>
        </w:rPr>
        <w:t>Why are these important?</w:t>
      </w:r>
    </w:p>
    <w:p w14:paraId="646B99EA" w14:textId="77777777" w:rsidR="006F636C" w:rsidRPr="00732C44" w:rsidRDefault="006F636C" w:rsidP="006F636C">
      <w:pPr>
        <w:pStyle w:val="Body"/>
        <w:spacing w:line="280" w:lineRule="atLeast"/>
        <w:ind w:left="567" w:right="-2"/>
        <w:rPr>
          <w:rFonts w:ascii="Arial Narrow" w:hAnsi="Arial Narrow"/>
          <w:sz w:val="22"/>
          <w:szCs w:val="22"/>
        </w:rPr>
      </w:pPr>
    </w:p>
    <w:p w14:paraId="0EFC9DF9"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32C44">
        <w:rPr>
          <w:rFonts w:ascii="Arial Narrow" w:hAnsi="Arial Narrow"/>
          <w:sz w:val="22"/>
          <w:szCs w:val="22"/>
        </w:rPr>
        <w:t>All employees engaged in the following activities, shall make every effort to ensure that the best value for money is achieved for the acquisition and delivery of:</w:t>
      </w:r>
    </w:p>
    <w:p w14:paraId="0C450585" w14:textId="77777777" w:rsidR="006F636C" w:rsidRPr="00732C44" w:rsidRDefault="006F636C" w:rsidP="006F636C">
      <w:pPr>
        <w:pStyle w:val="Body"/>
        <w:spacing w:line="280" w:lineRule="atLeast"/>
        <w:ind w:left="567" w:right="-2"/>
        <w:rPr>
          <w:rFonts w:ascii="Arial Narrow" w:hAnsi="Arial Narrow"/>
          <w:sz w:val="22"/>
          <w:szCs w:val="22"/>
        </w:rPr>
      </w:pPr>
    </w:p>
    <w:p w14:paraId="4EF16B4C" w14:textId="77777777" w:rsidR="006F636C" w:rsidRPr="00732C44" w:rsidRDefault="006F636C" w:rsidP="00B16E06">
      <w:pPr>
        <w:pStyle w:val="Body"/>
        <w:numPr>
          <w:ilvl w:val="2"/>
          <w:numId w:val="97"/>
        </w:numPr>
        <w:tabs>
          <w:tab w:val="clear" w:pos="2988"/>
          <w:tab w:val="num" w:pos="1134"/>
        </w:tabs>
        <w:spacing w:line="280" w:lineRule="atLeast"/>
        <w:ind w:left="1134" w:right="-2" w:hanging="425"/>
        <w:rPr>
          <w:rFonts w:ascii="Arial Narrow" w:hAnsi="Arial Narrow"/>
          <w:sz w:val="22"/>
          <w:szCs w:val="22"/>
        </w:rPr>
      </w:pPr>
      <w:r w:rsidRPr="00732C44">
        <w:rPr>
          <w:rFonts w:ascii="Arial Narrow" w:hAnsi="Arial Narrow"/>
          <w:sz w:val="22"/>
          <w:szCs w:val="22"/>
        </w:rPr>
        <w:t>goods or materials;</w:t>
      </w:r>
    </w:p>
    <w:p w14:paraId="1EAE345A" w14:textId="77777777" w:rsidR="006F636C" w:rsidRPr="00732C44" w:rsidRDefault="006F636C" w:rsidP="00B16E06">
      <w:pPr>
        <w:pStyle w:val="Body"/>
        <w:numPr>
          <w:ilvl w:val="2"/>
          <w:numId w:val="97"/>
        </w:numPr>
        <w:tabs>
          <w:tab w:val="clear" w:pos="2988"/>
          <w:tab w:val="num" w:pos="1134"/>
        </w:tabs>
        <w:spacing w:line="280" w:lineRule="atLeast"/>
        <w:ind w:left="1134" w:right="-2" w:hanging="425"/>
        <w:rPr>
          <w:rFonts w:ascii="Arial Narrow" w:hAnsi="Arial Narrow"/>
          <w:sz w:val="22"/>
          <w:szCs w:val="22"/>
        </w:rPr>
      </w:pPr>
      <w:r w:rsidRPr="00732C44">
        <w:rPr>
          <w:rFonts w:ascii="Arial Narrow" w:hAnsi="Arial Narrow"/>
          <w:sz w:val="22"/>
          <w:szCs w:val="22"/>
        </w:rPr>
        <w:t>services and consultancy;</w:t>
      </w:r>
    </w:p>
    <w:p w14:paraId="1C1B3032" w14:textId="77777777" w:rsidR="006F636C" w:rsidRPr="00732C44" w:rsidRDefault="006F636C" w:rsidP="00B16E06">
      <w:pPr>
        <w:pStyle w:val="Body"/>
        <w:numPr>
          <w:ilvl w:val="2"/>
          <w:numId w:val="97"/>
        </w:numPr>
        <w:tabs>
          <w:tab w:val="clear" w:pos="2988"/>
          <w:tab w:val="num" w:pos="1134"/>
        </w:tabs>
        <w:spacing w:line="280" w:lineRule="atLeast"/>
        <w:ind w:left="1134" w:right="-2" w:hanging="425"/>
        <w:rPr>
          <w:rFonts w:ascii="Arial Narrow" w:hAnsi="Arial Narrow"/>
          <w:sz w:val="22"/>
          <w:szCs w:val="22"/>
        </w:rPr>
      </w:pPr>
      <w:r w:rsidRPr="00732C44">
        <w:rPr>
          <w:rFonts w:ascii="Arial Narrow" w:hAnsi="Arial Narrow"/>
          <w:sz w:val="22"/>
          <w:szCs w:val="22"/>
        </w:rPr>
        <w:t>building works;</w:t>
      </w:r>
    </w:p>
    <w:p w14:paraId="5A14BD49" w14:textId="77777777" w:rsidR="006F636C" w:rsidRPr="00732C44" w:rsidRDefault="006F636C" w:rsidP="00B16E06">
      <w:pPr>
        <w:pStyle w:val="Body"/>
        <w:numPr>
          <w:ilvl w:val="2"/>
          <w:numId w:val="97"/>
        </w:numPr>
        <w:tabs>
          <w:tab w:val="clear" w:pos="2988"/>
          <w:tab w:val="num" w:pos="1134"/>
        </w:tabs>
        <w:spacing w:line="280" w:lineRule="atLeast"/>
        <w:ind w:left="1134" w:right="-2" w:hanging="425"/>
        <w:rPr>
          <w:rFonts w:ascii="Arial Narrow" w:hAnsi="Arial Narrow"/>
          <w:sz w:val="22"/>
          <w:szCs w:val="22"/>
        </w:rPr>
      </w:pPr>
      <w:r w:rsidRPr="00732C44">
        <w:rPr>
          <w:rFonts w:ascii="Arial Narrow" w:hAnsi="Arial Narrow"/>
          <w:sz w:val="22"/>
          <w:szCs w:val="22"/>
        </w:rPr>
        <w:t>the supply of goods or services to third parties which provide the TVP with an income.</w:t>
      </w:r>
    </w:p>
    <w:p w14:paraId="68AE9287" w14:textId="77777777" w:rsidR="006F636C" w:rsidRPr="00732C44" w:rsidRDefault="006F636C" w:rsidP="006F636C">
      <w:pPr>
        <w:pStyle w:val="Body"/>
        <w:spacing w:line="280" w:lineRule="atLeast"/>
        <w:ind w:left="567" w:right="-2"/>
        <w:rPr>
          <w:rFonts w:ascii="Arial Narrow" w:hAnsi="Arial Narrow"/>
          <w:sz w:val="22"/>
          <w:szCs w:val="22"/>
        </w:rPr>
      </w:pPr>
    </w:p>
    <w:p w14:paraId="0C382C4C"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32C44">
        <w:rPr>
          <w:rFonts w:ascii="Arial Narrow" w:hAnsi="Arial Narrow"/>
          <w:sz w:val="22"/>
          <w:szCs w:val="22"/>
        </w:rPr>
        <w:t>Such efforts shall also continue throughout the lifetime of any contract to ensure that best value for money is maintained in the quality and standard of all goods, services and works supplied and in the review of proposals to change or vary any feature of any contract during its lifetime.</w:t>
      </w:r>
    </w:p>
    <w:p w14:paraId="62081E9F" w14:textId="77777777" w:rsidR="006F636C" w:rsidRPr="00732C44" w:rsidRDefault="006F636C" w:rsidP="006F636C">
      <w:pPr>
        <w:pStyle w:val="Body"/>
        <w:spacing w:line="280" w:lineRule="atLeast"/>
        <w:ind w:left="709" w:right="-2" w:hanging="709"/>
        <w:rPr>
          <w:rFonts w:ascii="Arial Narrow" w:hAnsi="Arial Narrow"/>
          <w:b/>
          <w:sz w:val="22"/>
        </w:rPr>
      </w:pPr>
    </w:p>
    <w:p w14:paraId="6C8BB0BF" w14:textId="77777777" w:rsidR="006F636C" w:rsidRPr="00732C44" w:rsidRDefault="006F636C" w:rsidP="006F636C">
      <w:pPr>
        <w:pStyle w:val="Body"/>
        <w:spacing w:line="280" w:lineRule="atLeast"/>
        <w:ind w:left="709" w:right="-2"/>
        <w:rPr>
          <w:rFonts w:ascii="Arial Narrow" w:hAnsi="Arial Narrow"/>
          <w:b/>
          <w:sz w:val="24"/>
          <w:szCs w:val="24"/>
        </w:rPr>
      </w:pPr>
      <w:r w:rsidRPr="00732C44">
        <w:rPr>
          <w:rFonts w:ascii="Arial Narrow" w:hAnsi="Arial Narrow"/>
          <w:b/>
          <w:sz w:val="24"/>
          <w:szCs w:val="24"/>
        </w:rPr>
        <w:t>Key controls</w:t>
      </w:r>
    </w:p>
    <w:p w14:paraId="46087A4F" w14:textId="77777777" w:rsidR="006F636C" w:rsidRPr="00732C44" w:rsidRDefault="006F636C" w:rsidP="006F636C">
      <w:pPr>
        <w:pStyle w:val="Body"/>
        <w:spacing w:line="280" w:lineRule="atLeast"/>
        <w:ind w:left="709" w:right="-2" w:hanging="709"/>
        <w:rPr>
          <w:rFonts w:ascii="Arial Narrow" w:hAnsi="Arial Narrow"/>
          <w:sz w:val="22"/>
        </w:rPr>
      </w:pPr>
    </w:p>
    <w:p w14:paraId="4E490A55"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32C44">
        <w:rPr>
          <w:rFonts w:ascii="Arial Narrow" w:hAnsi="Arial Narrow"/>
          <w:sz w:val="22"/>
          <w:szCs w:val="22"/>
        </w:rPr>
        <w:t xml:space="preserve">These Regulations shall be read in conjunction with the Force </w:t>
      </w:r>
      <w:r w:rsidR="00E36536">
        <w:rPr>
          <w:rFonts w:ascii="Arial Narrow" w:hAnsi="Arial Narrow"/>
          <w:sz w:val="22"/>
          <w:szCs w:val="22"/>
        </w:rPr>
        <w:t>Procurement Policy</w:t>
      </w:r>
      <w:r w:rsidRPr="00732C44">
        <w:rPr>
          <w:rFonts w:ascii="Arial Narrow" w:hAnsi="Arial Narrow"/>
          <w:sz w:val="22"/>
          <w:szCs w:val="22"/>
        </w:rPr>
        <w:t>.</w:t>
      </w:r>
    </w:p>
    <w:p w14:paraId="631E2C5A" w14:textId="77777777" w:rsidR="006F636C" w:rsidRPr="00732C44" w:rsidRDefault="006F636C" w:rsidP="006F636C">
      <w:pPr>
        <w:pStyle w:val="Body"/>
        <w:spacing w:line="280" w:lineRule="atLeast"/>
        <w:ind w:left="709" w:right="-2" w:hanging="709"/>
        <w:rPr>
          <w:rFonts w:ascii="Arial Narrow" w:hAnsi="Arial Narrow"/>
          <w:sz w:val="22"/>
          <w:szCs w:val="22"/>
        </w:rPr>
      </w:pPr>
    </w:p>
    <w:p w14:paraId="179871DB" w14:textId="77777777" w:rsidR="006F636C" w:rsidRPr="00732C44" w:rsidRDefault="0F6D3F0F" w:rsidP="0A4890DA">
      <w:pPr>
        <w:pStyle w:val="Body"/>
        <w:numPr>
          <w:ilvl w:val="2"/>
          <w:numId w:val="65"/>
        </w:numPr>
        <w:tabs>
          <w:tab w:val="clear" w:pos="720"/>
        </w:tabs>
        <w:spacing w:line="280" w:lineRule="atLeast"/>
        <w:ind w:left="709" w:right="-2" w:hanging="709"/>
        <w:rPr>
          <w:rFonts w:ascii="Arial Narrow" w:hAnsi="Arial Narrow"/>
          <w:sz w:val="22"/>
          <w:szCs w:val="22"/>
        </w:rPr>
      </w:pPr>
      <w:r w:rsidRPr="0A4890DA">
        <w:rPr>
          <w:rFonts w:ascii="Arial Narrow" w:hAnsi="Arial Narrow"/>
          <w:sz w:val="22"/>
          <w:szCs w:val="22"/>
        </w:rPr>
        <w:t xml:space="preserve">No contract or project shall be deliberately or artificially divided into </w:t>
      </w:r>
      <w:bookmarkStart w:id="88" w:name="_Int_MDMEEoTL"/>
      <w:r w:rsidRPr="0A4890DA">
        <w:rPr>
          <w:rFonts w:ascii="Arial Narrow" w:hAnsi="Arial Narrow"/>
          <w:sz w:val="22"/>
          <w:szCs w:val="22"/>
        </w:rPr>
        <w:t>a number of</w:t>
      </w:r>
      <w:bookmarkEnd w:id="88"/>
      <w:r w:rsidRPr="0A4890DA">
        <w:rPr>
          <w:rFonts w:ascii="Arial Narrow" w:hAnsi="Arial Narrow"/>
          <w:sz w:val="22"/>
          <w:szCs w:val="22"/>
        </w:rPr>
        <w:t xml:space="preserve"> separate contracts </w:t>
      </w:r>
      <w:bookmarkStart w:id="89" w:name="_Int_15SqHLP0"/>
      <w:r w:rsidRPr="0A4890DA">
        <w:rPr>
          <w:rFonts w:ascii="Arial Narrow" w:hAnsi="Arial Narrow"/>
          <w:sz w:val="22"/>
          <w:szCs w:val="22"/>
        </w:rPr>
        <w:t>in order to</w:t>
      </w:r>
      <w:bookmarkEnd w:id="89"/>
      <w:r w:rsidRPr="0A4890DA">
        <w:rPr>
          <w:rFonts w:ascii="Arial Narrow" w:hAnsi="Arial Narrow"/>
          <w:sz w:val="22"/>
          <w:szCs w:val="22"/>
        </w:rPr>
        <w:t xml:space="preserve"> avoid the obligations set out in these Contract Regulations, or any statute or </w:t>
      </w:r>
      <w:r w:rsidR="058423CA" w:rsidRPr="0A4890DA">
        <w:rPr>
          <w:rFonts w:ascii="Arial Narrow" w:hAnsi="Arial Narrow"/>
          <w:sz w:val="22"/>
          <w:szCs w:val="22"/>
        </w:rPr>
        <w:t>regulations</w:t>
      </w:r>
      <w:r w:rsidRPr="0A4890DA">
        <w:rPr>
          <w:rFonts w:ascii="Arial Narrow" w:hAnsi="Arial Narrow"/>
          <w:sz w:val="22"/>
          <w:szCs w:val="22"/>
        </w:rPr>
        <w:t>.</w:t>
      </w:r>
    </w:p>
    <w:p w14:paraId="4E54AD62" w14:textId="77777777" w:rsidR="006F636C" w:rsidRPr="00732C44" w:rsidRDefault="006F636C" w:rsidP="006F636C">
      <w:pPr>
        <w:pStyle w:val="Body"/>
        <w:spacing w:line="280" w:lineRule="atLeast"/>
        <w:ind w:left="709" w:right="-2" w:hanging="709"/>
        <w:rPr>
          <w:rFonts w:ascii="Arial Narrow" w:hAnsi="Arial Narrow"/>
          <w:sz w:val="22"/>
          <w:szCs w:val="22"/>
        </w:rPr>
      </w:pPr>
    </w:p>
    <w:p w14:paraId="218C65BD"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32C44">
        <w:rPr>
          <w:rFonts w:ascii="Arial Narrow" w:hAnsi="Arial Narrow"/>
          <w:sz w:val="22"/>
          <w:szCs w:val="22"/>
        </w:rPr>
        <w:t>Competition should be invited from potential providers to supply TVP with goods, services, building works, etc.</w:t>
      </w:r>
    </w:p>
    <w:p w14:paraId="2227D509" w14:textId="77777777" w:rsidR="006F636C" w:rsidRPr="006C2A37" w:rsidRDefault="006F636C" w:rsidP="006F636C">
      <w:pPr>
        <w:pStyle w:val="Body"/>
        <w:spacing w:line="280" w:lineRule="atLeast"/>
        <w:ind w:left="709" w:right="-2" w:hanging="709"/>
        <w:rPr>
          <w:rFonts w:ascii="Arial Narrow" w:hAnsi="Arial Narrow"/>
          <w:sz w:val="22"/>
          <w:szCs w:val="22"/>
          <w:u w:val="single"/>
        </w:rPr>
      </w:pPr>
    </w:p>
    <w:p w14:paraId="6D2477C9" w14:textId="77777777" w:rsidR="006F636C" w:rsidRPr="006C2A37"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t>Every contract concluded on behalf of TVP shall comply with:</w:t>
      </w:r>
    </w:p>
    <w:p w14:paraId="2B1438BB" w14:textId="77777777" w:rsidR="006F636C" w:rsidRPr="000A7C2F" w:rsidRDefault="006F636C" w:rsidP="006F636C">
      <w:pPr>
        <w:pStyle w:val="Body"/>
        <w:spacing w:line="280" w:lineRule="atLeast"/>
        <w:ind w:left="550" w:right="-2" w:hanging="550"/>
        <w:rPr>
          <w:rFonts w:ascii="Arial Narrow" w:hAnsi="Arial Narrow"/>
          <w:sz w:val="22"/>
        </w:rPr>
      </w:pPr>
    </w:p>
    <w:p w14:paraId="41D12830" w14:textId="77777777" w:rsidR="006F636C" w:rsidRDefault="006F636C" w:rsidP="00B16E06">
      <w:pPr>
        <w:pStyle w:val="Body"/>
        <w:numPr>
          <w:ilvl w:val="0"/>
          <w:numId w:val="96"/>
        </w:numPr>
        <w:spacing w:line="280" w:lineRule="atLeast"/>
        <w:ind w:right="-2"/>
        <w:rPr>
          <w:rFonts w:ascii="Arial Narrow" w:hAnsi="Arial Narrow"/>
          <w:sz w:val="22"/>
        </w:rPr>
      </w:pPr>
      <w:r w:rsidRPr="000A7C2F">
        <w:rPr>
          <w:rFonts w:ascii="Arial Narrow" w:hAnsi="Arial Narrow"/>
          <w:sz w:val="22"/>
        </w:rPr>
        <w:t>the Public Contract Regulations</w:t>
      </w:r>
      <w:r>
        <w:rPr>
          <w:rFonts w:ascii="Arial Narrow" w:hAnsi="Arial Narrow"/>
          <w:sz w:val="22"/>
        </w:rPr>
        <w:t>;</w:t>
      </w:r>
    </w:p>
    <w:p w14:paraId="0FFF9381" w14:textId="77777777" w:rsidR="006F636C" w:rsidRDefault="006F636C" w:rsidP="00B16E06">
      <w:pPr>
        <w:pStyle w:val="Body"/>
        <w:numPr>
          <w:ilvl w:val="0"/>
          <w:numId w:val="96"/>
        </w:numPr>
        <w:spacing w:line="280" w:lineRule="atLeast"/>
        <w:ind w:right="-2"/>
        <w:rPr>
          <w:rFonts w:ascii="Arial Narrow" w:hAnsi="Arial Narrow"/>
          <w:sz w:val="22"/>
        </w:rPr>
      </w:pPr>
      <w:r w:rsidRPr="000A7C2F">
        <w:rPr>
          <w:rFonts w:ascii="Arial Narrow" w:hAnsi="Arial Narrow"/>
          <w:sz w:val="22"/>
        </w:rPr>
        <w:t xml:space="preserve">relevant </w:t>
      </w:r>
      <w:r w:rsidR="00A47118">
        <w:rPr>
          <w:rFonts w:ascii="Arial Narrow" w:hAnsi="Arial Narrow"/>
          <w:sz w:val="22"/>
        </w:rPr>
        <w:t>UK regulations</w:t>
      </w:r>
      <w:r>
        <w:rPr>
          <w:rFonts w:ascii="Arial Narrow" w:hAnsi="Arial Narrow"/>
          <w:sz w:val="22"/>
        </w:rPr>
        <w:t xml:space="preserve"> </w:t>
      </w:r>
      <w:r w:rsidRPr="000A7C2F">
        <w:rPr>
          <w:rFonts w:ascii="Arial Narrow" w:hAnsi="Arial Narrow"/>
          <w:sz w:val="22"/>
        </w:rPr>
        <w:t>and</w:t>
      </w:r>
    </w:p>
    <w:p w14:paraId="5ACA7C13" w14:textId="77777777" w:rsidR="006F636C" w:rsidRDefault="006F636C" w:rsidP="00B16E06">
      <w:pPr>
        <w:pStyle w:val="Body"/>
        <w:numPr>
          <w:ilvl w:val="0"/>
          <w:numId w:val="96"/>
        </w:numPr>
        <w:spacing w:line="280" w:lineRule="atLeast"/>
        <w:ind w:right="-2"/>
        <w:rPr>
          <w:rFonts w:ascii="Arial Narrow" w:hAnsi="Arial Narrow"/>
          <w:sz w:val="22"/>
        </w:rPr>
      </w:pPr>
      <w:r w:rsidRPr="000A7C2F">
        <w:rPr>
          <w:rFonts w:ascii="Arial Narrow" w:hAnsi="Arial Narrow"/>
          <w:sz w:val="22"/>
        </w:rPr>
        <w:t>the Code of Practice for Local Authorities on Data Transparency</w:t>
      </w:r>
    </w:p>
    <w:p w14:paraId="2506D84B" w14:textId="77777777" w:rsidR="006F636C" w:rsidRPr="000A7C2F" w:rsidRDefault="006F636C" w:rsidP="006F636C">
      <w:pPr>
        <w:pStyle w:val="Body"/>
        <w:spacing w:line="280" w:lineRule="atLeast"/>
        <w:ind w:left="550" w:right="-2" w:hanging="550"/>
        <w:rPr>
          <w:rFonts w:ascii="Arial Narrow" w:hAnsi="Arial Narrow"/>
          <w:dstrike/>
          <w:sz w:val="22"/>
        </w:rPr>
      </w:pPr>
    </w:p>
    <w:p w14:paraId="12A48499"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32C44">
        <w:rPr>
          <w:rFonts w:ascii="Arial Narrow" w:hAnsi="Arial Narrow"/>
          <w:sz w:val="22"/>
          <w:szCs w:val="22"/>
        </w:rPr>
        <w:t>Subject to compliance with 5.1.</w:t>
      </w:r>
      <w:r>
        <w:rPr>
          <w:rFonts w:ascii="Arial Narrow" w:hAnsi="Arial Narrow"/>
          <w:sz w:val="22"/>
          <w:szCs w:val="22"/>
        </w:rPr>
        <w:t>8</w:t>
      </w:r>
      <w:r w:rsidRPr="00732C44">
        <w:rPr>
          <w:rFonts w:ascii="Arial Narrow" w:hAnsi="Arial Narrow"/>
          <w:sz w:val="22"/>
          <w:szCs w:val="22"/>
        </w:rPr>
        <w:t>, exemption from any of the following provisions of these Contract Regulations may only be made:</w:t>
      </w:r>
    </w:p>
    <w:p w14:paraId="4C7FA2C5" w14:textId="77777777" w:rsidR="006F636C" w:rsidRPr="00A3077F" w:rsidRDefault="006F636C" w:rsidP="006F636C">
      <w:pPr>
        <w:pStyle w:val="Body"/>
        <w:spacing w:line="280" w:lineRule="atLeast"/>
        <w:ind w:left="709" w:right="-2" w:hanging="709"/>
        <w:rPr>
          <w:rFonts w:ascii="Arial Narrow" w:hAnsi="Arial Narrow"/>
          <w:sz w:val="22"/>
        </w:rPr>
      </w:pPr>
    </w:p>
    <w:p w14:paraId="57943A74" w14:textId="77777777" w:rsidR="006F636C" w:rsidRPr="00A3077F" w:rsidRDefault="006F636C" w:rsidP="005D13E2">
      <w:pPr>
        <w:pStyle w:val="Body"/>
        <w:numPr>
          <w:ilvl w:val="1"/>
          <w:numId w:val="37"/>
        </w:numPr>
        <w:tabs>
          <w:tab w:val="clear" w:pos="360"/>
          <w:tab w:val="num" w:pos="1276"/>
        </w:tabs>
        <w:spacing w:line="280" w:lineRule="atLeast"/>
        <w:ind w:left="709" w:right="-2" w:firstLine="142"/>
        <w:rPr>
          <w:rFonts w:ascii="Arial Narrow" w:hAnsi="Arial Narrow"/>
          <w:sz w:val="22"/>
        </w:rPr>
      </w:pPr>
      <w:r w:rsidRPr="00A3077F">
        <w:rPr>
          <w:rFonts w:ascii="Arial Narrow" w:hAnsi="Arial Narrow"/>
          <w:sz w:val="22"/>
        </w:rPr>
        <w:t xml:space="preserve">by </w:t>
      </w:r>
      <w:r>
        <w:rPr>
          <w:rFonts w:ascii="Arial Narrow" w:hAnsi="Arial Narrow"/>
          <w:sz w:val="22"/>
          <w:u w:val="single"/>
        </w:rPr>
        <w:t>the written</w:t>
      </w:r>
      <w:r>
        <w:rPr>
          <w:rFonts w:ascii="Arial Narrow" w:hAnsi="Arial Narrow"/>
          <w:sz w:val="22"/>
        </w:rPr>
        <w:t xml:space="preserve"> </w:t>
      </w:r>
      <w:r w:rsidRPr="00A3077F">
        <w:rPr>
          <w:rFonts w:ascii="Arial Narrow" w:hAnsi="Arial Narrow"/>
          <w:sz w:val="22"/>
        </w:rPr>
        <w:t xml:space="preserve">direction of the </w:t>
      </w:r>
      <w:r>
        <w:rPr>
          <w:rFonts w:ascii="Arial Narrow" w:hAnsi="Arial Narrow"/>
          <w:sz w:val="22"/>
        </w:rPr>
        <w:t>PCC</w:t>
      </w:r>
      <w:r w:rsidRPr="00A3077F">
        <w:rPr>
          <w:rFonts w:ascii="Arial Narrow" w:hAnsi="Arial Narrow"/>
          <w:sz w:val="22"/>
        </w:rPr>
        <w:t>; or</w:t>
      </w:r>
    </w:p>
    <w:p w14:paraId="6C935AA4" w14:textId="77777777" w:rsidR="006F636C" w:rsidRPr="00A3077F" w:rsidRDefault="006F636C" w:rsidP="005D13E2">
      <w:pPr>
        <w:pStyle w:val="Body"/>
        <w:numPr>
          <w:ilvl w:val="1"/>
          <w:numId w:val="37"/>
        </w:numPr>
        <w:tabs>
          <w:tab w:val="clear" w:pos="360"/>
          <w:tab w:val="num" w:pos="1276"/>
        </w:tabs>
        <w:spacing w:line="280" w:lineRule="atLeast"/>
        <w:ind w:left="709" w:right="-2" w:firstLine="142"/>
        <w:rPr>
          <w:rFonts w:ascii="Arial Narrow" w:hAnsi="Arial Narrow"/>
          <w:sz w:val="22"/>
        </w:rPr>
      </w:pPr>
      <w:r w:rsidRPr="00A3077F">
        <w:rPr>
          <w:rFonts w:ascii="Arial Narrow" w:hAnsi="Arial Narrow"/>
          <w:sz w:val="22"/>
        </w:rPr>
        <w:t xml:space="preserve">by a chief officer in an </w:t>
      </w:r>
      <w:r>
        <w:rPr>
          <w:rFonts w:ascii="Arial Narrow" w:hAnsi="Arial Narrow"/>
          <w:sz w:val="22"/>
          <w:u w:val="single"/>
        </w:rPr>
        <w:t>operational</w:t>
      </w:r>
      <w:r>
        <w:rPr>
          <w:rFonts w:ascii="Arial Narrow" w:hAnsi="Arial Narrow"/>
          <w:sz w:val="22"/>
        </w:rPr>
        <w:t xml:space="preserve"> </w:t>
      </w:r>
      <w:r w:rsidRPr="00A3077F">
        <w:rPr>
          <w:rFonts w:ascii="Arial Narrow" w:hAnsi="Arial Narrow"/>
          <w:sz w:val="22"/>
        </w:rPr>
        <w:t>emergency.</w:t>
      </w:r>
    </w:p>
    <w:p w14:paraId="6C0931FF" w14:textId="77777777" w:rsidR="006F636C" w:rsidRPr="00A3077F" w:rsidRDefault="006F636C" w:rsidP="006F636C">
      <w:pPr>
        <w:pStyle w:val="Body"/>
        <w:spacing w:line="280" w:lineRule="atLeast"/>
        <w:ind w:left="709" w:right="-2" w:hanging="709"/>
        <w:rPr>
          <w:rFonts w:ascii="Arial Narrow" w:hAnsi="Arial Narrow"/>
          <w:sz w:val="22"/>
        </w:rPr>
      </w:pPr>
    </w:p>
    <w:p w14:paraId="37CFFD8C" w14:textId="77777777" w:rsidR="006F636C" w:rsidRPr="006C2A37"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lastRenderedPageBreak/>
        <w:t>The PCC shall be informed of the circumstances of every exemption made under 5.1.</w:t>
      </w:r>
      <w:r>
        <w:rPr>
          <w:rFonts w:ascii="Arial Narrow" w:hAnsi="Arial Narrow"/>
          <w:sz w:val="22"/>
          <w:szCs w:val="22"/>
        </w:rPr>
        <w:t>9</w:t>
      </w:r>
      <w:r w:rsidRPr="006C2A37">
        <w:rPr>
          <w:rFonts w:ascii="Arial Narrow" w:hAnsi="Arial Narrow"/>
          <w:sz w:val="22"/>
          <w:szCs w:val="22"/>
        </w:rPr>
        <w:t>(b) at the earliest opportunity.</w:t>
      </w:r>
    </w:p>
    <w:p w14:paraId="413EABB7" w14:textId="77777777" w:rsidR="006F636C" w:rsidRPr="006C2A37" w:rsidRDefault="006F636C" w:rsidP="006F636C">
      <w:pPr>
        <w:pStyle w:val="Body"/>
        <w:spacing w:line="280" w:lineRule="atLeast"/>
        <w:ind w:left="709" w:right="-2" w:hanging="709"/>
        <w:rPr>
          <w:rFonts w:ascii="Arial Narrow" w:hAnsi="Arial Narrow"/>
          <w:sz w:val="22"/>
          <w:szCs w:val="22"/>
        </w:rPr>
      </w:pPr>
    </w:p>
    <w:p w14:paraId="1C4E6CBD" w14:textId="77777777" w:rsidR="006F636C" w:rsidRPr="006C2A37"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t>In addition to adhering to the above, any employee who is engaged in any activities or processes leading to the award of a contract or in its subsequent delivery, shall:</w:t>
      </w:r>
    </w:p>
    <w:p w14:paraId="07AE5FA9" w14:textId="77777777" w:rsidR="006F636C" w:rsidRPr="006C2A37" w:rsidRDefault="006F636C" w:rsidP="006F636C">
      <w:pPr>
        <w:pStyle w:val="Body"/>
        <w:spacing w:line="280" w:lineRule="atLeast"/>
        <w:ind w:left="709" w:right="-2" w:hanging="709"/>
        <w:rPr>
          <w:rFonts w:ascii="Arial Narrow" w:hAnsi="Arial Narrow"/>
          <w:sz w:val="22"/>
          <w:szCs w:val="22"/>
        </w:rPr>
      </w:pPr>
    </w:p>
    <w:p w14:paraId="4798976F" w14:textId="77777777" w:rsidR="006F636C" w:rsidRPr="006C2A37" w:rsidRDefault="006F636C" w:rsidP="00B16E06">
      <w:pPr>
        <w:pStyle w:val="Body"/>
        <w:numPr>
          <w:ilvl w:val="2"/>
          <w:numId w:val="101"/>
        </w:numPr>
        <w:tabs>
          <w:tab w:val="left" w:pos="1134"/>
        </w:tabs>
        <w:spacing w:line="280" w:lineRule="atLeast"/>
        <w:ind w:left="1134" w:right="-2" w:hanging="283"/>
        <w:rPr>
          <w:rFonts w:ascii="Arial Narrow" w:hAnsi="Arial Narrow"/>
          <w:sz w:val="22"/>
          <w:szCs w:val="22"/>
        </w:rPr>
      </w:pPr>
      <w:r w:rsidRPr="006C2A37">
        <w:rPr>
          <w:rFonts w:ascii="Arial Narrow" w:hAnsi="Arial Narrow"/>
          <w:sz w:val="22"/>
          <w:szCs w:val="22"/>
        </w:rPr>
        <w:t xml:space="preserve">show no undue favour to or discriminate against any contractor or potential contractor or the goods, materials or services they produce; </w:t>
      </w:r>
    </w:p>
    <w:p w14:paraId="43F64A47" w14:textId="77777777" w:rsidR="006F636C" w:rsidRPr="006C2A37" w:rsidRDefault="006F636C" w:rsidP="006F636C">
      <w:pPr>
        <w:pStyle w:val="Body"/>
        <w:tabs>
          <w:tab w:val="left" w:pos="1134"/>
        </w:tabs>
        <w:spacing w:line="280" w:lineRule="atLeast"/>
        <w:ind w:left="1134" w:right="-2" w:hanging="283"/>
        <w:rPr>
          <w:rFonts w:ascii="Arial Narrow" w:hAnsi="Arial Narrow"/>
          <w:sz w:val="22"/>
          <w:szCs w:val="22"/>
        </w:rPr>
      </w:pPr>
    </w:p>
    <w:p w14:paraId="5A8C4E2C" w14:textId="77777777" w:rsidR="006F636C" w:rsidRPr="006C2A37" w:rsidRDefault="006F636C" w:rsidP="00B16E06">
      <w:pPr>
        <w:pStyle w:val="Body"/>
        <w:numPr>
          <w:ilvl w:val="2"/>
          <w:numId w:val="101"/>
        </w:numPr>
        <w:tabs>
          <w:tab w:val="left" w:pos="1134"/>
        </w:tabs>
        <w:spacing w:line="280" w:lineRule="atLeast"/>
        <w:ind w:left="1134" w:right="-2" w:hanging="283"/>
        <w:rPr>
          <w:rFonts w:ascii="Arial Narrow" w:hAnsi="Arial Narrow"/>
          <w:sz w:val="22"/>
          <w:szCs w:val="22"/>
        </w:rPr>
      </w:pPr>
      <w:r w:rsidRPr="006C2A37">
        <w:rPr>
          <w:rFonts w:ascii="Arial Narrow" w:hAnsi="Arial Narrow"/>
          <w:sz w:val="22"/>
          <w:szCs w:val="22"/>
        </w:rPr>
        <w:t>carry out their work in accordance with the highest standards of propriety and proper practice (including respecting the confidentiality of commercial information).</w:t>
      </w:r>
    </w:p>
    <w:p w14:paraId="539FD9A8" w14:textId="77777777" w:rsidR="006F636C" w:rsidRPr="006C2A37" w:rsidRDefault="006F636C" w:rsidP="006F636C">
      <w:pPr>
        <w:pStyle w:val="Body"/>
        <w:tabs>
          <w:tab w:val="left" w:pos="1134"/>
        </w:tabs>
        <w:spacing w:line="280" w:lineRule="atLeast"/>
        <w:ind w:left="1134" w:right="-2" w:hanging="283"/>
        <w:rPr>
          <w:rFonts w:ascii="Arial Narrow" w:hAnsi="Arial Narrow"/>
          <w:sz w:val="22"/>
          <w:szCs w:val="22"/>
        </w:rPr>
      </w:pPr>
    </w:p>
    <w:p w14:paraId="366DDC8C" w14:textId="77777777" w:rsidR="006F636C" w:rsidRPr="006C2A37" w:rsidRDefault="006F636C" w:rsidP="00B16E06">
      <w:pPr>
        <w:pStyle w:val="Body"/>
        <w:numPr>
          <w:ilvl w:val="2"/>
          <w:numId w:val="101"/>
        </w:numPr>
        <w:tabs>
          <w:tab w:val="left" w:pos="1134"/>
        </w:tabs>
        <w:spacing w:line="280" w:lineRule="atLeast"/>
        <w:ind w:left="1134" w:right="-2" w:hanging="283"/>
        <w:rPr>
          <w:rFonts w:ascii="Arial Narrow" w:hAnsi="Arial Narrow"/>
          <w:sz w:val="22"/>
          <w:szCs w:val="22"/>
        </w:rPr>
      </w:pPr>
      <w:r w:rsidRPr="006C2A37">
        <w:rPr>
          <w:rFonts w:ascii="Arial Narrow" w:hAnsi="Arial Narrow"/>
          <w:sz w:val="22"/>
          <w:szCs w:val="22"/>
        </w:rPr>
        <w:t>not breach the requirements of the TVP Policy for Gifts and Gratuities, Hospitality, Discounts, Travel and other Potential Conflicts of Interest.</w:t>
      </w:r>
    </w:p>
    <w:p w14:paraId="2FB2AA85" w14:textId="77777777" w:rsidR="006F636C" w:rsidRPr="006C2A37" w:rsidRDefault="006F636C" w:rsidP="006F636C">
      <w:pPr>
        <w:pStyle w:val="Body"/>
        <w:spacing w:line="280" w:lineRule="atLeast"/>
        <w:ind w:left="709" w:right="-2" w:hanging="709"/>
        <w:rPr>
          <w:rFonts w:ascii="Arial Narrow" w:hAnsi="Arial Narrow"/>
          <w:sz w:val="22"/>
          <w:szCs w:val="22"/>
        </w:rPr>
      </w:pPr>
    </w:p>
    <w:p w14:paraId="74448AFA" w14:textId="77777777" w:rsidR="006F636C"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t>The</w:t>
      </w:r>
      <w:r>
        <w:rPr>
          <w:rFonts w:ascii="Arial Narrow" w:hAnsi="Arial Narrow"/>
          <w:sz w:val="22"/>
          <w:szCs w:val="22"/>
        </w:rPr>
        <w:t xml:space="preserve"> contents of a contract shall be in accordance with the agreed </w:t>
      </w:r>
      <w:r w:rsidR="00253248">
        <w:rPr>
          <w:rFonts w:ascii="Arial Narrow" w:hAnsi="Arial Narrow"/>
          <w:sz w:val="22"/>
          <w:szCs w:val="22"/>
        </w:rPr>
        <w:t xml:space="preserve">Procurement </w:t>
      </w:r>
      <w:r>
        <w:rPr>
          <w:rFonts w:ascii="Arial Narrow" w:hAnsi="Arial Narrow"/>
          <w:sz w:val="22"/>
          <w:szCs w:val="22"/>
        </w:rPr>
        <w:t>Policy</w:t>
      </w:r>
    </w:p>
    <w:p w14:paraId="049490C9" w14:textId="77777777" w:rsidR="0091699D" w:rsidRDefault="0091699D" w:rsidP="0091699D">
      <w:pPr>
        <w:pStyle w:val="Body"/>
        <w:spacing w:line="280" w:lineRule="atLeast"/>
        <w:ind w:left="709" w:right="-2"/>
        <w:rPr>
          <w:rFonts w:ascii="Arial Narrow" w:hAnsi="Arial Narrow"/>
          <w:sz w:val="22"/>
          <w:szCs w:val="22"/>
        </w:rPr>
      </w:pPr>
    </w:p>
    <w:p w14:paraId="52831B27" w14:textId="77777777" w:rsidR="0091699D" w:rsidRDefault="0091699D" w:rsidP="0091699D">
      <w:pPr>
        <w:pStyle w:val="Body"/>
        <w:numPr>
          <w:ilvl w:val="2"/>
          <w:numId w:val="65"/>
        </w:numPr>
        <w:tabs>
          <w:tab w:val="clear" w:pos="720"/>
          <w:tab w:val="num" w:pos="0"/>
        </w:tabs>
        <w:spacing w:line="280" w:lineRule="atLeast"/>
        <w:ind w:left="709" w:right="-2" w:hanging="709"/>
        <w:rPr>
          <w:rFonts w:ascii="Arial Narrow" w:hAnsi="Arial Narrow"/>
          <w:sz w:val="22"/>
          <w:szCs w:val="22"/>
        </w:rPr>
      </w:pPr>
      <w:r>
        <w:rPr>
          <w:rFonts w:ascii="Arial Narrow" w:hAnsi="Arial Narrow"/>
          <w:sz w:val="22"/>
          <w:szCs w:val="22"/>
        </w:rPr>
        <w:t xml:space="preserve">The </w:t>
      </w:r>
      <w:r w:rsidR="00CC7E9A">
        <w:rPr>
          <w:rFonts w:ascii="Arial Narrow" w:hAnsi="Arial Narrow"/>
          <w:sz w:val="22"/>
          <w:szCs w:val="22"/>
        </w:rPr>
        <w:t xml:space="preserve">Commercial </w:t>
      </w:r>
      <w:r>
        <w:rPr>
          <w:rFonts w:ascii="Arial Narrow" w:hAnsi="Arial Narrow"/>
          <w:sz w:val="22"/>
          <w:szCs w:val="22"/>
        </w:rPr>
        <w:t>Governance Board includes representatives from the PCC and Force and provides oversight of the Force’s compliance with these Contract Regulations.</w:t>
      </w:r>
    </w:p>
    <w:p w14:paraId="0AB5807C" w14:textId="77777777" w:rsidR="006F636C" w:rsidRPr="00A3077F" w:rsidRDefault="006F636C" w:rsidP="006F636C">
      <w:pPr>
        <w:pStyle w:val="Body"/>
        <w:spacing w:line="280" w:lineRule="atLeast"/>
        <w:ind w:left="709" w:right="-2" w:hanging="709"/>
        <w:rPr>
          <w:rFonts w:ascii="Arial Narrow" w:hAnsi="Arial Narrow"/>
          <w:sz w:val="22"/>
        </w:rPr>
      </w:pPr>
    </w:p>
    <w:p w14:paraId="700EDC4D" w14:textId="77777777" w:rsidR="006F636C" w:rsidRPr="00C564F3" w:rsidRDefault="006F636C" w:rsidP="006F636C">
      <w:pPr>
        <w:pStyle w:val="Body"/>
        <w:spacing w:line="280" w:lineRule="atLeast"/>
        <w:ind w:left="709" w:right="-2"/>
        <w:rPr>
          <w:rFonts w:ascii="Arial Narrow" w:hAnsi="Arial Narrow"/>
          <w:b/>
          <w:sz w:val="22"/>
          <w:u w:val="single"/>
        </w:rPr>
      </w:pPr>
      <w:r w:rsidRPr="00C564F3">
        <w:rPr>
          <w:rFonts w:ascii="Arial Narrow" w:hAnsi="Arial Narrow"/>
          <w:b/>
          <w:sz w:val="22"/>
          <w:u w:val="single"/>
        </w:rPr>
        <w:t>Responsibilities</w:t>
      </w:r>
    </w:p>
    <w:p w14:paraId="05266C37" w14:textId="77777777" w:rsidR="006F636C" w:rsidRPr="00A3077F" w:rsidRDefault="006F636C" w:rsidP="006F636C">
      <w:pPr>
        <w:pStyle w:val="Body"/>
        <w:spacing w:line="280" w:lineRule="atLeast"/>
        <w:ind w:left="709" w:right="-2" w:hanging="709"/>
        <w:rPr>
          <w:rFonts w:ascii="Arial Narrow" w:hAnsi="Arial Narrow"/>
          <w:b/>
          <w:sz w:val="22"/>
        </w:rPr>
      </w:pPr>
    </w:p>
    <w:p w14:paraId="2E121F5F" w14:textId="77777777" w:rsidR="006F636C" w:rsidRPr="00A3077F" w:rsidRDefault="006F636C" w:rsidP="006F636C">
      <w:pPr>
        <w:pStyle w:val="Body"/>
        <w:spacing w:line="280" w:lineRule="atLeast"/>
        <w:ind w:left="709" w:right="-2"/>
        <w:rPr>
          <w:rFonts w:ascii="Arial Narrow" w:hAnsi="Arial Narrow"/>
          <w:b/>
          <w:sz w:val="22"/>
        </w:rPr>
      </w:pPr>
      <w:r w:rsidRPr="00A3077F">
        <w:rPr>
          <w:rFonts w:ascii="Arial Narrow" w:hAnsi="Arial Narrow"/>
          <w:b/>
          <w:sz w:val="22"/>
        </w:rPr>
        <w:t>POWER TO DELEGATE</w:t>
      </w:r>
    </w:p>
    <w:p w14:paraId="084A4B7E" w14:textId="77777777" w:rsidR="006F636C" w:rsidRPr="00A3077F" w:rsidRDefault="006F636C" w:rsidP="006F636C">
      <w:pPr>
        <w:pStyle w:val="Body"/>
        <w:spacing w:line="280" w:lineRule="atLeast"/>
        <w:ind w:left="709" w:right="-2" w:hanging="709"/>
        <w:rPr>
          <w:rFonts w:ascii="Arial Narrow" w:hAnsi="Arial Narrow"/>
          <w:sz w:val="22"/>
        </w:rPr>
      </w:pPr>
    </w:p>
    <w:p w14:paraId="253EDB4B" w14:textId="77777777" w:rsidR="006F636C" w:rsidRPr="006C2A37"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t xml:space="preserve">A chief officer may delegate his powers under these Contract Regulations to an authorised officer. </w:t>
      </w:r>
    </w:p>
    <w:p w14:paraId="776FA0C3" w14:textId="77777777" w:rsidR="006F636C" w:rsidRDefault="006F636C" w:rsidP="006F636C">
      <w:pPr>
        <w:pStyle w:val="Body"/>
        <w:spacing w:line="280" w:lineRule="atLeast"/>
        <w:ind w:right="-2"/>
        <w:rPr>
          <w:rFonts w:ascii="Arial Narrow" w:hAnsi="Arial Narrow"/>
          <w:sz w:val="22"/>
        </w:rPr>
      </w:pPr>
    </w:p>
    <w:p w14:paraId="107754D9" w14:textId="77777777" w:rsidR="006F636C" w:rsidRPr="00916E2E" w:rsidRDefault="006F636C" w:rsidP="006F636C">
      <w:pPr>
        <w:pStyle w:val="Body"/>
        <w:spacing w:line="280" w:lineRule="atLeast"/>
        <w:ind w:right="-2" w:firstLine="709"/>
        <w:rPr>
          <w:rFonts w:ascii="Arial Narrow" w:hAnsi="Arial Narrow"/>
          <w:b/>
          <w:sz w:val="22"/>
        </w:rPr>
      </w:pPr>
      <w:r w:rsidRPr="00916E2E">
        <w:rPr>
          <w:rFonts w:ascii="Arial Narrow" w:hAnsi="Arial Narrow"/>
          <w:b/>
          <w:sz w:val="22"/>
        </w:rPr>
        <w:t>PURCHASING PROCEDURES AND THRESHOLDS</w:t>
      </w:r>
    </w:p>
    <w:p w14:paraId="4CFED3FC" w14:textId="77777777" w:rsidR="006F636C" w:rsidRPr="006C2A37" w:rsidRDefault="006F636C" w:rsidP="006F636C">
      <w:pPr>
        <w:pStyle w:val="Body"/>
        <w:spacing w:line="280" w:lineRule="atLeast"/>
        <w:ind w:left="567" w:right="-2" w:firstLine="709"/>
        <w:rPr>
          <w:rFonts w:ascii="Arial Narrow" w:hAnsi="Arial Narrow"/>
          <w:sz w:val="22"/>
          <w:szCs w:val="22"/>
        </w:rPr>
      </w:pPr>
    </w:p>
    <w:p w14:paraId="67174B81" w14:textId="77777777" w:rsidR="00A64F55" w:rsidRPr="007709A1" w:rsidRDefault="006F636C" w:rsidP="006F636C">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7709A1">
        <w:rPr>
          <w:rFonts w:ascii="Arial Narrow" w:hAnsi="Arial Narrow"/>
          <w:sz w:val="22"/>
          <w:szCs w:val="22"/>
        </w:rPr>
        <w:t xml:space="preserve">The procedure to be followed shall be in accordance with the </w:t>
      </w:r>
      <w:r w:rsidR="00E36536" w:rsidRPr="007709A1">
        <w:rPr>
          <w:rFonts w:ascii="Arial Narrow" w:hAnsi="Arial Narrow"/>
          <w:sz w:val="22"/>
          <w:szCs w:val="22"/>
        </w:rPr>
        <w:t>Procurement Policy</w:t>
      </w:r>
      <w:r w:rsidRPr="007709A1">
        <w:rPr>
          <w:rFonts w:ascii="Arial Narrow" w:hAnsi="Arial Narrow"/>
          <w:sz w:val="22"/>
          <w:szCs w:val="22"/>
        </w:rPr>
        <w:t xml:space="preserve"> as well as the estimated value of the purchase as set out below (except for contracts for building construction contracts selected from the Approved List of Contractors for Small Construction Contracts - details are available from the Director of Finance and the Head of Property Services</w:t>
      </w:r>
      <w:r w:rsidR="009C49F3">
        <w:rPr>
          <w:rFonts w:ascii="Arial Narrow" w:hAnsi="Arial Narrow"/>
          <w:sz w:val="22"/>
          <w:szCs w:val="22"/>
        </w:rPr>
        <w:t>)</w:t>
      </w:r>
      <w:r w:rsidRPr="007709A1">
        <w:rPr>
          <w:rFonts w:ascii="Arial Narrow" w:hAnsi="Arial Narrow"/>
          <w:sz w:val="22"/>
          <w:szCs w:val="22"/>
        </w:rPr>
        <w:t xml:space="preserve">.  </w:t>
      </w:r>
    </w:p>
    <w:p w14:paraId="03B86F5B" w14:textId="77777777" w:rsidR="006F636C" w:rsidRPr="00E96315" w:rsidRDefault="006F636C" w:rsidP="00A64F55">
      <w:pPr>
        <w:pStyle w:val="Body"/>
        <w:spacing w:line="280" w:lineRule="atLeast"/>
        <w:ind w:left="709" w:right="-2"/>
        <w:rPr>
          <w:rFonts w:ascii="Arial Narrow" w:hAnsi="Arial Narrow"/>
          <w:b/>
          <w:i/>
          <w:sz w:val="22"/>
          <w:szCs w:val="22"/>
        </w:rPr>
      </w:pPr>
      <w:r w:rsidRPr="00E96315">
        <w:rPr>
          <w:rFonts w:ascii="Arial Narrow" w:hAnsi="Arial Narrow"/>
          <w:b/>
          <w:i/>
          <w:sz w:val="22"/>
          <w:szCs w:val="22"/>
        </w:rPr>
        <w:tab/>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3827"/>
      </w:tblGrid>
      <w:tr w:rsidR="006F636C" w:rsidRPr="00E96315" w14:paraId="605BCCC4" w14:textId="77777777" w:rsidTr="00B16E06">
        <w:tc>
          <w:tcPr>
            <w:tcW w:w="1418" w:type="dxa"/>
          </w:tcPr>
          <w:p w14:paraId="5594A137" w14:textId="77777777" w:rsidR="006F636C" w:rsidRPr="00E96315" w:rsidRDefault="006F636C" w:rsidP="00B16E06">
            <w:pPr>
              <w:pStyle w:val="Body"/>
              <w:spacing w:line="280" w:lineRule="atLeast"/>
              <w:ind w:right="-2"/>
              <w:jc w:val="left"/>
              <w:rPr>
                <w:rFonts w:ascii="Arial Narrow" w:hAnsi="Arial Narrow"/>
                <w:b/>
                <w:sz w:val="22"/>
                <w:szCs w:val="22"/>
                <w:lang w:eastAsia="en-GB"/>
              </w:rPr>
            </w:pPr>
            <w:r w:rsidRPr="00E96315">
              <w:rPr>
                <w:rFonts w:ascii="Arial Narrow" w:hAnsi="Arial Narrow"/>
                <w:b/>
                <w:sz w:val="22"/>
                <w:szCs w:val="22"/>
                <w:lang w:eastAsia="en-GB"/>
              </w:rPr>
              <w:t>Value</w:t>
            </w:r>
          </w:p>
        </w:tc>
        <w:tc>
          <w:tcPr>
            <w:tcW w:w="3118" w:type="dxa"/>
          </w:tcPr>
          <w:p w14:paraId="41F9ACCC" w14:textId="77777777" w:rsidR="006F636C" w:rsidRPr="00E96315" w:rsidRDefault="006F636C" w:rsidP="00B16E06">
            <w:pPr>
              <w:pStyle w:val="Body"/>
              <w:spacing w:line="280" w:lineRule="atLeast"/>
              <w:ind w:right="-2"/>
              <w:jc w:val="left"/>
              <w:rPr>
                <w:rFonts w:ascii="Arial Narrow" w:hAnsi="Arial Narrow"/>
                <w:b/>
                <w:sz w:val="22"/>
                <w:szCs w:val="22"/>
                <w:lang w:eastAsia="en-GB"/>
              </w:rPr>
            </w:pPr>
            <w:r w:rsidRPr="00E96315">
              <w:rPr>
                <w:rFonts w:ascii="Arial Narrow" w:hAnsi="Arial Narrow"/>
                <w:b/>
                <w:sz w:val="22"/>
                <w:szCs w:val="22"/>
                <w:lang w:eastAsia="en-GB"/>
              </w:rPr>
              <w:t>Contract established by TVP</w:t>
            </w:r>
          </w:p>
        </w:tc>
        <w:tc>
          <w:tcPr>
            <w:tcW w:w="3827" w:type="dxa"/>
          </w:tcPr>
          <w:p w14:paraId="2266E494" w14:textId="77777777" w:rsidR="006F636C" w:rsidRPr="00E96315" w:rsidRDefault="006F636C" w:rsidP="00B16E06">
            <w:pPr>
              <w:pStyle w:val="Body"/>
              <w:spacing w:line="280" w:lineRule="atLeast"/>
              <w:ind w:right="-2"/>
              <w:jc w:val="left"/>
              <w:rPr>
                <w:rFonts w:ascii="Arial Narrow" w:hAnsi="Arial Narrow"/>
                <w:b/>
                <w:sz w:val="22"/>
                <w:szCs w:val="22"/>
                <w:lang w:eastAsia="en-GB"/>
              </w:rPr>
            </w:pPr>
            <w:r w:rsidRPr="00E96315">
              <w:rPr>
                <w:rFonts w:ascii="Arial Narrow" w:hAnsi="Arial Narrow"/>
                <w:b/>
                <w:sz w:val="22"/>
                <w:szCs w:val="22"/>
                <w:lang w:eastAsia="en-GB"/>
              </w:rPr>
              <w:t>Framework Agreement managed by another body</w:t>
            </w:r>
          </w:p>
        </w:tc>
      </w:tr>
      <w:tr w:rsidR="00E11B35" w:rsidRPr="00E96315" w14:paraId="26EE5807" w14:textId="77777777" w:rsidTr="00D229FE">
        <w:tc>
          <w:tcPr>
            <w:tcW w:w="1418" w:type="dxa"/>
          </w:tcPr>
          <w:p w14:paraId="3CCB7496" w14:textId="77777777" w:rsidR="00E11B35" w:rsidRPr="00E96315" w:rsidRDefault="00E11B35" w:rsidP="00B16E06">
            <w:pPr>
              <w:pStyle w:val="Body"/>
              <w:spacing w:line="280" w:lineRule="atLeast"/>
              <w:ind w:right="-2"/>
              <w:jc w:val="left"/>
              <w:rPr>
                <w:rFonts w:ascii="Arial Narrow" w:hAnsi="Arial Narrow"/>
                <w:i/>
                <w:strike/>
                <w:sz w:val="22"/>
                <w:szCs w:val="22"/>
                <w:lang w:eastAsia="en-GB"/>
              </w:rPr>
            </w:pPr>
            <w:r w:rsidRPr="00E96315">
              <w:rPr>
                <w:rFonts w:ascii="Arial Narrow" w:hAnsi="Arial Narrow"/>
                <w:i/>
                <w:sz w:val="22"/>
                <w:szCs w:val="22"/>
                <w:lang w:eastAsia="en-GB"/>
              </w:rPr>
              <w:t xml:space="preserve">Less than </w:t>
            </w:r>
          </w:p>
          <w:p w14:paraId="64448238" w14:textId="77777777" w:rsidR="00E11B35" w:rsidRPr="00E96315" w:rsidRDefault="00E11B35" w:rsidP="00B16E06">
            <w:pPr>
              <w:pStyle w:val="Body"/>
              <w:spacing w:line="280" w:lineRule="atLeast"/>
              <w:ind w:right="-2"/>
              <w:jc w:val="left"/>
              <w:rPr>
                <w:rFonts w:ascii="Arial Narrow" w:hAnsi="Arial Narrow"/>
                <w:sz w:val="22"/>
                <w:szCs w:val="22"/>
                <w:u w:val="single"/>
                <w:lang w:eastAsia="en-GB"/>
              </w:rPr>
            </w:pPr>
            <w:r w:rsidRPr="00E96315">
              <w:rPr>
                <w:rFonts w:ascii="Arial Narrow" w:hAnsi="Arial Narrow"/>
                <w:i/>
                <w:sz w:val="22"/>
                <w:szCs w:val="22"/>
                <w:lang w:eastAsia="en-GB"/>
              </w:rPr>
              <w:t>£10,000</w:t>
            </w:r>
          </w:p>
        </w:tc>
        <w:tc>
          <w:tcPr>
            <w:tcW w:w="6945" w:type="dxa"/>
            <w:gridSpan w:val="2"/>
          </w:tcPr>
          <w:p w14:paraId="3344957B" w14:textId="77777777" w:rsidR="00E11B35" w:rsidRPr="00E96315" w:rsidRDefault="00E11B35" w:rsidP="00B16E06">
            <w:pPr>
              <w:pStyle w:val="Body"/>
              <w:spacing w:line="280" w:lineRule="atLeast"/>
              <w:ind w:right="-2"/>
              <w:jc w:val="left"/>
              <w:rPr>
                <w:rFonts w:ascii="Arial Narrow" w:hAnsi="Arial Narrow"/>
                <w:sz w:val="22"/>
                <w:szCs w:val="22"/>
                <w:lang w:eastAsia="en-GB"/>
              </w:rPr>
            </w:pPr>
            <w:r w:rsidRPr="00E96315">
              <w:rPr>
                <w:rFonts w:ascii="Arial Narrow" w:hAnsi="Arial Narrow"/>
                <w:i/>
                <w:sz w:val="22"/>
                <w:szCs w:val="22"/>
                <w:lang w:eastAsia="en-GB"/>
              </w:rPr>
              <w:t>Any contract/Order may be placed with the supplier identified as providing the best value for money.</w:t>
            </w:r>
          </w:p>
          <w:p w14:paraId="6927622D" w14:textId="77777777" w:rsidR="00E11B35" w:rsidRPr="00E96315" w:rsidRDefault="00E11B35" w:rsidP="00B16E06">
            <w:pPr>
              <w:pStyle w:val="Body"/>
              <w:spacing w:line="280" w:lineRule="atLeast"/>
              <w:ind w:right="-2"/>
              <w:jc w:val="left"/>
              <w:rPr>
                <w:rFonts w:ascii="Arial Narrow" w:hAnsi="Arial Narrow"/>
                <w:sz w:val="22"/>
                <w:szCs w:val="22"/>
                <w:lang w:eastAsia="en-GB"/>
              </w:rPr>
            </w:pPr>
            <w:r w:rsidRPr="00E96315">
              <w:rPr>
                <w:rFonts w:ascii="Arial Narrow" w:hAnsi="Arial Narrow"/>
                <w:i/>
                <w:sz w:val="22"/>
                <w:szCs w:val="22"/>
                <w:lang w:eastAsia="en-GB"/>
              </w:rPr>
              <w:t>.</w:t>
            </w:r>
          </w:p>
        </w:tc>
      </w:tr>
      <w:tr w:rsidR="006F636C" w:rsidRPr="00583194" w14:paraId="655CA507" w14:textId="77777777" w:rsidTr="00B16E06">
        <w:tc>
          <w:tcPr>
            <w:tcW w:w="1418" w:type="dxa"/>
          </w:tcPr>
          <w:p w14:paraId="20B3CBCD" w14:textId="77777777" w:rsidR="006F636C" w:rsidRPr="00E96315" w:rsidRDefault="006F636C" w:rsidP="00762924">
            <w:pPr>
              <w:pStyle w:val="Body"/>
              <w:spacing w:line="280" w:lineRule="atLeast"/>
              <w:ind w:right="-2"/>
              <w:jc w:val="left"/>
              <w:rPr>
                <w:rFonts w:ascii="Arial Narrow" w:hAnsi="Arial Narrow"/>
                <w:i/>
                <w:sz w:val="22"/>
                <w:szCs w:val="22"/>
                <w:lang w:eastAsia="en-GB"/>
              </w:rPr>
            </w:pPr>
            <w:r w:rsidRPr="00E96315">
              <w:rPr>
                <w:rFonts w:ascii="Arial Narrow" w:hAnsi="Arial Narrow"/>
                <w:i/>
                <w:sz w:val="22"/>
                <w:szCs w:val="22"/>
                <w:lang w:eastAsia="en-GB"/>
              </w:rPr>
              <w:t>£10,000</w:t>
            </w:r>
            <w:r w:rsidR="005D13E2" w:rsidRPr="00E96315">
              <w:rPr>
                <w:rFonts w:ascii="Arial Narrow" w:hAnsi="Arial Narrow"/>
                <w:i/>
                <w:sz w:val="22"/>
                <w:szCs w:val="22"/>
                <w:lang w:eastAsia="en-GB"/>
              </w:rPr>
              <w:t xml:space="preserve"> </w:t>
            </w:r>
            <w:r w:rsidRPr="00E96315">
              <w:rPr>
                <w:rFonts w:ascii="Arial Narrow" w:hAnsi="Arial Narrow"/>
                <w:i/>
                <w:sz w:val="22"/>
                <w:szCs w:val="22"/>
                <w:lang w:eastAsia="en-GB"/>
              </w:rPr>
              <w:t xml:space="preserve">- </w:t>
            </w:r>
            <w:r w:rsidR="00762924">
              <w:rPr>
                <w:rFonts w:ascii="Arial Narrow" w:hAnsi="Arial Narrow"/>
                <w:i/>
                <w:sz w:val="22"/>
                <w:szCs w:val="22"/>
                <w:lang w:eastAsia="en-GB"/>
              </w:rPr>
              <w:t>£50,000</w:t>
            </w:r>
          </w:p>
        </w:tc>
        <w:tc>
          <w:tcPr>
            <w:tcW w:w="3118" w:type="dxa"/>
          </w:tcPr>
          <w:p w14:paraId="2C9E4759" w14:textId="77777777" w:rsidR="006F636C"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At least three written quotations shall be invited and responses recorded.</w:t>
            </w:r>
          </w:p>
          <w:p w14:paraId="4F23ECEF" w14:textId="77777777" w:rsidR="0091699D" w:rsidRDefault="0091699D" w:rsidP="00B16E06">
            <w:pPr>
              <w:pStyle w:val="Body"/>
              <w:spacing w:line="280" w:lineRule="atLeast"/>
              <w:ind w:right="-2"/>
              <w:jc w:val="left"/>
              <w:rPr>
                <w:rFonts w:ascii="Arial Narrow" w:hAnsi="Arial Narrow"/>
                <w:i/>
                <w:sz w:val="22"/>
                <w:lang w:eastAsia="en-GB"/>
              </w:rPr>
            </w:pPr>
          </w:p>
          <w:p w14:paraId="3045713B" w14:textId="77777777" w:rsidR="00762924" w:rsidRPr="00732C44" w:rsidRDefault="00762924" w:rsidP="00762924">
            <w:pPr>
              <w:pStyle w:val="Body"/>
              <w:spacing w:line="280" w:lineRule="atLeast"/>
              <w:ind w:right="-2"/>
              <w:jc w:val="left"/>
              <w:rPr>
                <w:rFonts w:ascii="Arial Narrow" w:hAnsi="Arial Narrow"/>
                <w:i/>
                <w:sz w:val="22"/>
                <w:lang w:eastAsia="en-GB"/>
              </w:rPr>
            </w:pPr>
            <w:r w:rsidRPr="00E96315">
              <w:rPr>
                <w:rFonts w:ascii="Arial Narrow" w:hAnsi="Arial Narrow"/>
                <w:i/>
                <w:sz w:val="22"/>
                <w:szCs w:val="22"/>
                <w:lang w:eastAsia="en-GB"/>
              </w:rPr>
              <w:t>A writte</w:t>
            </w:r>
            <w:r w:rsidRPr="00762924">
              <w:rPr>
                <w:rFonts w:ascii="Arial Narrow" w:hAnsi="Arial Narrow"/>
                <w:i/>
                <w:sz w:val="22"/>
                <w:lang w:eastAsia="en-GB"/>
              </w:rPr>
              <w:t>n</w:t>
            </w:r>
            <w:r w:rsidRPr="00E96315">
              <w:rPr>
                <w:rFonts w:ascii="Arial Narrow" w:hAnsi="Arial Narrow"/>
                <w:b/>
                <w:i/>
                <w:sz w:val="22"/>
                <w:lang w:eastAsia="en-GB"/>
              </w:rPr>
              <w:t xml:space="preserve"> </w:t>
            </w:r>
            <w:r w:rsidRPr="00732C44">
              <w:rPr>
                <w:rFonts w:ascii="Arial Narrow" w:hAnsi="Arial Narrow"/>
                <w:i/>
                <w:sz w:val="22"/>
                <w:lang w:eastAsia="en-GB"/>
              </w:rPr>
              <w:t>specification/statement of requirements is necessary.</w:t>
            </w:r>
          </w:p>
          <w:p w14:paraId="7315A731" w14:textId="77777777" w:rsidR="0091699D" w:rsidRDefault="0091699D" w:rsidP="00B16E06">
            <w:pPr>
              <w:pStyle w:val="Body"/>
              <w:spacing w:line="280" w:lineRule="atLeast"/>
              <w:ind w:right="-2"/>
              <w:jc w:val="left"/>
              <w:rPr>
                <w:rFonts w:ascii="Arial Narrow" w:hAnsi="Arial Narrow"/>
                <w:i/>
                <w:sz w:val="22"/>
                <w:lang w:eastAsia="en-GB"/>
              </w:rPr>
            </w:pPr>
          </w:p>
          <w:p w14:paraId="20BBFCF0" w14:textId="77777777" w:rsidR="0091699D" w:rsidRPr="00732C44" w:rsidRDefault="0091699D" w:rsidP="00B16E06">
            <w:pPr>
              <w:pStyle w:val="Body"/>
              <w:spacing w:line="280" w:lineRule="atLeast"/>
              <w:ind w:right="-2"/>
              <w:jc w:val="left"/>
              <w:rPr>
                <w:rFonts w:ascii="Arial Narrow" w:hAnsi="Arial Narrow"/>
                <w:i/>
                <w:sz w:val="22"/>
                <w:lang w:eastAsia="en-GB"/>
              </w:rPr>
            </w:pPr>
          </w:p>
        </w:tc>
        <w:tc>
          <w:tcPr>
            <w:tcW w:w="3827" w:type="dxa"/>
          </w:tcPr>
          <w:p w14:paraId="66E339A9" w14:textId="77777777" w:rsidR="006F636C" w:rsidRPr="00732C44" w:rsidRDefault="006F636C" w:rsidP="00B16E06">
            <w:pPr>
              <w:pStyle w:val="Body"/>
              <w:spacing w:line="280" w:lineRule="atLeast"/>
              <w:ind w:right="-2"/>
              <w:jc w:val="left"/>
              <w:rPr>
                <w:rFonts w:ascii="Arial Narrow" w:hAnsi="Arial Narrow"/>
                <w:sz w:val="22"/>
                <w:lang w:eastAsia="en-GB"/>
              </w:rPr>
            </w:pPr>
            <w:r w:rsidRPr="00732C44">
              <w:rPr>
                <w:rFonts w:ascii="Arial Narrow" w:hAnsi="Arial Narrow"/>
                <w:i/>
                <w:sz w:val="22"/>
                <w:lang w:eastAsia="en-GB"/>
              </w:rPr>
              <w:t xml:space="preserve">A written specification/statement of requirements is </w:t>
            </w:r>
            <w:r w:rsidRPr="00732C44">
              <w:rPr>
                <w:rFonts w:ascii="Arial Narrow" w:hAnsi="Arial Narrow"/>
                <w:sz w:val="22"/>
                <w:lang w:eastAsia="en-GB"/>
              </w:rPr>
              <w:t>necessary</w:t>
            </w:r>
          </w:p>
          <w:p w14:paraId="3627E442" w14:textId="77777777" w:rsidR="006F636C" w:rsidRPr="00732C44" w:rsidRDefault="006F636C" w:rsidP="00B16E06">
            <w:pPr>
              <w:pStyle w:val="Body"/>
              <w:spacing w:line="280" w:lineRule="atLeast"/>
              <w:ind w:right="-2"/>
              <w:jc w:val="left"/>
              <w:rPr>
                <w:rFonts w:ascii="Arial Narrow" w:hAnsi="Arial Narrow"/>
                <w:sz w:val="22"/>
                <w:lang w:eastAsia="en-GB"/>
              </w:rPr>
            </w:pPr>
          </w:p>
          <w:p w14:paraId="336C85FA" w14:textId="77777777" w:rsidR="006F636C" w:rsidRPr="00732C44"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Written quotations shall be invited from all contractors holding a place on the framework agreement.</w:t>
            </w:r>
          </w:p>
        </w:tc>
      </w:tr>
      <w:tr w:rsidR="006F636C" w:rsidRPr="00583194" w14:paraId="0C73A96F" w14:textId="77777777" w:rsidTr="00B16E06">
        <w:tc>
          <w:tcPr>
            <w:tcW w:w="1418" w:type="dxa"/>
          </w:tcPr>
          <w:p w14:paraId="2E33FC40" w14:textId="77777777" w:rsidR="006F636C" w:rsidRPr="00583194" w:rsidRDefault="006F636C" w:rsidP="00762924">
            <w:pPr>
              <w:pStyle w:val="Body"/>
              <w:spacing w:line="280" w:lineRule="atLeast"/>
              <w:ind w:right="-2"/>
              <w:jc w:val="left"/>
              <w:rPr>
                <w:rFonts w:ascii="Arial Narrow" w:hAnsi="Arial Narrow"/>
                <w:i/>
                <w:sz w:val="22"/>
                <w:lang w:eastAsia="en-GB"/>
              </w:rPr>
            </w:pPr>
            <w:r w:rsidRPr="00583194">
              <w:rPr>
                <w:rFonts w:ascii="Arial Narrow" w:hAnsi="Arial Narrow"/>
                <w:i/>
                <w:sz w:val="22"/>
                <w:lang w:eastAsia="en-GB"/>
              </w:rPr>
              <w:t>Over</w:t>
            </w:r>
            <w:r w:rsidR="000524CF">
              <w:rPr>
                <w:rFonts w:ascii="Arial Narrow" w:hAnsi="Arial Narrow"/>
                <w:i/>
                <w:sz w:val="22"/>
                <w:lang w:eastAsia="en-GB"/>
              </w:rPr>
              <w:t xml:space="preserve"> </w:t>
            </w:r>
            <w:r w:rsidR="00762924">
              <w:rPr>
                <w:rFonts w:ascii="Arial Narrow" w:hAnsi="Arial Narrow"/>
                <w:i/>
                <w:sz w:val="22"/>
                <w:lang w:eastAsia="en-GB"/>
              </w:rPr>
              <w:t>£50,000</w:t>
            </w:r>
          </w:p>
        </w:tc>
        <w:tc>
          <w:tcPr>
            <w:tcW w:w="3118" w:type="dxa"/>
          </w:tcPr>
          <w:p w14:paraId="1B60DCA6" w14:textId="77777777" w:rsidR="00762924" w:rsidRPr="00762924" w:rsidRDefault="00762924" w:rsidP="00762924">
            <w:pPr>
              <w:pStyle w:val="Default"/>
              <w:rPr>
                <w:rFonts w:ascii="Arial Narrow" w:hAnsi="Arial Narrow"/>
                <w:i/>
                <w:iCs/>
                <w:sz w:val="22"/>
                <w:szCs w:val="22"/>
              </w:rPr>
            </w:pPr>
            <w:r w:rsidRPr="00762924">
              <w:rPr>
                <w:rFonts w:ascii="Arial Narrow" w:hAnsi="Arial Narrow"/>
                <w:i/>
                <w:iCs/>
                <w:sz w:val="22"/>
                <w:szCs w:val="22"/>
              </w:rPr>
              <w:t xml:space="preserve">Legal </w:t>
            </w:r>
            <w:r w:rsidR="000524CF">
              <w:rPr>
                <w:rFonts w:ascii="Arial Narrow" w:hAnsi="Arial Narrow"/>
                <w:i/>
                <w:iCs/>
                <w:sz w:val="22"/>
                <w:szCs w:val="22"/>
              </w:rPr>
              <w:t>r</w:t>
            </w:r>
            <w:r w:rsidRPr="00762924">
              <w:rPr>
                <w:rFonts w:ascii="Arial Narrow" w:hAnsi="Arial Narrow"/>
                <w:i/>
                <w:iCs/>
                <w:sz w:val="22"/>
                <w:szCs w:val="22"/>
              </w:rPr>
              <w:t>equirement to advertise via website</w:t>
            </w:r>
          </w:p>
          <w:p w14:paraId="6DFD8506" w14:textId="77777777" w:rsidR="00762924" w:rsidRDefault="00762924" w:rsidP="00B16E06">
            <w:pPr>
              <w:pStyle w:val="Body"/>
              <w:spacing w:line="280" w:lineRule="atLeast"/>
              <w:ind w:right="-2"/>
              <w:jc w:val="left"/>
              <w:rPr>
                <w:rFonts w:ascii="Arial Narrow" w:hAnsi="Arial Narrow"/>
                <w:i/>
                <w:sz w:val="22"/>
                <w:lang w:eastAsia="en-GB"/>
              </w:rPr>
            </w:pPr>
          </w:p>
          <w:p w14:paraId="31E52447" w14:textId="77777777" w:rsidR="006F636C" w:rsidRPr="00732C44"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lastRenderedPageBreak/>
              <w:t>Contact must be made with the Procurement Department.</w:t>
            </w:r>
          </w:p>
          <w:p w14:paraId="3EAD7D40" w14:textId="77777777" w:rsidR="006F636C" w:rsidRPr="00732C44" w:rsidRDefault="006F636C" w:rsidP="00B16E06">
            <w:pPr>
              <w:pStyle w:val="Body"/>
              <w:spacing w:line="280" w:lineRule="atLeast"/>
              <w:ind w:right="-2"/>
              <w:jc w:val="left"/>
              <w:rPr>
                <w:rFonts w:ascii="Arial Narrow" w:hAnsi="Arial Narrow"/>
                <w:i/>
                <w:sz w:val="22"/>
                <w:lang w:eastAsia="en-GB"/>
              </w:rPr>
            </w:pPr>
          </w:p>
          <w:p w14:paraId="20AAE8B4" w14:textId="77777777" w:rsidR="006F636C" w:rsidRPr="00732C44"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Public notice of tender shall be placed in one or more appropriate publications or other suitable media e.g. internet.</w:t>
            </w:r>
          </w:p>
        </w:tc>
        <w:tc>
          <w:tcPr>
            <w:tcW w:w="3827" w:type="dxa"/>
          </w:tcPr>
          <w:p w14:paraId="57ADFCCF" w14:textId="77777777" w:rsidR="006F636C" w:rsidRPr="00732C44"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lastRenderedPageBreak/>
              <w:t>Contact must be made with the Procurement Department.</w:t>
            </w:r>
          </w:p>
          <w:p w14:paraId="48C86C9D" w14:textId="77777777" w:rsidR="006F636C" w:rsidRPr="00732C44" w:rsidRDefault="006F636C" w:rsidP="00B16E06">
            <w:pPr>
              <w:pStyle w:val="Body"/>
              <w:spacing w:line="280" w:lineRule="atLeast"/>
              <w:ind w:right="-2"/>
              <w:jc w:val="left"/>
              <w:rPr>
                <w:rFonts w:ascii="Arial Narrow" w:hAnsi="Arial Narrow"/>
                <w:sz w:val="22"/>
                <w:lang w:eastAsia="en-GB"/>
              </w:rPr>
            </w:pPr>
          </w:p>
          <w:p w14:paraId="4BFB8D97" w14:textId="77777777" w:rsidR="006F636C" w:rsidRPr="00732C44" w:rsidRDefault="006F636C" w:rsidP="00B16E06">
            <w:pPr>
              <w:pStyle w:val="Body"/>
              <w:spacing w:line="280" w:lineRule="atLeast"/>
              <w:ind w:right="-2"/>
              <w:jc w:val="left"/>
              <w:rPr>
                <w:rFonts w:ascii="Arial Narrow" w:hAnsi="Arial Narrow"/>
                <w:sz w:val="22"/>
                <w:lang w:eastAsia="en-GB"/>
              </w:rPr>
            </w:pPr>
            <w:r w:rsidRPr="00732C44">
              <w:rPr>
                <w:rFonts w:ascii="Arial Narrow" w:hAnsi="Arial Narrow"/>
                <w:i/>
                <w:sz w:val="22"/>
                <w:lang w:eastAsia="en-GB"/>
              </w:rPr>
              <w:lastRenderedPageBreak/>
              <w:t>Written quotations shall be invited from all contractors holding a place on the framework agreement.</w:t>
            </w:r>
          </w:p>
        </w:tc>
      </w:tr>
    </w:tbl>
    <w:p w14:paraId="4C37B70E" w14:textId="77777777" w:rsidR="006F636C" w:rsidRPr="006C2A37" w:rsidRDefault="006F636C" w:rsidP="006F636C">
      <w:pPr>
        <w:pStyle w:val="Body"/>
        <w:spacing w:line="280" w:lineRule="atLeast"/>
        <w:ind w:right="-2"/>
        <w:rPr>
          <w:rFonts w:ascii="Arial Narrow" w:hAnsi="Arial Narrow"/>
          <w:sz w:val="22"/>
        </w:rPr>
      </w:pPr>
    </w:p>
    <w:p w14:paraId="1076629D" w14:textId="77777777" w:rsidR="006F636C" w:rsidRPr="008C783B"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t>Unless specified otherwise the value of the contract is the estimated whole life cost</w:t>
      </w:r>
      <w:r w:rsidR="00E11B35">
        <w:rPr>
          <w:rFonts w:ascii="Arial Narrow" w:hAnsi="Arial Narrow"/>
          <w:sz w:val="22"/>
          <w:szCs w:val="22"/>
        </w:rPr>
        <w:t xml:space="preserve"> for the duration of the contract including all extensions</w:t>
      </w:r>
      <w:r w:rsidRPr="006C2A37">
        <w:rPr>
          <w:rFonts w:ascii="Arial Narrow" w:hAnsi="Arial Narrow"/>
          <w:sz w:val="22"/>
          <w:szCs w:val="22"/>
        </w:rPr>
        <w:t>.  Where a contract is</w:t>
      </w:r>
      <w:r w:rsidRPr="008C783B">
        <w:rPr>
          <w:rFonts w:ascii="Arial Narrow" w:hAnsi="Arial Narrow"/>
          <w:sz w:val="22"/>
          <w:szCs w:val="22"/>
        </w:rPr>
        <w:t xml:space="preserve"> collaborative its value shall be the cumulative estimated whole life cost of all the organisations eligible to use it.</w:t>
      </w:r>
    </w:p>
    <w:p w14:paraId="28B1E24D" w14:textId="77777777" w:rsidR="006F636C" w:rsidRPr="00B75202" w:rsidRDefault="006F636C" w:rsidP="006F636C">
      <w:pPr>
        <w:pStyle w:val="Body"/>
        <w:spacing w:line="280" w:lineRule="atLeast"/>
        <w:ind w:left="709" w:right="-2" w:hanging="709"/>
        <w:rPr>
          <w:rFonts w:ascii="Arial Narrow" w:hAnsi="Arial Narrow"/>
          <w:sz w:val="22"/>
        </w:rPr>
      </w:pPr>
    </w:p>
    <w:p w14:paraId="4B435F77" w14:textId="77777777" w:rsidR="006F636C" w:rsidRPr="00A3077F" w:rsidRDefault="006F636C" w:rsidP="00E51347">
      <w:pPr>
        <w:pStyle w:val="Body"/>
        <w:spacing w:line="280" w:lineRule="atLeast"/>
        <w:ind w:left="709" w:right="-2"/>
        <w:rPr>
          <w:rFonts w:ascii="Arial Narrow" w:hAnsi="Arial Narrow"/>
          <w:b/>
          <w:sz w:val="22"/>
        </w:rPr>
      </w:pPr>
      <w:r w:rsidRPr="00A3077F">
        <w:rPr>
          <w:rFonts w:ascii="Arial Narrow" w:hAnsi="Arial Narrow"/>
          <w:b/>
          <w:sz w:val="22"/>
        </w:rPr>
        <w:t>ACQUISITIONS UNDER A FRAMEWORK CONTRACT</w:t>
      </w:r>
    </w:p>
    <w:p w14:paraId="72B23A9C" w14:textId="77777777" w:rsidR="006F636C" w:rsidRPr="00A3077F" w:rsidRDefault="006F636C" w:rsidP="006F636C">
      <w:pPr>
        <w:pStyle w:val="Body"/>
        <w:spacing w:line="280" w:lineRule="atLeast"/>
        <w:ind w:left="709" w:right="-2" w:hanging="709"/>
        <w:rPr>
          <w:rFonts w:ascii="Arial Narrow" w:hAnsi="Arial Narrow"/>
          <w:sz w:val="22"/>
        </w:rPr>
      </w:pPr>
    </w:p>
    <w:p w14:paraId="3A7F5F78" w14:textId="77777777" w:rsidR="006F636C" w:rsidRPr="00916E2E" w:rsidRDefault="0F6D3F0F" w:rsidP="0A4890DA">
      <w:pPr>
        <w:pStyle w:val="Body"/>
        <w:numPr>
          <w:ilvl w:val="2"/>
          <w:numId w:val="65"/>
        </w:numPr>
        <w:tabs>
          <w:tab w:val="clear" w:pos="720"/>
        </w:tabs>
        <w:spacing w:line="280" w:lineRule="atLeast"/>
        <w:ind w:left="709" w:right="-2" w:hanging="709"/>
        <w:rPr>
          <w:rFonts w:ascii="Arial Narrow" w:hAnsi="Arial Narrow"/>
          <w:sz w:val="22"/>
          <w:szCs w:val="22"/>
        </w:rPr>
      </w:pPr>
      <w:r w:rsidRPr="0A4890DA">
        <w:rPr>
          <w:rFonts w:ascii="Arial Narrow" w:hAnsi="Arial Narrow"/>
          <w:sz w:val="22"/>
          <w:szCs w:val="22"/>
        </w:rPr>
        <w:t xml:space="preserve">There are </w:t>
      </w:r>
      <w:bookmarkStart w:id="90" w:name="_Int_f8Do6Hrh"/>
      <w:r w:rsidRPr="0A4890DA">
        <w:rPr>
          <w:rFonts w:ascii="Arial Narrow" w:hAnsi="Arial Narrow"/>
          <w:sz w:val="22"/>
          <w:szCs w:val="22"/>
        </w:rPr>
        <w:t>a number of</w:t>
      </w:r>
      <w:bookmarkEnd w:id="90"/>
      <w:r w:rsidRPr="0A4890DA">
        <w:rPr>
          <w:rFonts w:ascii="Arial Narrow" w:hAnsi="Arial Narrow"/>
          <w:sz w:val="22"/>
          <w:szCs w:val="22"/>
        </w:rPr>
        <w:t xml:space="preserve"> buying consortia that provide framework contracts.  Framework contracts provide an efficient and effective manner through which to purchase goods and</w:t>
      </w:r>
      <w:r w:rsidR="744CAA22" w:rsidRPr="0A4890DA">
        <w:rPr>
          <w:rFonts w:ascii="Arial Narrow" w:hAnsi="Arial Narrow"/>
          <w:sz w:val="22"/>
          <w:szCs w:val="22"/>
        </w:rPr>
        <w:t>/or</w:t>
      </w:r>
      <w:r w:rsidRPr="0A4890DA">
        <w:rPr>
          <w:rFonts w:ascii="Arial Narrow" w:hAnsi="Arial Narrow"/>
          <w:sz w:val="22"/>
          <w:szCs w:val="22"/>
        </w:rPr>
        <w:t xml:space="preserve"> services, including building works.  In some cases</w:t>
      </w:r>
      <w:r w:rsidR="3BD69AC6" w:rsidRPr="0A4890DA">
        <w:rPr>
          <w:rFonts w:ascii="Arial Narrow" w:hAnsi="Arial Narrow"/>
          <w:sz w:val="22"/>
          <w:szCs w:val="22"/>
        </w:rPr>
        <w:t>,</w:t>
      </w:r>
      <w:r w:rsidRPr="0A4890DA">
        <w:rPr>
          <w:rFonts w:ascii="Arial Narrow" w:hAnsi="Arial Narrow"/>
          <w:sz w:val="22"/>
          <w:szCs w:val="22"/>
        </w:rPr>
        <w:t xml:space="preserve"> the use of a framework is mandated by government.  Where there is an appropriate Framework covering the goods, services or building works concerned, the framework(s) shall be considered prior to any new procurement exercise being initiated, provided it offers best value and meets our operational requirements.</w:t>
      </w:r>
    </w:p>
    <w:p w14:paraId="437E4E8B" w14:textId="77777777" w:rsidR="006F636C" w:rsidRDefault="006F636C" w:rsidP="006F636C">
      <w:pPr>
        <w:pStyle w:val="Body"/>
        <w:tabs>
          <w:tab w:val="num" w:pos="0"/>
        </w:tabs>
        <w:spacing w:line="280" w:lineRule="atLeast"/>
        <w:ind w:left="709" w:right="-2" w:hanging="709"/>
        <w:rPr>
          <w:rFonts w:ascii="Arial Narrow" w:hAnsi="Arial Narrow"/>
          <w:sz w:val="22"/>
        </w:rPr>
      </w:pPr>
    </w:p>
    <w:p w14:paraId="5F97FD11" w14:textId="77777777" w:rsidR="006F636C" w:rsidRPr="004114D6" w:rsidRDefault="006F636C" w:rsidP="006F636C">
      <w:pPr>
        <w:pStyle w:val="Body"/>
        <w:tabs>
          <w:tab w:val="num" w:pos="0"/>
        </w:tabs>
        <w:spacing w:line="280" w:lineRule="atLeast"/>
        <w:ind w:left="709" w:right="-2" w:hanging="709"/>
        <w:rPr>
          <w:rFonts w:ascii="Arial Narrow" w:hAnsi="Arial Narrow"/>
          <w:b/>
          <w:strike/>
          <w:sz w:val="22"/>
        </w:rPr>
      </w:pPr>
      <w:r>
        <w:rPr>
          <w:rFonts w:ascii="Arial Narrow" w:hAnsi="Arial Narrow"/>
          <w:b/>
          <w:sz w:val="22"/>
        </w:rPr>
        <w:tab/>
      </w:r>
      <w:r w:rsidRPr="004114D6">
        <w:rPr>
          <w:rFonts w:ascii="Arial Narrow" w:hAnsi="Arial Narrow"/>
          <w:b/>
          <w:sz w:val="22"/>
        </w:rPr>
        <w:t>SELECTION CRITER</w:t>
      </w:r>
      <w:r w:rsidRPr="004114D6">
        <w:rPr>
          <w:rFonts w:ascii="Arial Narrow" w:hAnsi="Arial Narrow"/>
          <w:b/>
          <w:strike/>
          <w:sz w:val="22"/>
        </w:rPr>
        <w:t>IA</w:t>
      </w:r>
    </w:p>
    <w:p w14:paraId="64D45575" w14:textId="77777777" w:rsidR="006F636C" w:rsidRPr="004114D6" w:rsidRDefault="006F636C" w:rsidP="006F636C">
      <w:pPr>
        <w:pStyle w:val="Body"/>
        <w:tabs>
          <w:tab w:val="num" w:pos="0"/>
        </w:tabs>
        <w:spacing w:line="280" w:lineRule="atLeast"/>
        <w:ind w:left="709" w:right="-2" w:hanging="709"/>
        <w:rPr>
          <w:rFonts w:ascii="Arial Narrow" w:hAnsi="Arial Narrow"/>
          <w:strike/>
          <w:sz w:val="22"/>
        </w:rPr>
      </w:pPr>
    </w:p>
    <w:p w14:paraId="40DF5301"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cs="Arial"/>
          <w:sz w:val="22"/>
          <w:u w:val="single"/>
        </w:rPr>
      </w:pPr>
      <w:r w:rsidRPr="00732C44">
        <w:rPr>
          <w:rFonts w:ascii="Arial Narrow" w:hAnsi="Arial Narrow" w:cs="Arial"/>
          <w:sz w:val="22"/>
        </w:rPr>
        <w:t xml:space="preserve">The selection of </w:t>
      </w:r>
      <w:r>
        <w:rPr>
          <w:rFonts w:ascii="Arial Narrow" w:hAnsi="Arial Narrow" w:cs="Arial"/>
          <w:sz w:val="22"/>
        </w:rPr>
        <w:t xml:space="preserve">an </w:t>
      </w:r>
      <w:r w:rsidRPr="00732C44">
        <w:rPr>
          <w:rFonts w:ascii="Arial Narrow" w:hAnsi="Arial Narrow" w:cs="Arial"/>
          <w:sz w:val="22"/>
        </w:rPr>
        <w:t xml:space="preserve">organisation to be invited to quote or tender under these Contract Regulations shall be in accordance with the principles of </w:t>
      </w:r>
      <w:r w:rsidR="00A47118">
        <w:rPr>
          <w:rFonts w:ascii="Arial Narrow" w:hAnsi="Arial Narrow" w:cs="Arial"/>
          <w:sz w:val="22"/>
        </w:rPr>
        <w:t>any UK regulations</w:t>
      </w:r>
      <w:r w:rsidRPr="00732C44">
        <w:rPr>
          <w:rFonts w:ascii="Arial Narrow" w:hAnsi="Arial Narrow" w:cs="Arial"/>
          <w:sz w:val="22"/>
        </w:rPr>
        <w:t>.</w:t>
      </w:r>
    </w:p>
    <w:p w14:paraId="52801D9C" w14:textId="77777777" w:rsidR="006F636C" w:rsidRPr="00732C44" w:rsidRDefault="006F636C" w:rsidP="006F636C">
      <w:pPr>
        <w:pStyle w:val="Body"/>
        <w:tabs>
          <w:tab w:val="num" w:pos="0"/>
        </w:tabs>
        <w:spacing w:line="280" w:lineRule="atLeast"/>
        <w:ind w:left="709" w:right="-2" w:hanging="709"/>
        <w:rPr>
          <w:rFonts w:ascii="Arial" w:hAnsi="Arial" w:cs="Arial"/>
          <w:sz w:val="22"/>
          <w:u w:val="single"/>
        </w:rPr>
      </w:pPr>
    </w:p>
    <w:p w14:paraId="17FCD81E" w14:textId="77777777" w:rsidR="006F636C" w:rsidRPr="00092400" w:rsidRDefault="006F636C" w:rsidP="006F636C">
      <w:pPr>
        <w:pStyle w:val="Body"/>
        <w:tabs>
          <w:tab w:val="num" w:pos="0"/>
        </w:tabs>
        <w:spacing w:line="280" w:lineRule="atLeast"/>
        <w:ind w:left="709" w:right="-2" w:hanging="709"/>
        <w:rPr>
          <w:rFonts w:ascii="Helvetica-Narrow" w:hAnsi="Helvetica-Narrow"/>
          <w:b/>
          <w:sz w:val="22"/>
          <w:u w:val="single"/>
        </w:rPr>
      </w:pPr>
      <w:r w:rsidRPr="008C783B">
        <w:rPr>
          <w:rFonts w:ascii="Helvetica-Narrow" w:hAnsi="Helvetica-Narrow"/>
          <w:b/>
          <w:sz w:val="22"/>
        </w:rPr>
        <w:tab/>
      </w:r>
      <w:r w:rsidRPr="00092400">
        <w:rPr>
          <w:rFonts w:ascii="Helvetica-Narrow" w:hAnsi="Helvetica-Narrow"/>
          <w:b/>
          <w:sz w:val="22"/>
          <w:u w:val="single"/>
        </w:rPr>
        <w:t>INVITATIONS TO TENDER</w:t>
      </w:r>
    </w:p>
    <w:p w14:paraId="59FBC6B2" w14:textId="77777777" w:rsidR="006F636C" w:rsidRPr="004114D6" w:rsidRDefault="006F636C" w:rsidP="006F636C">
      <w:pPr>
        <w:pStyle w:val="Body"/>
        <w:tabs>
          <w:tab w:val="num" w:pos="0"/>
        </w:tabs>
        <w:spacing w:line="280" w:lineRule="atLeast"/>
        <w:ind w:left="709" w:right="-2" w:hanging="709"/>
        <w:rPr>
          <w:rFonts w:ascii="Arial Narrow" w:hAnsi="Arial Narrow"/>
          <w:sz w:val="22"/>
          <w:u w:val="single"/>
        </w:rPr>
      </w:pPr>
    </w:p>
    <w:p w14:paraId="2B0285AA" w14:textId="77777777" w:rsidR="006F636C" w:rsidRPr="00732C44" w:rsidRDefault="006F636C" w:rsidP="00B16E06">
      <w:pPr>
        <w:pStyle w:val="Body"/>
        <w:numPr>
          <w:ilvl w:val="2"/>
          <w:numId w:val="65"/>
        </w:numPr>
        <w:tabs>
          <w:tab w:val="clear" w:pos="720"/>
          <w:tab w:val="num" w:pos="0"/>
        </w:tabs>
        <w:spacing w:line="280" w:lineRule="atLeast"/>
        <w:ind w:left="709" w:right="-2" w:hanging="709"/>
        <w:rPr>
          <w:rFonts w:ascii="Arial Narrow" w:hAnsi="Arial Narrow" w:cs="Arial"/>
          <w:sz w:val="22"/>
        </w:rPr>
      </w:pPr>
      <w:r w:rsidRPr="00732C44">
        <w:rPr>
          <w:rFonts w:ascii="Arial Narrow" w:hAnsi="Arial Narrow" w:cs="Arial"/>
          <w:sz w:val="22"/>
        </w:rPr>
        <w:t xml:space="preserve">The preferred method for obtaining quotations and tenders shall be the electronic system </w:t>
      </w:r>
      <w:r>
        <w:rPr>
          <w:rFonts w:ascii="Arial Narrow" w:hAnsi="Arial Narrow" w:cs="Arial"/>
          <w:sz w:val="22"/>
        </w:rPr>
        <w:t>used</w:t>
      </w:r>
      <w:r w:rsidRPr="00732C44">
        <w:rPr>
          <w:rFonts w:ascii="Arial Narrow" w:hAnsi="Arial Narrow" w:cs="Arial"/>
          <w:sz w:val="22"/>
        </w:rPr>
        <w:t xml:space="preserve"> by the Head of Procurement.  Paper quotations and tenders shall be the exception. </w:t>
      </w:r>
    </w:p>
    <w:p w14:paraId="1ACE8CEC" w14:textId="77777777" w:rsidR="006F636C" w:rsidRPr="006C2A37" w:rsidRDefault="006F636C" w:rsidP="006F636C">
      <w:pPr>
        <w:pStyle w:val="Body"/>
        <w:tabs>
          <w:tab w:val="num" w:pos="0"/>
        </w:tabs>
        <w:spacing w:line="280" w:lineRule="atLeast"/>
        <w:ind w:left="709" w:right="-2" w:hanging="709"/>
        <w:rPr>
          <w:rFonts w:ascii="Arial Narrow" w:hAnsi="Arial Narrow"/>
          <w:sz w:val="22"/>
          <w:szCs w:val="22"/>
        </w:rPr>
      </w:pPr>
    </w:p>
    <w:p w14:paraId="0100FC20" w14:textId="77777777" w:rsidR="006F636C" w:rsidRPr="006C2A37"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t xml:space="preserve">All tenders issued by </w:t>
      </w:r>
      <w:r>
        <w:rPr>
          <w:rFonts w:ascii="Arial Narrow" w:hAnsi="Arial Narrow"/>
          <w:sz w:val="22"/>
          <w:szCs w:val="22"/>
        </w:rPr>
        <w:t>TVP</w:t>
      </w:r>
      <w:r w:rsidRPr="006C2A37">
        <w:rPr>
          <w:rFonts w:ascii="Arial Narrow" w:hAnsi="Arial Narrow"/>
          <w:sz w:val="22"/>
          <w:szCs w:val="22"/>
        </w:rPr>
        <w:t xml:space="preserve"> shall consist of instructions to tend</w:t>
      </w:r>
      <w:r w:rsidRPr="006C2A37">
        <w:rPr>
          <w:rFonts w:ascii="Arial Narrow" w:hAnsi="Arial Narrow"/>
          <w:b/>
          <w:sz w:val="22"/>
          <w:szCs w:val="22"/>
        </w:rPr>
        <w:t>e</w:t>
      </w:r>
      <w:r w:rsidRPr="006C2A37">
        <w:rPr>
          <w:rFonts w:ascii="Arial Narrow" w:hAnsi="Arial Narrow"/>
          <w:sz w:val="22"/>
          <w:szCs w:val="22"/>
        </w:rPr>
        <w:t>rers regarding submission information, terms, conditions and specification with a pricing schedule to be returned to TVP</w:t>
      </w:r>
    </w:p>
    <w:p w14:paraId="1DD5088E" w14:textId="77777777" w:rsidR="006F636C" w:rsidRPr="006C2A37" w:rsidRDefault="006F636C" w:rsidP="006F636C">
      <w:pPr>
        <w:pStyle w:val="Body"/>
        <w:spacing w:line="280" w:lineRule="atLeast"/>
        <w:ind w:left="709" w:right="-2" w:hanging="709"/>
        <w:rPr>
          <w:rFonts w:ascii="Arial Narrow" w:hAnsi="Arial Narrow"/>
          <w:sz w:val="22"/>
          <w:szCs w:val="22"/>
        </w:rPr>
      </w:pPr>
    </w:p>
    <w:p w14:paraId="10B5FA85" w14:textId="77777777" w:rsidR="006F636C" w:rsidRDefault="006F636C" w:rsidP="00B16E06">
      <w:pPr>
        <w:pStyle w:val="Body"/>
        <w:numPr>
          <w:ilvl w:val="2"/>
          <w:numId w:val="65"/>
        </w:numPr>
        <w:spacing w:line="280" w:lineRule="atLeast"/>
        <w:ind w:left="709" w:right="-2" w:hanging="709"/>
        <w:rPr>
          <w:rFonts w:ascii="Arial Narrow" w:hAnsi="Arial Narrow"/>
          <w:sz w:val="22"/>
          <w:szCs w:val="22"/>
        </w:rPr>
      </w:pPr>
      <w:r w:rsidRPr="006C2A37">
        <w:rPr>
          <w:rFonts w:ascii="Arial Narrow" w:hAnsi="Arial Narrow"/>
          <w:sz w:val="22"/>
          <w:szCs w:val="22"/>
        </w:rPr>
        <w:t>Completed tenders shall be submitted through electronic tendering facilities by the date and time and in</w:t>
      </w:r>
      <w:r>
        <w:rPr>
          <w:rFonts w:ascii="Arial Narrow" w:hAnsi="Arial Narrow"/>
          <w:sz w:val="22"/>
          <w:szCs w:val="22"/>
        </w:rPr>
        <w:t xml:space="preserve"> </w:t>
      </w:r>
      <w:r w:rsidRPr="006C2A37">
        <w:rPr>
          <w:rFonts w:ascii="Arial Narrow" w:hAnsi="Arial Narrow"/>
          <w:sz w:val="22"/>
          <w:szCs w:val="22"/>
        </w:rPr>
        <w:t>the manner stated in the instruction for invitation to tender</w:t>
      </w:r>
      <w:r>
        <w:rPr>
          <w:rFonts w:ascii="Arial Narrow" w:hAnsi="Arial Narrow"/>
          <w:sz w:val="22"/>
          <w:szCs w:val="22"/>
        </w:rPr>
        <w:t>.</w:t>
      </w:r>
    </w:p>
    <w:p w14:paraId="30587182" w14:textId="77777777" w:rsidR="006F636C" w:rsidRDefault="006F636C" w:rsidP="006F636C">
      <w:pPr>
        <w:pStyle w:val="ListParagraph"/>
        <w:tabs>
          <w:tab w:val="num" w:pos="709"/>
        </w:tabs>
        <w:ind w:left="709" w:hanging="709"/>
        <w:rPr>
          <w:rFonts w:ascii="Arial Narrow" w:hAnsi="Arial Narrow"/>
          <w:sz w:val="22"/>
          <w:szCs w:val="22"/>
        </w:rPr>
      </w:pPr>
    </w:p>
    <w:p w14:paraId="4C07585D" w14:textId="77777777" w:rsidR="006F636C" w:rsidRPr="00756CD9" w:rsidRDefault="006F636C" w:rsidP="006F636C">
      <w:pPr>
        <w:pStyle w:val="Body"/>
        <w:tabs>
          <w:tab w:val="num" w:pos="709"/>
        </w:tabs>
        <w:spacing w:line="280" w:lineRule="atLeast"/>
        <w:ind w:left="709" w:right="-2" w:hanging="709"/>
        <w:rPr>
          <w:rFonts w:ascii="Arial" w:hAnsi="Arial" w:cs="Arial"/>
        </w:rPr>
      </w:pPr>
      <w:r>
        <w:rPr>
          <w:rFonts w:ascii="Arial Narrow" w:hAnsi="Arial Narrow"/>
          <w:b/>
          <w:sz w:val="22"/>
        </w:rPr>
        <w:tab/>
      </w:r>
      <w:r w:rsidRPr="009E5C2C">
        <w:rPr>
          <w:rFonts w:ascii="Arial Narrow" w:hAnsi="Arial Narrow"/>
          <w:b/>
          <w:sz w:val="22"/>
        </w:rPr>
        <w:t>OPENING OF TENDERS</w:t>
      </w:r>
    </w:p>
    <w:p w14:paraId="50D5B898" w14:textId="77777777" w:rsidR="006F636C" w:rsidRPr="00CE2CF0" w:rsidRDefault="006F636C" w:rsidP="006F636C">
      <w:pPr>
        <w:pStyle w:val="Body"/>
        <w:tabs>
          <w:tab w:val="num" w:pos="709"/>
        </w:tabs>
        <w:spacing w:line="280" w:lineRule="atLeast"/>
        <w:ind w:left="709" w:right="-2" w:hanging="709"/>
        <w:rPr>
          <w:rFonts w:ascii="Arial Narrow" w:hAnsi="Arial Narrow"/>
          <w:sz w:val="22"/>
        </w:rPr>
      </w:pPr>
      <w:r>
        <w:rPr>
          <w:rFonts w:ascii="Arial Narrow" w:hAnsi="Arial Narrow"/>
          <w:sz w:val="22"/>
        </w:rPr>
        <w:t>.</w:t>
      </w:r>
    </w:p>
    <w:p w14:paraId="3217886B" w14:textId="77777777" w:rsidR="006F636C" w:rsidRDefault="006F636C" w:rsidP="00B16E06">
      <w:pPr>
        <w:pStyle w:val="Body"/>
        <w:numPr>
          <w:ilvl w:val="2"/>
          <w:numId w:val="65"/>
        </w:numPr>
        <w:spacing w:line="280" w:lineRule="atLeast"/>
        <w:ind w:left="709" w:right="-2" w:hanging="709"/>
        <w:rPr>
          <w:rFonts w:ascii="Arial Narrow" w:hAnsi="Arial Narrow"/>
          <w:sz w:val="22"/>
          <w:szCs w:val="22"/>
        </w:rPr>
      </w:pPr>
      <w:r>
        <w:rPr>
          <w:rFonts w:ascii="Arial Narrow" w:hAnsi="Arial Narrow"/>
          <w:sz w:val="22"/>
          <w:szCs w:val="22"/>
        </w:rPr>
        <w:t>Tenders submitted via the electronic system may be opened by a member of staff authorised by the Head of Procurement.</w:t>
      </w:r>
    </w:p>
    <w:p w14:paraId="4BD94B9C" w14:textId="77777777" w:rsidR="006F636C" w:rsidRPr="00CE2CF0" w:rsidRDefault="006F636C" w:rsidP="006F636C">
      <w:pPr>
        <w:pStyle w:val="Body"/>
        <w:tabs>
          <w:tab w:val="num" w:pos="709"/>
        </w:tabs>
        <w:spacing w:line="280" w:lineRule="atLeast"/>
        <w:ind w:left="709" w:right="-2" w:hanging="709"/>
        <w:rPr>
          <w:rFonts w:ascii="Arial Narrow" w:hAnsi="Arial Narrow"/>
          <w:sz w:val="22"/>
          <w:szCs w:val="22"/>
        </w:rPr>
      </w:pPr>
    </w:p>
    <w:p w14:paraId="6A36783C" w14:textId="77777777" w:rsidR="006F636C" w:rsidRPr="009E5C2C" w:rsidRDefault="006F636C" w:rsidP="006F636C">
      <w:pPr>
        <w:pStyle w:val="Body"/>
        <w:tabs>
          <w:tab w:val="num" w:pos="709"/>
        </w:tabs>
        <w:spacing w:line="280" w:lineRule="atLeast"/>
        <w:ind w:left="709" w:right="-2" w:hanging="709"/>
        <w:rPr>
          <w:rFonts w:ascii="Arial Narrow" w:hAnsi="Arial Narrow"/>
          <w:b/>
          <w:sz w:val="22"/>
        </w:rPr>
      </w:pPr>
      <w:r>
        <w:rPr>
          <w:rFonts w:ascii="Arial Narrow" w:hAnsi="Arial Narrow"/>
          <w:b/>
          <w:sz w:val="22"/>
        </w:rPr>
        <w:tab/>
      </w:r>
      <w:r w:rsidRPr="009E5C2C">
        <w:rPr>
          <w:rFonts w:ascii="Arial Narrow" w:hAnsi="Arial Narrow"/>
          <w:b/>
          <w:sz w:val="22"/>
        </w:rPr>
        <w:t>EVALUATION OF TENDERS</w:t>
      </w:r>
    </w:p>
    <w:p w14:paraId="46AF8A76" w14:textId="77777777" w:rsidR="006F636C" w:rsidRDefault="006F636C" w:rsidP="006F636C">
      <w:pPr>
        <w:pStyle w:val="Body"/>
        <w:tabs>
          <w:tab w:val="num" w:pos="567"/>
        </w:tabs>
        <w:spacing w:line="280" w:lineRule="atLeast"/>
        <w:ind w:left="709" w:right="-2" w:hanging="709"/>
        <w:rPr>
          <w:rFonts w:ascii="Arial Narrow" w:hAnsi="Arial Narrow"/>
          <w:sz w:val="22"/>
        </w:rPr>
      </w:pPr>
    </w:p>
    <w:p w14:paraId="575FA396" w14:textId="77777777" w:rsidR="006F636C" w:rsidRPr="00091C27" w:rsidRDefault="006F636C" w:rsidP="00B16E06">
      <w:pPr>
        <w:pStyle w:val="Body"/>
        <w:numPr>
          <w:ilvl w:val="2"/>
          <w:numId w:val="65"/>
        </w:numPr>
        <w:spacing w:line="280" w:lineRule="atLeast"/>
        <w:ind w:left="709" w:right="-2" w:hanging="709"/>
        <w:rPr>
          <w:rFonts w:ascii="Arial Narrow" w:hAnsi="Arial Narrow"/>
          <w:sz w:val="22"/>
          <w:szCs w:val="22"/>
        </w:rPr>
      </w:pPr>
      <w:r w:rsidRPr="00091C27">
        <w:rPr>
          <w:rFonts w:ascii="Arial Narrow" w:hAnsi="Arial Narrow"/>
          <w:sz w:val="22"/>
          <w:szCs w:val="22"/>
        </w:rPr>
        <w:t>Those members of staff involved in the evaluation process should be mindful of the policy on gifts, l</w:t>
      </w:r>
      <w:r w:rsidR="004D6FC1">
        <w:rPr>
          <w:rFonts w:ascii="Arial Narrow" w:hAnsi="Arial Narrow"/>
          <w:sz w:val="22"/>
          <w:szCs w:val="22"/>
        </w:rPr>
        <w:t>oans and hospitality – see 3.4.8</w:t>
      </w:r>
      <w:r w:rsidRPr="00091C27">
        <w:rPr>
          <w:rFonts w:ascii="Arial Narrow" w:hAnsi="Arial Narrow"/>
          <w:sz w:val="22"/>
          <w:szCs w:val="22"/>
        </w:rPr>
        <w:t xml:space="preserve"> </w:t>
      </w:r>
    </w:p>
    <w:p w14:paraId="0B139FB7" w14:textId="77777777" w:rsidR="006F636C" w:rsidRPr="00091C27" w:rsidRDefault="006F636C" w:rsidP="006F636C">
      <w:pPr>
        <w:pStyle w:val="Body"/>
        <w:tabs>
          <w:tab w:val="num" w:pos="709"/>
        </w:tabs>
        <w:spacing w:line="280" w:lineRule="atLeast"/>
        <w:ind w:left="709" w:right="-2" w:hanging="709"/>
        <w:rPr>
          <w:rFonts w:ascii="Arial Narrow" w:hAnsi="Arial Narrow"/>
          <w:sz w:val="22"/>
          <w:szCs w:val="22"/>
        </w:rPr>
      </w:pPr>
    </w:p>
    <w:p w14:paraId="0AE2EA61" w14:textId="77777777" w:rsidR="006F636C" w:rsidRPr="00091C27" w:rsidRDefault="006F636C" w:rsidP="00B16E06">
      <w:pPr>
        <w:pStyle w:val="Body"/>
        <w:numPr>
          <w:ilvl w:val="2"/>
          <w:numId w:val="65"/>
        </w:numPr>
        <w:spacing w:line="280" w:lineRule="atLeast"/>
        <w:ind w:left="709" w:right="-2" w:hanging="709"/>
        <w:rPr>
          <w:rFonts w:ascii="Arial Narrow" w:hAnsi="Arial Narrow"/>
          <w:sz w:val="22"/>
          <w:szCs w:val="22"/>
        </w:rPr>
      </w:pPr>
      <w:r w:rsidRPr="00091C27">
        <w:rPr>
          <w:rFonts w:ascii="Arial Narrow" w:hAnsi="Arial Narrow"/>
          <w:sz w:val="22"/>
          <w:szCs w:val="22"/>
        </w:rPr>
        <w:t xml:space="preserve">Assessment criteria may be made on appropriate technical, qualitative and financial grounds which are appropriate to the contract concerned.  </w:t>
      </w:r>
    </w:p>
    <w:p w14:paraId="3E4635DF" w14:textId="77777777" w:rsidR="006F636C" w:rsidRPr="00091C27" w:rsidRDefault="006F636C" w:rsidP="006F636C">
      <w:pPr>
        <w:pStyle w:val="Body"/>
        <w:tabs>
          <w:tab w:val="num" w:pos="709"/>
        </w:tabs>
        <w:spacing w:line="280" w:lineRule="atLeast"/>
        <w:ind w:left="709" w:right="-2" w:hanging="709"/>
        <w:rPr>
          <w:rFonts w:ascii="Arial Narrow" w:hAnsi="Arial Narrow"/>
          <w:sz w:val="22"/>
          <w:szCs w:val="22"/>
        </w:rPr>
      </w:pPr>
    </w:p>
    <w:p w14:paraId="268D936A" w14:textId="77777777" w:rsidR="006F636C" w:rsidRPr="00091C27" w:rsidRDefault="006F636C" w:rsidP="00B16E06">
      <w:pPr>
        <w:pStyle w:val="Body"/>
        <w:numPr>
          <w:ilvl w:val="2"/>
          <w:numId w:val="65"/>
        </w:numPr>
        <w:spacing w:line="280" w:lineRule="atLeast"/>
        <w:ind w:left="709" w:right="-2" w:hanging="709"/>
        <w:rPr>
          <w:rFonts w:ascii="Arial Narrow" w:hAnsi="Arial Narrow"/>
          <w:sz w:val="22"/>
          <w:szCs w:val="22"/>
        </w:rPr>
      </w:pPr>
      <w:r w:rsidRPr="00091C27">
        <w:rPr>
          <w:rFonts w:ascii="Arial Narrow" w:hAnsi="Arial Narrow"/>
          <w:sz w:val="22"/>
          <w:szCs w:val="22"/>
        </w:rPr>
        <w:t xml:space="preserve">Evaluations of the </w:t>
      </w:r>
      <w:r w:rsidR="004D6FC1">
        <w:rPr>
          <w:rFonts w:ascii="Arial Narrow" w:hAnsi="Arial Narrow"/>
          <w:sz w:val="22"/>
          <w:szCs w:val="22"/>
        </w:rPr>
        <w:t>t</w:t>
      </w:r>
      <w:r w:rsidRPr="00091C27">
        <w:rPr>
          <w:rFonts w:ascii="Arial Narrow" w:hAnsi="Arial Narrow"/>
          <w:sz w:val="22"/>
          <w:szCs w:val="22"/>
        </w:rPr>
        <w:t>ender submissions are to be carried out by an appropriate group associated with the contract</w:t>
      </w:r>
      <w:r w:rsidR="0091699D">
        <w:rPr>
          <w:rFonts w:ascii="Arial Narrow" w:hAnsi="Arial Narrow"/>
          <w:sz w:val="22"/>
          <w:szCs w:val="22"/>
        </w:rPr>
        <w:t xml:space="preserve">. The Group shall have appropriate skills and be provided with relevant guidance. </w:t>
      </w:r>
      <w:r w:rsidRPr="00091C27">
        <w:rPr>
          <w:rFonts w:ascii="Arial Narrow" w:hAnsi="Arial Narrow"/>
          <w:sz w:val="22"/>
          <w:szCs w:val="22"/>
        </w:rPr>
        <w:t xml:space="preserve"> </w:t>
      </w:r>
    </w:p>
    <w:p w14:paraId="205D1676" w14:textId="77777777" w:rsidR="006F636C" w:rsidRDefault="006F636C" w:rsidP="006F636C">
      <w:pPr>
        <w:pStyle w:val="Body"/>
        <w:spacing w:line="280" w:lineRule="atLeast"/>
        <w:ind w:left="709" w:right="-2" w:hanging="709"/>
        <w:rPr>
          <w:rFonts w:ascii="Arial Narrow" w:hAnsi="Arial Narrow"/>
          <w:b/>
          <w:sz w:val="22"/>
        </w:rPr>
      </w:pPr>
    </w:p>
    <w:p w14:paraId="2E337540" w14:textId="77777777" w:rsidR="006F636C" w:rsidRPr="009E5C2C" w:rsidRDefault="006F636C" w:rsidP="006F636C">
      <w:pPr>
        <w:pStyle w:val="Body"/>
        <w:spacing w:line="280" w:lineRule="atLeast"/>
        <w:ind w:left="709" w:right="-2"/>
        <w:rPr>
          <w:rFonts w:ascii="Arial Narrow" w:hAnsi="Arial Narrow"/>
          <w:b/>
          <w:sz w:val="22"/>
        </w:rPr>
      </w:pPr>
      <w:r>
        <w:rPr>
          <w:rFonts w:ascii="Arial Narrow" w:hAnsi="Arial Narrow"/>
          <w:b/>
          <w:sz w:val="22"/>
          <w:u w:val="single"/>
        </w:rPr>
        <w:t>ACCEPTANCE OF TENDERS</w:t>
      </w:r>
      <w:r w:rsidRPr="00A77A4A">
        <w:rPr>
          <w:rFonts w:ascii="Arial Narrow" w:hAnsi="Arial Narrow"/>
          <w:b/>
          <w:sz w:val="22"/>
          <w:u w:val="single"/>
        </w:rPr>
        <w:t xml:space="preserve"> </w:t>
      </w:r>
      <w:r>
        <w:rPr>
          <w:rFonts w:ascii="Arial Narrow" w:hAnsi="Arial Narrow"/>
          <w:b/>
          <w:sz w:val="22"/>
          <w:u w:val="single"/>
        </w:rPr>
        <w:t xml:space="preserve">/ </w:t>
      </w:r>
      <w:r w:rsidRPr="00A77A4A">
        <w:rPr>
          <w:rFonts w:ascii="Arial Narrow" w:hAnsi="Arial Narrow"/>
          <w:b/>
          <w:sz w:val="22"/>
          <w:u w:val="single"/>
        </w:rPr>
        <w:t>AWARD OF CONTRACT</w:t>
      </w:r>
    </w:p>
    <w:p w14:paraId="0725DD90" w14:textId="77777777" w:rsidR="006F636C" w:rsidRPr="00A5755B" w:rsidRDefault="006F636C" w:rsidP="006F636C">
      <w:pPr>
        <w:pStyle w:val="Body"/>
        <w:spacing w:line="280" w:lineRule="atLeast"/>
        <w:ind w:left="709" w:right="-2" w:hanging="709"/>
        <w:rPr>
          <w:rFonts w:ascii="Arial Narrow" w:hAnsi="Arial Narrow"/>
          <w:sz w:val="22"/>
          <w:szCs w:val="22"/>
        </w:rPr>
      </w:pPr>
    </w:p>
    <w:p w14:paraId="52B19176" w14:textId="77777777" w:rsidR="006F636C" w:rsidRPr="006C2A37"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C2A37">
        <w:rPr>
          <w:rFonts w:ascii="Arial Narrow" w:hAnsi="Arial Narrow"/>
          <w:sz w:val="22"/>
          <w:szCs w:val="22"/>
        </w:rPr>
        <w:t>Regardless of the route followed, the following procedures shall be applied when recommending the acceptance of a quotation or tender and prior to the award of a contract:</w:t>
      </w:r>
    </w:p>
    <w:p w14:paraId="012645E5" w14:textId="77777777" w:rsidR="006F636C" w:rsidRPr="006C2A37" w:rsidRDefault="006F636C" w:rsidP="006F636C">
      <w:pPr>
        <w:pStyle w:val="Body"/>
        <w:spacing w:line="280" w:lineRule="atLeast"/>
        <w:ind w:left="567" w:right="-2"/>
        <w:rPr>
          <w:rFonts w:ascii="Arial Narrow" w:hAnsi="Arial Narrow"/>
          <w:sz w:val="22"/>
          <w:szCs w:val="22"/>
        </w:rPr>
      </w:pPr>
    </w:p>
    <w:p w14:paraId="3454167E" w14:textId="77777777" w:rsidR="006F636C" w:rsidRPr="006C2A37" w:rsidRDefault="006F636C" w:rsidP="00B16E06">
      <w:pPr>
        <w:pStyle w:val="Body"/>
        <w:numPr>
          <w:ilvl w:val="2"/>
          <w:numId w:val="98"/>
        </w:numPr>
        <w:spacing w:line="280" w:lineRule="atLeast"/>
        <w:ind w:left="1276" w:right="-2" w:hanging="425"/>
        <w:rPr>
          <w:rFonts w:ascii="Arial Narrow" w:hAnsi="Arial Narrow"/>
          <w:sz w:val="22"/>
          <w:szCs w:val="22"/>
        </w:rPr>
      </w:pPr>
      <w:r w:rsidRPr="006C2A37">
        <w:rPr>
          <w:rFonts w:ascii="Arial Narrow" w:hAnsi="Arial Narrow"/>
          <w:sz w:val="22"/>
          <w:szCs w:val="22"/>
        </w:rPr>
        <w:t>Where a framework contract is utilised the Terms and Conditions of that framework will apply.</w:t>
      </w:r>
    </w:p>
    <w:p w14:paraId="18EFB160" w14:textId="77777777" w:rsidR="006F636C" w:rsidRPr="006C2A37" w:rsidRDefault="006F636C" w:rsidP="006F636C">
      <w:pPr>
        <w:pStyle w:val="Body"/>
        <w:spacing w:line="280" w:lineRule="atLeast"/>
        <w:ind w:left="1276" w:right="-2" w:hanging="425"/>
        <w:rPr>
          <w:rFonts w:ascii="Arial Narrow" w:hAnsi="Arial Narrow"/>
          <w:sz w:val="22"/>
          <w:szCs w:val="22"/>
        </w:rPr>
      </w:pPr>
    </w:p>
    <w:p w14:paraId="3E74676F" w14:textId="77777777" w:rsidR="006F636C" w:rsidRPr="006C2A37" w:rsidRDefault="006F636C" w:rsidP="00B16E06">
      <w:pPr>
        <w:pStyle w:val="Body"/>
        <w:numPr>
          <w:ilvl w:val="2"/>
          <w:numId w:val="98"/>
        </w:numPr>
        <w:spacing w:line="280" w:lineRule="atLeast"/>
        <w:ind w:left="1276" w:right="-2" w:hanging="425"/>
        <w:rPr>
          <w:rFonts w:ascii="Arial Narrow" w:hAnsi="Arial Narrow"/>
          <w:sz w:val="22"/>
          <w:szCs w:val="22"/>
        </w:rPr>
      </w:pPr>
      <w:r w:rsidRPr="006C2A37">
        <w:rPr>
          <w:rFonts w:ascii="Arial Narrow" w:hAnsi="Arial Narrow"/>
          <w:sz w:val="22"/>
          <w:szCs w:val="22"/>
        </w:rPr>
        <w:t xml:space="preserve">Where applicable </w:t>
      </w:r>
      <w:r w:rsidR="004D6FC1">
        <w:rPr>
          <w:rFonts w:ascii="Arial Narrow" w:hAnsi="Arial Narrow"/>
          <w:sz w:val="22"/>
          <w:szCs w:val="22"/>
        </w:rPr>
        <w:t>i</w:t>
      </w:r>
      <w:r w:rsidRPr="006C2A37">
        <w:rPr>
          <w:rFonts w:ascii="Arial Narrow" w:hAnsi="Arial Narrow"/>
          <w:sz w:val="22"/>
          <w:szCs w:val="22"/>
        </w:rPr>
        <w:t xml:space="preserve">ndustry standard terms and conditions apply such as </w:t>
      </w:r>
      <w:r>
        <w:rPr>
          <w:rFonts w:ascii="Arial Narrow" w:hAnsi="Arial Narrow"/>
          <w:sz w:val="22"/>
          <w:szCs w:val="22"/>
        </w:rPr>
        <w:t>Joint Contracts Tribunal (</w:t>
      </w:r>
      <w:r w:rsidRPr="006C2A37">
        <w:rPr>
          <w:rFonts w:ascii="Arial Narrow" w:hAnsi="Arial Narrow"/>
          <w:sz w:val="22"/>
          <w:szCs w:val="22"/>
        </w:rPr>
        <w:t>JCT</w:t>
      </w:r>
      <w:r>
        <w:rPr>
          <w:rFonts w:ascii="Arial Narrow" w:hAnsi="Arial Narrow"/>
          <w:sz w:val="22"/>
          <w:szCs w:val="22"/>
        </w:rPr>
        <w:t>) and New Engineering Contracts (</w:t>
      </w:r>
      <w:r w:rsidRPr="006C2A37">
        <w:rPr>
          <w:rFonts w:ascii="Arial Narrow" w:hAnsi="Arial Narrow"/>
          <w:sz w:val="22"/>
          <w:szCs w:val="22"/>
        </w:rPr>
        <w:t>NEC</w:t>
      </w:r>
      <w:r>
        <w:rPr>
          <w:rFonts w:ascii="Arial Narrow" w:hAnsi="Arial Narrow"/>
          <w:sz w:val="22"/>
          <w:szCs w:val="22"/>
        </w:rPr>
        <w:t>)</w:t>
      </w:r>
      <w:r w:rsidRPr="006C2A37">
        <w:rPr>
          <w:rFonts w:ascii="Arial Narrow" w:hAnsi="Arial Narrow"/>
          <w:sz w:val="22"/>
          <w:szCs w:val="22"/>
        </w:rPr>
        <w:t xml:space="preserve"> etc.</w:t>
      </w:r>
      <w:r>
        <w:rPr>
          <w:rFonts w:ascii="Arial Narrow" w:hAnsi="Arial Narrow"/>
          <w:sz w:val="22"/>
          <w:szCs w:val="22"/>
        </w:rPr>
        <w:t xml:space="preserve"> will apply</w:t>
      </w:r>
    </w:p>
    <w:p w14:paraId="12B0EE52" w14:textId="77777777" w:rsidR="006F636C" w:rsidRPr="006C2A37" w:rsidRDefault="006F636C" w:rsidP="006F636C">
      <w:pPr>
        <w:pStyle w:val="Body"/>
        <w:spacing w:line="280" w:lineRule="atLeast"/>
        <w:ind w:left="1276" w:right="-2" w:hanging="425"/>
        <w:rPr>
          <w:rFonts w:ascii="Arial Narrow" w:hAnsi="Arial Narrow"/>
          <w:sz w:val="22"/>
          <w:szCs w:val="22"/>
        </w:rPr>
      </w:pPr>
    </w:p>
    <w:p w14:paraId="28B38B9E" w14:textId="2213A4A5" w:rsidR="006F636C" w:rsidRPr="006C2A37" w:rsidRDefault="006F636C" w:rsidP="00B16E06">
      <w:pPr>
        <w:pStyle w:val="Body"/>
        <w:numPr>
          <w:ilvl w:val="2"/>
          <w:numId w:val="98"/>
        </w:numPr>
        <w:spacing w:line="280" w:lineRule="atLeast"/>
        <w:ind w:left="1276" w:right="-2" w:hanging="425"/>
        <w:rPr>
          <w:rFonts w:ascii="Arial Narrow" w:hAnsi="Arial Narrow"/>
          <w:sz w:val="22"/>
          <w:szCs w:val="22"/>
        </w:rPr>
      </w:pPr>
      <w:r w:rsidRPr="006C2A37">
        <w:rPr>
          <w:rFonts w:ascii="Arial Narrow" w:hAnsi="Arial Narrow"/>
          <w:sz w:val="22"/>
          <w:szCs w:val="22"/>
        </w:rPr>
        <w:t xml:space="preserve">In all other instances the TVP’s terms and conditions shall apply unless otherwise agreed by the Chief </w:t>
      </w:r>
      <w:r w:rsidR="00067F56">
        <w:rPr>
          <w:rFonts w:ascii="Arial Narrow" w:hAnsi="Arial Narrow"/>
          <w:sz w:val="22"/>
          <w:szCs w:val="22"/>
        </w:rPr>
        <w:t>of Staff</w:t>
      </w:r>
      <w:r w:rsidRPr="006C2A37">
        <w:rPr>
          <w:rFonts w:ascii="Arial Narrow" w:hAnsi="Arial Narrow"/>
          <w:sz w:val="22"/>
          <w:szCs w:val="22"/>
        </w:rPr>
        <w:t xml:space="preserve"> (e.g. for a contract awarded under a framework agreement).</w:t>
      </w:r>
    </w:p>
    <w:p w14:paraId="0AFFFF59" w14:textId="77777777" w:rsidR="006F636C" w:rsidRPr="006C2A37" w:rsidRDefault="006F636C" w:rsidP="006F636C">
      <w:pPr>
        <w:pStyle w:val="Body"/>
        <w:spacing w:line="280" w:lineRule="atLeast"/>
        <w:ind w:left="567" w:right="-2"/>
        <w:rPr>
          <w:rFonts w:ascii="Arial Narrow" w:hAnsi="Arial Narrow"/>
          <w:sz w:val="22"/>
          <w:szCs w:val="22"/>
        </w:rPr>
      </w:pPr>
    </w:p>
    <w:p w14:paraId="19F3AFBC" w14:textId="77777777" w:rsidR="0091699D" w:rsidRDefault="0091699D"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Pr>
          <w:rFonts w:ascii="Arial Narrow" w:hAnsi="Arial Narrow"/>
          <w:sz w:val="22"/>
          <w:szCs w:val="22"/>
        </w:rPr>
        <w:t>If, after a competitive tendering process, only one tender is received, unless there are exceptional circumstances which are documented by the business and agreed by the PCC, the contract will be reviewed and put back out to tender.</w:t>
      </w:r>
    </w:p>
    <w:p w14:paraId="34A96DD4" w14:textId="77777777" w:rsidR="0091699D" w:rsidRDefault="0091699D" w:rsidP="0091699D">
      <w:pPr>
        <w:pStyle w:val="Body"/>
        <w:spacing w:line="280" w:lineRule="atLeast"/>
        <w:ind w:left="709" w:right="-2"/>
        <w:rPr>
          <w:rFonts w:ascii="Arial Narrow" w:hAnsi="Arial Narrow"/>
          <w:sz w:val="22"/>
          <w:szCs w:val="22"/>
        </w:rPr>
      </w:pPr>
    </w:p>
    <w:p w14:paraId="62E73023" w14:textId="77777777" w:rsidR="006F636C" w:rsidRDefault="00BD7853"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Pr>
          <w:rFonts w:ascii="Arial Narrow" w:hAnsi="Arial Narrow"/>
          <w:sz w:val="22"/>
          <w:szCs w:val="22"/>
        </w:rPr>
        <w:t>T</w:t>
      </w:r>
      <w:r w:rsidR="006F636C" w:rsidRPr="006C2A37">
        <w:rPr>
          <w:rFonts w:ascii="Arial Narrow" w:hAnsi="Arial Narrow"/>
          <w:sz w:val="22"/>
          <w:szCs w:val="22"/>
        </w:rPr>
        <w:t xml:space="preserve">he </w:t>
      </w:r>
      <w:r>
        <w:rPr>
          <w:rFonts w:ascii="Arial Narrow" w:hAnsi="Arial Narrow"/>
          <w:sz w:val="22"/>
          <w:szCs w:val="22"/>
        </w:rPr>
        <w:t xml:space="preserve">approval of </w:t>
      </w:r>
      <w:r w:rsidR="006F636C" w:rsidRPr="006C2A37">
        <w:rPr>
          <w:rFonts w:ascii="Arial Narrow" w:hAnsi="Arial Narrow"/>
          <w:sz w:val="22"/>
          <w:szCs w:val="22"/>
        </w:rPr>
        <w:t xml:space="preserve">contract </w:t>
      </w:r>
      <w:r>
        <w:rPr>
          <w:rFonts w:ascii="Arial Narrow" w:hAnsi="Arial Narrow"/>
          <w:sz w:val="22"/>
          <w:szCs w:val="22"/>
        </w:rPr>
        <w:t xml:space="preserve">awards </w:t>
      </w:r>
      <w:r w:rsidR="006F636C" w:rsidRPr="006C2A37">
        <w:rPr>
          <w:rFonts w:ascii="Arial Narrow" w:hAnsi="Arial Narrow"/>
          <w:sz w:val="22"/>
          <w:szCs w:val="22"/>
        </w:rPr>
        <w:t>shall be</w:t>
      </w:r>
      <w:r w:rsidR="00556136">
        <w:rPr>
          <w:rFonts w:ascii="Arial Narrow" w:hAnsi="Arial Narrow"/>
          <w:sz w:val="22"/>
          <w:szCs w:val="22"/>
        </w:rPr>
        <w:t xml:space="preserve"> based on the lowest or most economically advantageous quotation or tender subject to approval by:</w:t>
      </w:r>
      <w:r w:rsidR="006F636C" w:rsidRPr="006C2A37">
        <w:rPr>
          <w:rFonts w:ascii="Arial Narrow" w:hAnsi="Arial Narrow"/>
          <w:sz w:val="22"/>
          <w:szCs w:val="22"/>
        </w:rPr>
        <w:t xml:space="preserve"> </w:t>
      </w:r>
    </w:p>
    <w:p w14:paraId="5A2E8B8D" w14:textId="77777777" w:rsidR="006F636C" w:rsidRPr="006C2A37" w:rsidRDefault="006F636C" w:rsidP="006F636C">
      <w:pPr>
        <w:pStyle w:val="Body"/>
        <w:spacing w:line="280" w:lineRule="atLeast"/>
        <w:ind w:left="567" w:right="-2"/>
        <w:rPr>
          <w:rFonts w:ascii="Arial Narrow" w:hAnsi="Arial Narrow"/>
          <w:sz w:val="22"/>
          <w:szCs w:val="22"/>
        </w:rPr>
      </w:pPr>
    </w:p>
    <w:p w14:paraId="46AC7C16" w14:textId="77777777" w:rsidR="006F636C" w:rsidRPr="006C2A37" w:rsidRDefault="006F636C" w:rsidP="00B16E06">
      <w:pPr>
        <w:pStyle w:val="Body"/>
        <w:numPr>
          <w:ilvl w:val="2"/>
          <w:numId w:val="99"/>
        </w:numPr>
        <w:tabs>
          <w:tab w:val="left" w:pos="1276"/>
        </w:tabs>
        <w:spacing w:line="280" w:lineRule="atLeast"/>
        <w:ind w:left="1134" w:right="-2" w:hanging="283"/>
        <w:rPr>
          <w:rFonts w:ascii="Arial Narrow" w:hAnsi="Arial Narrow"/>
          <w:sz w:val="22"/>
          <w:szCs w:val="22"/>
        </w:rPr>
      </w:pPr>
      <w:r w:rsidRPr="006C2A37">
        <w:rPr>
          <w:rFonts w:ascii="Arial Narrow" w:hAnsi="Arial Narrow"/>
          <w:sz w:val="22"/>
          <w:szCs w:val="22"/>
        </w:rPr>
        <w:t>Up to £1m - in accordance with the Force Financial Instructions.</w:t>
      </w:r>
    </w:p>
    <w:p w14:paraId="622125FE" w14:textId="77777777" w:rsidR="006F636C" w:rsidRPr="006C2A37" w:rsidRDefault="006F636C" w:rsidP="00B16E06">
      <w:pPr>
        <w:pStyle w:val="Body"/>
        <w:numPr>
          <w:ilvl w:val="2"/>
          <w:numId w:val="99"/>
        </w:numPr>
        <w:tabs>
          <w:tab w:val="left" w:pos="1276"/>
        </w:tabs>
        <w:spacing w:line="280" w:lineRule="atLeast"/>
        <w:ind w:left="1134" w:right="-2" w:hanging="283"/>
        <w:rPr>
          <w:rFonts w:ascii="Arial Narrow" w:hAnsi="Arial Narrow"/>
          <w:sz w:val="22"/>
          <w:szCs w:val="22"/>
        </w:rPr>
      </w:pPr>
      <w:r w:rsidRPr="006C2A37">
        <w:rPr>
          <w:rFonts w:ascii="Arial Narrow" w:hAnsi="Arial Narrow"/>
          <w:sz w:val="22"/>
          <w:szCs w:val="22"/>
        </w:rPr>
        <w:t>Above £1m – by the PCC</w:t>
      </w:r>
    </w:p>
    <w:p w14:paraId="2CBB5E7C" w14:textId="77777777" w:rsidR="00556255" w:rsidRDefault="00556255" w:rsidP="009B2BE4">
      <w:pPr>
        <w:pStyle w:val="Body"/>
        <w:spacing w:line="280" w:lineRule="atLeast"/>
        <w:ind w:left="720" w:right="-2"/>
        <w:rPr>
          <w:rFonts w:ascii="Arial Narrow" w:hAnsi="Arial Narrow"/>
          <w:sz w:val="22"/>
          <w:szCs w:val="22"/>
          <w:u w:val="single"/>
        </w:rPr>
      </w:pPr>
    </w:p>
    <w:p w14:paraId="2B249364" w14:textId="77777777" w:rsidR="006F636C" w:rsidRPr="009B2BE4" w:rsidRDefault="001B78D7" w:rsidP="009B2BE4">
      <w:pPr>
        <w:pStyle w:val="Body"/>
        <w:spacing w:line="280" w:lineRule="atLeast"/>
        <w:ind w:left="720" w:right="-2"/>
        <w:rPr>
          <w:rFonts w:ascii="Arial Narrow" w:hAnsi="Arial Narrow"/>
          <w:sz w:val="22"/>
          <w:szCs w:val="22"/>
          <w:u w:val="single"/>
        </w:rPr>
      </w:pPr>
      <w:r w:rsidRPr="009B2BE4">
        <w:rPr>
          <w:rFonts w:ascii="Arial Narrow" w:hAnsi="Arial Narrow"/>
          <w:sz w:val="22"/>
          <w:szCs w:val="22"/>
          <w:u w:val="single"/>
        </w:rPr>
        <w:t>Termination of Contracts</w:t>
      </w:r>
    </w:p>
    <w:p w14:paraId="35371CB9" w14:textId="77777777" w:rsidR="00556255" w:rsidRDefault="00556255" w:rsidP="009B2BE4">
      <w:pPr>
        <w:pStyle w:val="Body"/>
        <w:spacing w:line="280" w:lineRule="atLeast"/>
        <w:ind w:left="709" w:right="-2"/>
        <w:rPr>
          <w:rFonts w:ascii="Arial Narrow" w:hAnsi="Arial Narrow"/>
          <w:sz w:val="22"/>
          <w:szCs w:val="22"/>
        </w:rPr>
      </w:pPr>
    </w:p>
    <w:p w14:paraId="1E55C44B" w14:textId="77777777" w:rsidR="001B78D7" w:rsidRPr="00556255" w:rsidRDefault="001B78D7" w:rsidP="00556255">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556255">
        <w:rPr>
          <w:rFonts w:ascii="Arial Narrow" w:hAnsi="Arial Narrow"/>
          <w:sz w:val="22"/>
          <w:szCs w:val="22"/>
        </w:rPr>
        <w:t>In extreme circumstances it may be appropriate to terminate a contract before its expiration date.  The authority to enact such a term</w:t>
      </w:r>
      <w:r w:rsidR="00556255">
        <w:rPr>
          <w:rFonts w:ascii="Arial Narrow" w:hAnsi="Arial Narrow"/>
          <w:sz w:val="22"/>
          <w:szCs w:val="22"/>
        </w:rPr>
        <w:t>i</w:t>
      </w:r>
      <w:r w:rsidRPr="00556255">
        <w:rPr>
          <w:rFonts w:ascii="Arial Narrow" w:hAnsi="Arial Narrow"/>
          <w:sz w:val="22"/>
          <w:szCs w:val="22"/>
        </w:rPr>
        <w:t>nation is the same as the original award of the contract.</w:t>
      </w:r>
    </w:p>
    <w:p w14:paraId="5B5837FA" w14:textId="77777777" w:rsidR="001B78D7" w:rsidRPr="00556255" w:rsidRDefault="001B78D7" w:rsidP="00556255">
      <w:pPr>
        <w:pStyle w:val="Body"/>
        <w:spacing w:line="280" w:lineRule="atLeast"/>
        <w:ind w:left="709" w:right="-2"/>
        <w:rPr>
          <w:rFonts w:ascii="Arial Narrow" w:hAnsi="Arial Narrow"/>
          <w:sz w:val="22"/>
          <w:szCs w:val="22"/>
        </w:rPr>
      </w:pPr>
    </w:p>
    <w:p w14:paraId="62685DA4" w14:textId="77777777" w:rsidR="0023003F" w:rsidRPr="00AB4423" w:rsidRDefault="0023003F" w:rsidP="00AB4423">
      <w:pPr>
        <w:pStyle w:val="Body"/>
        <w:spacing w:line="280" w:lineRule="atLeast"/>
        <w:ind w:left="720" w:right="-2"/>
        <w:rPr>
          <w:rFonts w:ascii="Arial Narrow" w:hAnsi="Arial Narrow"/>
          <w:sz w:val="22"/>
          <w:szCs w:val="22"/>
          <w:u w:val="single"/>
        </w:rPr>
      </w:pPr>
      <w:r w:rsidRPr="00AB4423">
        <w:rPr>
          <w:rFonts w:ascii="Arial Narrow" w:hAnsi="Arial Narrow"/>
          <w:sz w:val="22"/>
          <w:szCs w:val="22"/>
          <w:u w:val="single"/>
        </w:rPr>
        <w:t xml:space="preserve">Framework contracts </w:t>
      </w:r>
      <w:r w:rsidR="00AB4423">
        <w:rPr>
          <w:rFonts w:ascii="Arial Narrow" w:hAnsi="Arial Narrow"/>
          <w:sz w:val="22"/>
          <w:szCs w:val="22"/>
          <w:u w:val="single"/>
        </w:rPr>
        <w:t xml:space="preserve">– </w:t>
      </w:r>
      <w:r w:rsidRPr="00AB4423">
        <w:rPr>
          <w:rFonts w:ascii="Arial Narrow" w:hAnsi="Arial Narrow"/>
          <w:sz w:val="22"/>
          <w:szCs w:val="22"/>
          <w:u w:val="single"/>
        </w:rPr>
        <w:t>vs</w:t>
      </w:r>
      <w:r w:rsidR="00AB4423">
        <w:rPr>
          <w:rFonts w:ascii="Arial Narrow" w:hAnsi="Arial Narrow"/>
          <w:sz w:val="22"/>
          <w:szCs w:val="22"/>
          <w:u w:val="single"/>
        </w:rPr>
        <w:t xml:space="preserve"> </w:t>
      </w:r>
      <w:r w:rsidR="007F099A">
        <w:rPr>
          <w:rFonts w:ascii="Arial Narrow" w:hAnsi="Arial Narrow"/>
          <w:sz w:val="22"/>
          <w:szCs w:val="22"/>
          <w:u w:val="single"/>
        </w:rPr>
        <w:t>–</w:t>
      </w:r>
      <w:r w:rsidRPr="00AB4423">
        <w:rPr>
          <w:rFonts w:ascii="Arial Narrow" w:hAnsi="Arial Narrow"/>
          <w:sz w:val="22"/>
          <w:szCs w:val="22"/>
          <w:u w:val="single"/>
        </w:rPr>
        <w:t xml:space="preserve"> non</w:t>
      </w:r>
      <w:r w:rsidR="007F099A">
        <w:rPr>
          <w:rFonts w:ascii="Arial Narrow" w:hAnsi="Arial Narrow"/>
          <w:sz w:val="22"/>
          <w:szCs w:val="22"/>
          <w:u w:val="single"/>
        </w:rPr>
        <w:t>-</w:t>
      </w:r>
      <w:r w:rsidRPr="00AB4423">
        <w:rPr>
          <w:rFonts w:ascii="Arial Narrow" w:hAnsi="Arial Narrow"/>
          <w:sz w:val="22"/>
          <w:szCs w:val="22"/>
          <w:u w:val="single"/>
        </w:rPr>
        <w:t>framework contracts.</w:t>
      </w:r>
    </w:p>
    <w:p w14:paraId="58DD4507" w14:textId="77777777" w:rsidR="00AB4423" w:rsidRDefault="00AB4423" w:rsidP="00B16E06">
      <w:pPr>
        <w:pStyle w:val="Body"/>
        <w:spacing w:line="280" w:lineRule="atLeast"/>
        <w:ind w:right="-2"/>
        <w:jc w:val="left"/>
        <w:rPr>
          <w:rFonts w:ascii="Arial Narrow" w:hAnsi="Arial Narrow"/>
          <w:sz w:val="22"/>
          <w:szCs w:val="22"/>
        </w:rPr>
      </w:pPr>
    </w:p>
    <w:p w14:paraId="3BADFF53" w14:textId="77777777" w:rsidR="00AB4423" w:rsidRDefault="00AB4423" w:rsidP="0A4890DA">
      <w:pPr>
        <w:pStyle w:val="Body"/>
        <w:numPr>
          <w:ilvl w:val="2"/>
          <w:numId w:val="65"/>
        </w:numPr>
        <w:tabs>
          <w:tab w:val="clear" w:pos="720"/>
        </w:tabs>
        <w:spacing w:line="280" w:lineRule="atLeast"/>
        <w:ind w:left="709" w:right="-2" w:hanging="709"/>
        <w:rPr>
          <w:rFonts w:ascii="Arial Narrow" w:hAnsi="Arial Narrow"/>
          <w:sz w:val="22"/>
          <w:szCs w:val="22"/>
        </w:rPr>
      </w:pPr>
      <w:r>
        <w:rPr>
          <w:rFonts w:ascii="Arial Narrow" w:hAnsi="Arial Narrow"/>
          <w:sz w:val="22"/>
          <w:szCs w:val="22"/>
        </w:rPr>
        <w:tab/>
      </w:r>
      <w:r w:rsidR="0B1DEB4B">
        <w:rPr>
          <w:rFonts w:ascii="Arial Narrow" w:hAnsi="Arial Narrow"/>
          <w:sz w:val="22"/>
          <w:szCs w:val="22"/>
        </w:rPr>
        <w:t xml:space="preserve">Where the contract under consideration is a framework contract which provides for </w:t>
      </w:r>
      <w:bookmarkStart w:id="91" w:name="_Int_AyYPcKC8"/>
      <w:r w:rsidR="0B1DEB4B">
        <w:rPr>
          <w:rFonts w:ascii="Arial Narrow" w:hAnsi="Arial Narrow"/>
          <w:sz w:val="22"/>
          <w:szCs w:val="22"/>
        </w:rPr>
        <w:t>a large number of</w:t>
      </w:r>
      <w:bookmarkEnd w:id="91"/>
      <w:r w:rsidR="0B1DEB4B">
        <w:rPr>
          <w:rFonts w:ascii="Arial Narrow" w:hAnsi="Arial Narrow"/>
          <w:sz w:val="22"/>
          <w:szCs w:val="22"/>
        </w:rPr>
        <w:t xml:space="preserve"> forces but does no</w:t>
      </w:r>
      <w:r w:rsidR="5EB90200">
        <w:rPr>
          <w:rFonts w:ascii="Arial Narrow" w:hAnsi="Arial Narrow"/>
          <w:sz w:val="22"/>
          <w:szCs w:val="22"/>
        </w:rPr>
        <w:t>t,</w:t>
      </w:r>
      <w:r w:rsidR="0B1DEB4B">
        <w:rPr>
          <w:rFonts w:ascii="Arial Narrow" w:hAnsi="Arial Narrow"/>
          <w:sz w:val="22"/>
          <w:szCs w:val="22"/>
        </w:rPr>
        <w:t xml:space="preserve"> in any way</w:t>
      </w:r>
      <w:r w:rsidR="5EB90200">
        <w:rPr>
          <w:rFonts w:ascii="Arial Narrow" w:hAnsi="Arial Narrow"/>
          <w:sz w:val="22"/>
          <w:szCs w:val="22"/>
        </w:rPr>
        <w:t>,</w:t>
      </w:r>
      <w:r w:rsidR="0B1DEB4B">
        <w:rPr>
          <w:rFonts w:ascii="Arial Narrow" w:hAnsi="Arial Narrow"/>
          <w:sz w:val="22"/>
          <w:szCs w:val="22"/>
        </w:rPr>
        <w:t xml:space="preserve"> place any </w:t>
      </w:r>
      <w:r w:rsidR="78A73303">
        <w:rPr>
          <w:rFonts w:ascii="Arial Narrow" w:hAnsi="Arial Narrow"/>
          <w:sz w:val="22"/>
          <w:szCs w:val="22"/>
        </w:rPr>
        <w:t>obligation</w:t>
      </w:r>
      <w:r w:rsidR="71F76A19">
        <w:rPr>
          <w:rFonts w:ascii="Arial Narrow" w:hAnsi="Arial Narrow"/>
          <w:sz w:val="22"/>
          <w:szCs w:val="22"/>
        </w:rPr>
        <w:t xml:space="preserve"> or commitment on any force</w:t>
      </w:r>
      <w:r w:rsidR="5D76D164">
        <w:rPr>
          <w:rFonts w:ascii="Arial Narrow" w:hAnsi="Arial Narrow"/>
          <w:sz w:val="22"/>
          <w:szCs w:val="22"/>
        </w:rPr>
        <w:t>,</w:t>
      </w:r>
      <w:r w:rsidR="0B1DEB4B">
        <w:rPr>
          <w:rFonts w:ascii="Arial Narrow" w:hAnsi="Arial Narrow"/>
          <w:sz w:val="22"/>
          <w:szCs w:val="22"/>
        </w:rPr>
        <w:t xml:space="preserve"> but merely provides a less resource </w:t>
      </w:r>
      <w:r w:rsidR="78A73303">
        <w:rPr>
          <w:rFonts w:ascii="Arial Narrow" w:hAnsi="Arial Narrow"/>
          <w:sz w:val="22"/>
          <w:szCs w:val="22"/>
        </w:rPr>
        <w:t>intensive</w:t>
      </w:r>
      <w:r w:rsidR="0B1DEB4B">
        <w:rPr>
          <w:rFonts w:ascii="Arial Narrow" w:hAnsi="Arial Narrow"/>
          <w:sz w:val="22"/>
          <w:szCs w:val="22"/>
        </w:rPr>
        <w:t xml:space="preserve"> </w:t>
      </w:r>
      <w:r w:rsidR="78A73303">
        <w:rPr>
          <w:rFonts w:ascii="Arial Narrow" w:hAnsi="Arial Narrow"/>
          <w:sz w:val="22"/>
          <w:szCs w:val="22"/>
        </w:rPr>
        <w:t xml:space="preserve">procurement </w:t>
      </w:r>
      <w:r w:rsidR="0B1DEB4B">
        <w:rPr>
          <w:rFonts w:ascii="Arial Narrow" w:hAnsi="Arial Narrow"/>
          <w:sz w:val="22"/>
          <w:szCs w:val="22"/>
        </w:rPr>
        <w:t>option shoul</w:t>
      </w:r>
      <w:r w:rsidR="78A73303">
        <w:rPr>
          <w:rFonts w:ascii="Arial Narrow" w:hAnsi="Arial Narrow"/>
          <w:sz w:val="22"/>
          <w:szCs w:val="22"/>
        </w:rPr>
        <w:t>d forces wish to utilise it</w:t>
      </w:r>
      <w:r w:rsidR="71F76A19">
        <w:rPr>
          <w:rFonts w:ascii="Arial Narrow" w:hAnsi="Arial Narrow"/>
          <w:sz w:val="22"/>
          <w:szCs w:val="22"/>
        </w:rPr>
        <w:t>, then the value to be considered is the TVP total value, over the life of the framework.  For all other contracts, including call</w:t>
      </w:r>
      <w:r w:rsidR="5EB90200">
        <w:rPr>
          <w:rFonts w:ascii="Arial Narrow" w:hAnsi="Arial Narrow"/>
          <w:sz w:val="22"/>
          <w:szCs w:val="22"/>
        </w:rPr>
        <w:t>-</w:t>
      </w:r>
      <w:r w:rsidR="71F76A19">
        <w:rPr>
          <w:rFonts w:ascii="Arial Narrow" w:hAnsi="Arial Narrow"/>
          <w:sz w:val="22"/>
          <w:szCs w:val="22"/>
        </w:rPr>
        <w:t>off contracts</w:t>
      </w:r>
      <w:r w:rsidR="744CAA22">
        <w:rPr>
          <w:rFonts w:ascii="Arial Narrow" w:hAnsi="Arial Narrow"/>
          <w:sz w:val="22"/>
          <w:szCs w:val="22"/>
        </w:rPr>
        <w:t>,</w:t>
      </w:r>
      <w:r w:rsidR="71F76A19">
        <w:rPr>
          <w:rFonts w:ascii="Arial Narrow" w:hAnsi="Arial Narrow"/>
          <w:sz w:val="22"/>
          <w:szCs w:val="22"/>
        </w:rPr>
        <w:t xml:space="preserve"> the value</w:t>
      </w:r>
      <w:r w:rsidR="0B1DEB4B">
        <w:rPr>
          <w:rFonts w:ascii="Arial Narrow" w:hAnsi="Arial Narrow"/>
          <w:sz w:val="22"/>
          <w:szCs w:val="22"/>
        </w:rPr>
        <w:t xml:space="preserve"> is the maximum total value of the contract, including all extension periods for all forces named on the contract</w:t>
      </w:r>
      <w:r w:rsidR="5EB90200">
        <w:rPr>
          <w:rFonts w:ascii="Arial Narrow" w:hAnsi="Arial Narrow"/>
          <w:sz w:val="22"/>
          <w:szCs w:val="22"/>
        </w:rPr>
        <w:t>.</w:t>
      </w:r>
    </w:p>
    <w:p w14:paraId="1D28EE91" w14:textId="77777777" w:rsidR="006F636C" w:rsidRPr="000173D2" w:rsidRDefault="006F636C" w:rsidP="006F636C">
      <w:pPr>
        <w:pStyle w:val="Body"/>
        <w:ind w:left="720" w:right="-2"/>
        <w:rPr>
          <w:rFonts w:ascii="Arial" w:hAnsi="Arial"/>
          <w:sz w:val="22"/>
        </w:rPr>
      </w:pPr>
    </w:p>
    <w:p w14:paraId="4654FB3B" w14:textId="77777777" w:rsidR="006F636C" w:rsidRPr="00C446B5"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 xml:space="preserve">The successful tenderer shall be advised as soon as possible after the decision has been made on the award of a contract.  At the same time unsuccessful tenderers shall be advised of the decision.  </w:t>
      </w:r>
    </w:p>
    <w:p w14:paraId="4536D602" w14:textId="77777777" w:rsidR="00346824" w:rsidRDefault="00346824" w:rsidP="006F636C">
      <w:pPr>
        <w:pStyle w:val="Body"/>
        <w:spacing w:line="280" w:lineRule="atLeast"/>
        <w:ind w:left="709" w:right="-2"/>
        <w:rPr>
          <w:rFonts w:ascii="Arial Narrow" w:hAnsi="Arial Narrow"/>
          <w:b/>
          <w:sz w:val="22"/>
        </w:rPr>
      </w:pPr>
    </w:p>
    <w:p w14:paraId="63BCE0D1" w14:textId="77777777" w:rsidR="00343085" w:rsidRDefault="00343085" w:rsidP="006F636C">
      <w:pPr>
        <w:pStyle w:val="Body"/>
        <w:spacing w:line="280" w:lineRule="atLeast"/>
        <w:ind w:left="709" w:right="-2"/>
        <w:rPr>
          <w:rFonts w:ascii="Arial Narrow" w:hAnsi="Arial Narrow"/>
          <w:b/>
          <w:sz w:val="22"/>
        </w:rPr>
      </w:pPr>
      <w:r>
        <w:rPr>
          <w:rFonts w:ascii="Arial Narrow" w:hAnsi="Arial Narrow"/>
          <w:b/>
          <w:sz w:val="22"/>
        </w:rPr>
        <w:t>SIGNING OF CONTRACTS</w:t>
      </w:r>
    </w:p>
    <w:p w14:paraId="6009A6D0" w14:textId="77777777" w:rsidR="00343085" w:rsidRDefault="00343085" w:rsidP="006F636C">
      <w:pPr>
        <w:pStyle w:val="Body"/>
        <w:spacing w:line="280" w:lineRule="atLeast"/>
        <w:ind w:left="709" w:right="-2"/>
        <w:rPr>
          <w:rFonts w:ascii="Arial Narrow" w:hAnsi="Arial Narrow"/>
          <w:b/>
          <w:sz w:val="22"/>
        </w:rPr>
      </w:pPr>
    </w:p>
    <w:p w14:paraId="6D516130" w14:textId="77777777" w:rsidR="00343085" w:rsidRPr="00B1117A" w:rsidRDefault="00935834" w:rsidP="00935834">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B1117A">
        <w:rPr>
          <w:rFonts w:ascii="Arial Narrow" w:hAnsi="Arial Narrow"/>
          <w:sz w:val="22"/>
          <w:szCs w:val="22"/>
        </w:rPr>
        <w:t xml:space="preserve">The previous section explains who can </w:t>
      </w:r>
      <w:r w:rsidR="00343085" w:rsidRPr="00B1117A">
        <w:rPr>
          <w:rFonts w:ascii="Arial Narrow" w:hAnsi="Arial Narrow"/>
          <w:sz w:val="22"/>
          <w:szCs w:val="22"/>
        </w:rPr>
        <w:t>approv</w:t>
      </w:r>
      <w:r w:rsidRPr="00B1117A">
        <w:rPr>
          <w:rFonts w:ascii="Arial Narrow" w:hAnsi="Arial Narrow"/>
          <w:sz w:val="22"/>
          <w:szCs w:val="22"/>
        </w:rPr>
        <w:t>e</w:t>
      </w:r>
      <w:r w:rsidR="00343085" w:rsidRPr="00B1117A">
        <w:rPr>
          <w:rFonts w:ascii="Arial Narrow" w:hAnsi="Arial Narrow"/>
          <w:sz w:val="22"/>
          <w:szCs w:val="22"/>
        </w:rPr>
        <w:t xml:space="preserve"> </w:t>
      </w:r>
      <w:r w:rsidRPr="00B1117A">
        <w:rPr>
          <w:rFonts w:ascii="Arial Narrow" w:hAnsi="Arial Narrow"/>
          <w:sz w:val="22"/>
          <w:szCs w:val="22"/>
        </w:rPr>
        <w:t xml:space="preserve">the award of a contract. </w:t>
      </w:r>
      <w:r w:rsidR="00B1117A" w:rsidRPr="00B1117A">
        <w:rPr>
          <w:rFonts w:ascii="Arial Narrow" w:hAnsi="Arial Narrow"/>
          <w:sz w:val="22"/>
          <w:szCs w:val="22"/>
        </w:rPr>
        <w:t xml:space="preserve">Appendix 1 </w:t>
      </w:r>
      <w:r w:rsidRPr="00B1117A">
        <w:rPr>
          <w:rFonts w:ascii="Arial Narrow" w:hAnsi="Arial Narrow"/>
          <w:sz w:val="22"/>
          <w:szCs w:val="22"/>
        </w:rPr>
        <w:t xml:space="preserve">sets out who can physically sign a contract after approval for award of the contract has been given.  </w:t>
      </w:r>
    </w:p>
    <w:p w14:paraId="660A504B" w14:textId="77777777" w:rsidR="004110B2" w:rsidRDefault="004110B2" w:rsidP="006F636C">
      <w:pPr>
        <w:pStyle w:val="Body"/>
        <w:spacing w:line="280" w:lineRule="atLeast"/>
        <w:ind w:left="709" w:right="-2"/>
        <w:rPr>
          <w:rFonts w:ascii="Arial Narrow" w:hAnsi="Arial Narrow"/>
          <w:b/>
          <w:sz w:val="22"/>
        </w:rPr>
      </w:pPr>
    </w:p>
    <w:p w14:paraId="34B72FC7" w14:textId="77777777" w:rsidR="006F636C" w:rsidRPr="00D63BE0" w:rsidRDefault="006F636C" w:rsidP="006F636C">
      <w:pPr>
        <w:pStyle w:val="Body"/>
        <w:spacing w:line="280" w:lineRule="atLeast"/>
        <w:ind w:left="709" w:right="-2"/>
        <w:rPr>
          <w:rFonts w:ascii="Arial Narrow" w:hAnsi="Arial Narrow"/>
          <w:b/>
          <w:sz w:val="22"/>
        </w:rPr>
      </w:pPr>
      <w:r w:rsidRPr="00D63BE0">
        <w:rPr>
          <w:rFonts w:ascii="Arial Narrow" w:hAnsi="Arial Narrow"/>
          <w:b/>
          <w:sz w:val="22"/>
        </w:rPr>
        <w:lastRenderedPageBreak/>
        <w:t>CONTRACT MONITORING</w:t>
      </w:r>
    </w:p>
    <w:p w14:paraId="72B0B9A9" w14:textId="77777777" w:rsidR="006F636C" w:rsidRPr="00B75202" w:rsidRDefault="006F636C" w:rsidP="006F636C">
      <w:pPr>
        <w:pStyle w:val="Body"/>
        <w:spacing w:line="280" w:lineRule="atLeast"/>
        <w:ind w:left="709" w:right="-2" w:hanging="709"/>
        <w:rPr>
          <w:rFonts w:ascii="Arial Narrow" w:hAnsi="Arial Narrow"/>
          <w:dstrike/>
          <w:sz w:val="22"/>
        </w:rPr>
      </w:pPr>
    </w:p>
    <w:p w14:paraId="00CF7678" w14:textId="77777777" w:rsidR="006F636C" w:rsidRPr="00C446B5" w:rsidRDefault="0F6D3F0F" w:rsidP="0A4890DA">
      <w:pPr>
        <w:pStyle w:val="Body"/>
        <w:numPr>
          <w:ilvl w:val="2"/>
          <w:numId w:val="65"/>
        </w:numPr>
        <w:tabs>
          <w:tab w:val="clear" w:pos="720"/>
        </w:tabs>
        <w:spacing w:line="280" w:lineRule="atLeast"/>
        <w:ind w:left="709" w:right="-2" w:hanging="709"/>
        <w:rPr>
          <w:rFonts w:ascii="Arial Narrow" w:hAnsi="Arial Narrow"/>
          <w:sz w:val="22"/>
          <w:szCs w:val="22"/>
        </w:rPr>
      </w:pPr>
      <w:r w:rsidRPr="0A4890DA">
        <w:rPr>
          <w:rFonts w:ascii="Arial Narrow" w:hAnsi="Arial Narrow"/>
          <w:sz w:val="22"/>
          <w:szCs w:val="22"/>
        </w:rPr>
        <w:t xml:space="preserve">All contracts shall be monitored and measured </w:t>
      </w:r>
      <w:bookmarkStart w:id="92" w:name="_Int_BPDL9kWJ"/>
      <w:r w:rsidRPr="0A4890DA">
        <w:rPr>
          <w:rFonts w:ascii="Arial Narrow" w:hAnsi="Arial Narrow"/>
          <w:sz w:val="22"/>
          <w:szCs w:val="22"/>
        </w:rPr>
        <w:t>by the way of</w:t>
      </w:r>
      <w:bookmarkEnd w:id="92"/>
      <w:r w:rsidRPr="0A4890DA">
        <w:rPr>
          <w:rFonts w:ascii="Arial Narrow" w:hAnsi="Arial Narrow"/>
          <w:sz w:val="22"/>
          <w:szCs w:val="22"/>
        </w:rPr>
        <w:t xml:space="preserve"> performance indicators and regular review meetings involving the Contractor and Practitioner representation</w:t>
      </w:r>
      <w:r w:rsidR="744CAA22" w:rsidRPr="0A4890DA">
        <w:rPr>
          <w:rFonts w:ascii="Arial Narrow" w:hAnsi="Arial Narrow"/>
          <w:sz w:val="22"/>
          <w:szCs w:val="22"/>
        </w:rPr>
        <w:t>,</w:t>
      </w:r>
      <w:r w:rsidRPr="0A4890DA">
        <w:rPr>
          <w:rFonts w:ascii="Arial Narrow" w:hAnsi="Arial Narrow"/>
          <w:sz w:val="22"/>
          <w:szCs w:val="22"/>
        </w:rPr>
        <w:t xml:space="preserve"> as appropriate to the contract.  </w:t>
      </w:r>
    </w:p>
    <w:p w14:paraId="320086A0" w14:textId="77777777" w:rsidR="006F636C" w:rsidRPr="00C446B5" w:rsidRDefault="006F636C" w:rsidP="006F636C">
      <w:pPr>
        <w:pStyle w:val="Body"/>
        <w:spacing w:line="280" w:lineRule="atLeast"/>
        <w:ind w:left="709" w:right="-2" w:hanging="709"/>
        <w:rPr>
          <w:rFonts w:ascii="Arial Narrow" w:hAnsi="Arial Narrow"/>
          <w:sz w:val="22"/>
          <w:szCs w:val="22"/>
        </w:rPr>
      </w:pPr>
    </w:p>
    <w:p w14:paraId="59398855" w14:textId="77777777" w:rsidR="006F636C"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The Business Owner shall manage the contract in consultation with the Procurement Department.</w:t>
      </w:r>
    </w:p>
    <w:p w14:paraId="0F3012EA" w14:textId="77777777" w:rsidR="00343085" w:rsidRDefault="00343085" w:rsidP="00343085">
      <w:pPr>
        <w:pStyle w:val="ListParagraph"/>
        <w:rPr>
          <w:rFonts w:ascii="Arial Narrow" w:hAnsi="Arial Narrow"/>
          <w:sz w:val="22"/>
          <w:szCs w:val="22"/>
        </w:rPr>
      </w:pPr>
    </w:p>
    <w:p w14:paraId="425257B3" w14:textId="77777777" w:rsidR="006F636C" w:rsidRPr="00C446B5"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Where the contract terms provide for credits to be offset against payments due or otherwise enable payments to be reduced on account of failure by the contractor to deliver the contract to the specified standards, any decision to waive entitlement to the credit or reduced payment shall only be authorised by the Chief Officer in consultation with the Head of Procurement where the amount involved is less than £50,000. Above this amount the PCC shall approve all such waivers.</w:t>
      </w:r>
    </w:p>
    <w:p w14:paraId="6BFB4CCF" w14:textId="77777777" w:rsidR="006F636C" w:rsidRDefault="006F636C" w:rsidP="006F636C">
      <w:pPr>
        <w:pStyle w:val="Body"/>
        <w:spacing w:line="280" w:lineRule="atLeast"/>
        <w:ind w:left="709" w:right="-2" w:hanging="709"/>
        <w:rPr>
          <w:rFonts w:ascii="Arial Narrow" w:hAnsi="Arial Narrow"/>
          <w:sz w:val="22"/>
          <w:szCs w:val="22"/>
        </w:rPr>
      </w:pPr>
    </w:p>
    <w:p w14:paraId="22BE98C9" w14:textId="77777777" w:rsidR="006E7531" w:rsidRPr="006E7531" w:rsidRDefault="006E7531" w:rsidP="006E7531">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6E7531">
        <w:rPr>
          <w:rFonts w:ascii="Arial Narrow" w:hAnsi="Arial Narrow"/>
          <w:sz w:val="22"/>
          <w:szCs w:val="22"/>
        </w:rPr>
        <w:t xml:space="preserve">Where a contract provides for any sort of credit/fund which can be drawn upon in certain circumstances (for example a Tech Fund which can be used to purchase specific items) full details will be included in the procurement documentation approved by the </w:t>
      </w:r>
      <w:r w:rsidR="00CC7E9A">
        <w:rPr>
          <w:rFonts w:ascii="Arial Narrow" w:hAnsi="Arial Narrow"/>
          <w:sz w:val="22"/>
          <w:szCs w:val="22"/>
        </w:rPr>
        <w:t xml:space="preserve">Commercial </w:t>
      </w:r>
      <w:r w:rsidRPr="006E7531">
        <w:rPr>
          <w:rFonts w:ascii="Arial Narrow" w:hAnsi="Arial Narrow"/>
          <w:sz w:val="22"/>
          <w:szCs w:val="22"/>
        </w:rPr>
        <w:t>Governance Board.  “Expenditure” against the credit/fund will be subject to approval levels as specified in Financial Instructions.</w:t>
      </w:r>
    </w:p>
    <w:p w14:paraId="04F82CF7" w14:textId="77777777" w:rsidR="00253248" w:rsidRPr="00C446B5" w:rsidRDefault="00253248" w:rsidP="00FB6052">
      <w:pPr>
        <w:pStyle w:val="Body"/>
        <w:spacing w:line="280" w:lineRule="atLeast"/>
        <w:ind w:left="1418" w:right="-2" w:hanging="709"/>
        <w:rPr>
          <w:rFonts w:ascii="Arial Narrow" w:hAnsi="Arial Narrow"/>
          <w:sz w:val="22"/>
          <w:szCs w:val="22"/>
        </w:rPr>
      </w:pPr>
    </w:p>
    <w:p w14:paraId="3FE1C052" w14:textId="77777777" w:rsidR="006F636C" w:rsidRPr="00C446B5"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Where a Contractor is failing to provide the agreed service evidence shall be required and considered during contract review meetings and escalated with the Contractor and the force prior to any early termination of the agreement.</w:t>
      </w:r>
    </w:p>
    <w:p w14:paraId="529BD34B" w14:textId="77777777" w:rsidR="006F636C" w:rsidRPr="00C446B5" w:rsidRDefault="006F636C" w:rsidP="006F636C">
      <w:pPr>
        <w:pStyle w:val="Body"/>
        <w:spacing w:line="280" w:lineRule="atLeast"/>
        <w:ind w:left="709" w:right="-2" w:hanging="709"/>
        <w:rPr>
          <w:rFonts w:ascii="Arial Narrow" w:hAnsi="Arial Narrow"/>
          <w:sz w:val="22"/>
          <w:szCs w:val="22"/>
        </w:rPr>
      </w:pPr>
    </w:p>
    <w:p w14:paraId="3F05C55B" w14:textId="77777777" w:rsidR="006F636C" w:rsidRPr="00C446B5"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Escalation processes include reporting any defaults during the Contract Review Meetings</w:t>
      </w:r>
      <w:r>
        <w:rPr>
          <w:rFonts w:ascii="Arial Narrow" w:hAnsi="Arial Narrow"/>
          <w:sz w:val="22"/>
          <w:szCs w:val="22"/>
        </w:rPr>
        <w:t>,</w:t>
      </w:r>
      <w:r w:rsidRPr="00C446B5">
        <w:rPr>
          <w:rFonts w:ascii="Arial Narrow" w:hAnsi="Arial Narrow"/>
          <w:sz w:val="22"/>
          <w:szCs w:val="22"/>
        </w:rPr>
        <w:t xml:space="preserve"> which should include Procurement representation.</w:t>
      </w:r>
    </w:p>
    <w:p w14:paraId="5B70F71E" w14:textId="77777777" w:rsidR="006F636C" w:rsidRPr="00C446B5" w:rsidRDefault="006F636C" w:rsidP="006F636C">
      <w:pPr>
        <w:pStyle w:val="Body"/>
        <w:spacing w:line="280" w:lineRule="atLeast"/>
        <w:ind w:left="709" w:right="-2" w:hanging="709"/>
        <w:rPr>
          <w:rFonts w:ascii="Arial Narrow" w:hAnsi="Arial Narrow"/>
          <w:sz w:val="22"/>
          <w:szCs w:val="22"/>
        </w:rPr>
      </w:pPr>
    </w:p>
    <w:p w14:paraId="17C5298B" w14:textId="77777777" w:rsidR="006F636C"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Consideration shall be given to notice periods and consequences of early termination where applied.</w:t>
      </w:r>
    </w:p>
    <w:p w14:paraId="01D785B4" w14:textId="77777777" w:rsidR="006F636C" w:rsidRDefault="006F636C" w:rsidP="006F636C">
      <w:pPr>
        <w:pStyle w:val="Body"/>
        <w:spacing w:line="280" w:lineRule="atLeast"/>
        <w:ind w:left="567" w:right="-2"/>
        <w:rPr>
          <w:rFonts w:ascii="Arial Narrow" w:hAnsi="Arial Narrow"/>
          <w:sz w:val="22"/>
          <w:szCs w:val="22"/>
        </w:rPr>
      </w:pPr>
    </w:p>
    <w:p w14:paraId="4430F374" w14:textId="77777777" w:rsidR="00343085" w:rsidRPr="00343085" w:rsidRDefault="00343085" w:rsidP="00343085">
      <w:pPr>
        <w:pStyle w:val="Body"/>
        <w:spacing w:line="280" w:lineRule="atLeast"/>
        <w:ind w:left="709" w:right="-2"/>
        <w:rPr>
          <w:rFonts w:ascii="Arial Narrow" w:hAnsi="Arial Narrow"/>
          <w:b/>
          <w:sz w:val="22"/>
        </w:rPr>
      </w:pPr>
      <w:r w:rsidRPr="00343085">
        <w:rPr>
          <w:rFonts w:ascii="Arial Narrow" w:hAnsi="Arial Narrow"/>
          <w:b/>
          <w:sz w:val="22"/>
        </w:rPr>
        <w:t>VARIATIONS TO CONTRACT</w:t>
      </w:r>
    </w:p>
    <w:p w14:paraId="24F8714D" w14:textId="77777777" w:rsidR="00343085" w:rsidRDefault="00343085" w:rsidP="006F636C">
      <w:pPr>
        <w:pStyle w:val="Body"/>
        <w:spacing w:line="280" w:lineRule="atLeast"/>
        <w:ind w:left="567" w:right="-2"/>
        <w:rPr>
          <w:rFonts w:ascii="Arial Narrow" w:hAnsi="Arial Narrow"/>
          <w:sz w:val="22"/>
          <w:szCs w:val="22"/>
        </w:rPr>
      </w:pPr>
    </w:p>
    <w:p w14:paraId="6A1F5E61" w14:textId="77777777" w:rsidR="005A4AF4" w:rsidRPr="005A4AF4" w:rsidRDefault="005A4AF4" w:rsidP="005A4AF4">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5A4AF4">
        <w:rPr>
          <w:rFonts w:ascii="Arial Narrow" w:hAnsi="Arial Narrow"/>
          <w:sz w:val="22"/>
          <w:szCs w:val="22"/>
        </w:rPr>
        <w:t xml:space="preserve">Where a contract has been awarded it is permissible under </w:t>
      </w:r>
      <w:r w:rsidR="00A47118">
        <w:rPr>
          <w:rFonts w:ascii="Arial Narrow" w:hAnsi="Arial Narrow"/>
          <w:sz w:val="22"/>
          <w:szCs w:val="22"/>
        </w:rPr>
        <w:t>UK</w:t>
      </w:r>
      <w:r w:rsidRPr="005A4AF4">
        <w:rPr>
          <w:rFonts w:ascii="Arial Narrow" w:hAnsi="Arial Narrow"/>
          <w:sz w:val="22"/>
          <w:szCs w:val="22"/>
        </w:rPr>
        <w:t xml:space="preserve"> re</w:t>
      </w:r>
      <w:r w:rsidR="003B7720">
        <w:rPr>
          <w:rFonts w:ascii="Arial Narrow" w:hAnsi="Arial Narrow"/>
          <w:sz w:val="22"/>
          <w:szCs w:val="22"/>
        </w:rPr>
        <w:t>g</w:t>
      </w:r>
      <w:r w:rsidRPr="005A4AF4">
        <w:rPr>
          <w:rFonts w:ascii="Arial Narrow" w:hAnsi="Arial Narrow"/>
          <w:sz w:val="22"/>
          <w:szCs w:val="22"/>
        </w:rPr>
        <w:t>ulations to vary the terms of that contract providing it does not materially affect the conditions or scope of the contract.</w:t>
      </w:r>
      <w:r w:rsidR="003B7720">
        <w:rPr>
          <w:rFonts w:ascii="Arial Narrow" w:hAnsi="Arial Narrow"/>
          <w:sz w:val="22"/>
          <w:szCs w:val="22"/>
        </w:rPr>
        <w:t xml:space="preserve"> </w:t>
      </w:r>
      <w:r w:rsidRPr="005A4AF4">
        <w:rPr>
          <w:rFonts w:ascii="Arial Narrow" w:hAnsi="Arial Narrow"/>
          <w:sz w:val="22"/>
          <w:szCs w:val="22"/>
        </w:rPr>
        <w:t>Where the variation increases the financial commitment then approval is required as per following:</w:t>
      </w:r>
    </w:p>
    <w:p w14:paraId="50748D0C" w14:textId="77777777" w:rsidR="005A4AF4" w:rsidRDefault="005A4AF4" w:rsidP="005A4AF4">
      <w:pPr>
        <w:pStyle w:val="Body"/>
        <w:spacing w:line="280" w:lineRule="atLeast"/>
        <w:ind w:left="567" w:right="-2"/>
        <w:rPr>
          <w:rFonts w:ascii="Arial Narrow" w:hAnsi="Arial Narrow"/>
          <w:color w:val="FF0000"/>
          <w:sz w:val="22"/>
          <w:szCs w:val="22"/>
        </w:rPr>
      </w:pPr>
    </w:p>
    <w:p w14:paraId="2253EF16" w14:textId="77777777" w:rsidR="005A4AF4" w:rsidRPr="006C2A37" w:rsidRDefault="005A4AF4" w:rsidP="00AC0509">
      <w:pPr>
        <w:pStyle w:val="Body"/>
        <w:numPr>
          <w:ilvl w:val="2"/>
          <w:numId w:val="128"/>
        </w:numPr>
        <w:tabs>
          <w:tab w:val="left" w:pos="1276"/>
        </w:tabs>
        <w:spacing w:line="280" w:lineRule="atLeast"/>
        <w:ind w:right="-2" w:hanging="1309"/>
        <w:rPr>
          <w:rFonts w:ascii="Arial Narrow" w:hAnsi="Arial Narrow"/>
          <w:sz w:val="22"/>
          <w:szCs w:val="22"/>
        </w:rPr>
      </w:pPr>
      <w:r w:rsidRPr="006C2A37">
        <w:rPr>
          <w:rFonts w:ascii="Arial Narrow" w:hAnsi="Arial Narrow"/>
          <w:sz w:val="22"/>
          <w:szCs w:val="22"/>
        </w:rPr>
        <w:t>Up to £1m - in accordance with the Force Financial Instructions.</w:t>
      </w:r>
    </w:p>
    <w:p w14:paraId="0907DDC9" w14:textId="77777777" w:rsidR="00343085" w:rsidRPr="00B75202" w:rsidRDefault="005A4AF4" w:rsidP="00AC0509">
      <w:pPr>
        <w:pStyle w:val="Body"/>
        <w:numPr>
          <w:ilvl w:val="2"/>
          <w:numId w:val="128"/>
        </w:numPr>
        <w:tabs>
          <w:tab w:val="left" w:pos="1276"/>
        </w:tabs>
        <w:spacing w:line="280" w:lineRule="atLeast"/>
        <w:ind w:right="-2" w:hanging="1309"/>
        <w:rPr>
          <w:rFonts w:ascii="Arial Narrow" w:hAnsi="Arial Narrow"/>
          <w:sz w:val="22"/>
          <w:szCs w:val="22"/>
        </w:rPr>
      </w:pPr>
      <w:r w:rsidRPr="006C2A37">
        <w:rPr>
          <w:rFonts w:ascii="Arial Narrow" w:hAnsi="Arial Narrow"/>
          <w:sz w:val="22"/>
          <w:szCs w:val="22"/>
        </w:rPr>
        <w:t>Above £1m – by the PCC</w:t>
      </w:r>
    </w:p>
    <w:p w14:paraId="0DD423BE" w14:textId="77777777" w:rsidR="00AC0509" w:rsidRDefault="00AC0509" w:rsidP="006F636C">
      <w:pPr>
        <w:pStyle w:val="Body"/>
        <w:spacing w:line="280" w:lineRule="atLeast"/>
        <w:ind w:left="709" w:right="-2"/>
        <w:rPr>
          <w:rFonts w:ascii="Arial Narrow" w:hAnsi="Arial Narrow"/>
          <w:b/>
          <w:sz w:val="22"/>
        </w:rPr>
      </w:pPr>
    </w:p>
    <w:p w14:paraId="1E6BDA96" w14:textId="77777777" w:rsidR="00C07FED" w:rsidRPr="00C07FED" w:rsidRDefault="00C07FED" w:rsidP="00C07FED">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07FED">
        <w:rPr>
          <w:rFonts w:ascii="Arial Narrow" w:hAnsi="Arial Narrow"/>
          <w:sz w:val="22"/>
          <w:szCs w:val="22"/>
        </w:rPr>
        <w:t xml:space="preserve">If the </w:t>
      </w:r>
      <w:r>
        <w:rPr>
          <w:rFonts w:ascii="Arial Narrow" w:hAnsi="Arial Narrow"/>
          <w:sz w:val="22"/>
          <w:szCs w:val="22"/>
        </w:rPr>
        <w:t>Contract Change Notice (</w:t>
      </w:r>
      <w:r w:rsidRPr="00C07FED">
        <w:rPr>
          <w:rFonts w:ascii="Arial Narrow" w:hAnsi="Arial Narrow"/>
          <w:sz w:val="22"/>
          <w:szCs w:val="22"/>
        </w:rPr>
        <w:t>CCN</w:t>
      </w:r>
      <w:r>
        <w:rPr>
          <w:rFonts w:ascii="Arial Narrow" w:hAnsi="Arial Narrow"/>
          <w:sz w:val="22"/>
          <w:szCs w:val="22"/>
        </w:rPr>
        <w:t>)</w:t>
      </w:r>
      <w:r w:rsidRPr="00C07FED">
        <w:rPr>
          <w:rFonts w:ascii="Arial Narrow" w:hAnsi="Arial Narrow"/>
          <w:sz w:val="22"/>
          <w:szCs w:val="22"/>
        </w:rPr>
        <w:t xml:space="preserve"> causes the total contract value to now mean that the contract should have been authorised at a higher level than the contract had originally been authorised to, the CCN should be authorised at the level appropriate to the new overall total contract value.</w:t>
      </w:r>
    </w:p>
    <w:p w14:paraId="2AAD6690" w14:textId="77777777" w:rsidR="00C07FED" w:rsidRDefault="00C07FED" w:rsidP="006F636C">
      <w:pPr>
        <w:pStyle w:val="Body"/>
        <w:spacing w:line="280" w:lineRule="atLeast"/>
        <w:ind w:left="709" w:right="-2"/>
        <w:rPr>
          <w:rFonts w:ascii="Arial Narrow" w:hAnsi="Arial Narrow"/>
          <w:b/>
          <w:sz w:val="22"/>
        </w:rPr>
      </w:pPr>
    </w:p>
    <w:p w14:paraId="59447362" w14:textId="77777777" w:rsidR="006F636C" w:rsidRPr="00B23339" w:rsidRDefault="006F636C" w:rsidP="006F636C">
      <w:pPr>
        <w:pStyle w:val="Body"/>
        <w:spacing w:line="280" w:lineRule="atLeast"/>
        <w:ind w:left="709" w:right="-2"/>
        <w:rPr>
          <w:rFonts w:ascii="Arial Narrow" w:hAnsi="Arial Narrow"/>
          <w:b/>
          <w:sz w:val="22"/>
        </w:rPr>
      </w:pPr>
      <w:r w:rsidRPr="00B23339">
        <w:rPr>
          <w:rFonts w:ascii="Arial Narrow" w:hAnsi="Arial Narrow"/>
          <w:b/>
          <w:sz w:val="22"/>
        </w:rPr>
        <w:t>CONTRACT EXTENSION</w:t>
      </w:r>
    </w:p>
    <w:p w14:paraId="320B64F9" w14:textId="77777777" w:rsidR="006F636C" w:rsidRPr="00B23339" w:rsidRDefault="006F636C" w:rsidP="006F636C">
      <w:pPr>
        <w:pStyle w:val="Body"/>
        <w:spacing w:line="280" w:lineRule="atLeast"/>
        <w:ind w:left="720" w:right="-2"/>
        <w:rPr>
          <w:rFonts w:ascii="Arial Narrow" w:hAnsi="Arial Narrow"/>
          <w:sz w:val="22"/>
        </w:rPr>
      </w:pPr>
    </w:p>
    <w:p w14:paraId="7A2D6D49" w14:textId="77777777" w:rsidR="006F636C" w:rsidRPr="00C446B5" w:rsidRDefault="0F6D3F0F" w:rsidP="0A4890DA">
      <w:pPr>
        <w:pStyle w:val="Body"/>
        <w:numPr>
          <w:ilvl w:val="2"/>
          <w:numId w:val="65"/>
        </w:numPr>
        <w:tabs>
          <w:tab w:val="clear" w:pos="720"/>
        </w:tabs>
        <w:spacing w:line="280" w:lineRule="atLeast"/>
        <w:ind w:left="709" w:right="-2" w:hanging="709"/>
        <w:rPr>
          <w:rFonts w:ascii="Arial Narrow" w:hAnsi="Arial Narrow"/>
          <w:sz w:val="22"/>
          <w:szCs w:val="22"/>
        </w:rPr>
      </w:pPr>
      <w:r w:rsidRPr="0A4890DA">
        <w:rPr>
          <w:rFonts w:ascii="Arial Narrow" w:hAnsi="Arial Narrow"/>
          <w:sz w:val="22"/>
          <w:szCs w:val="22"/>
        </w:rPr>
        <w:t>Where a contract includes options to extend its period these may be taken up through the Procurement Department</w:t>
      </w:r>
      <w:r w:rsidR="1F216D48" w:rsidRPr="0A4890DA">
        <w:rPr>
          <w:rFonts w:ascii="Arial Narrow" w:hAnsi="Arial Narrow"/>
          <w:sz w:val="22"/>
          <w:szCs w:val="22"/>
        </w:rPr>
        <w:t>, with contract</w:t>
      </w:r>
      <w:r w:rsidR="602E5F12" w:rsidRPr="0A4890DA">
        <w:rPr>
          <w:rFonts w:ascii="Arial Narrow" w:hAnsi="Arial Narrow"/>
          <w:sz w:val="22"/>
          <w:szCs w:val="22"/>
        </w:rPr>
        <w:t xml:space="preserve"> extension</w:t>
      </w:r>
      <w:r w:rsidR="1F216D48" w:rsidRPr="0A4890DA">
        <w:rPr>
          <w:rFonts w:ascii="Arial Narrow" w:hAnsi="Arial Narrow"/>
          <w:sz w:val="22"/>
          <w:szCs w:val="22"/>
        </w:rPr>
        <w:t xml:space="preserve">s </w:t>
      </w:r>
      <w:bookmarkStart w:id="93" w:name="_Int_uwyRVYId"/>
      <w:r w:rsidR="1F216D48" w:rsidRPr="0A4890DA">
        <w:rPr>
          <w:rFonts w:ascii="Arial Narrow" w:hAnsi="Arial Narrow"/>
          <w:sz w:val="22"/>
          <w:szCs w:val="22"/>
        </w:rPr>
        <w:t>in excess of</w:t>
      </w:r>
      <w:bookmarkEnd w:id="93"/>
      <w:r w:rsidR="1F216D48" w:rsidRPr="0A4890DA">
        <w:rPr>
          <w:rFonts w:ascii="Arial Narrow" w:hAnsi="Arial Narrow"/>
          <w:sz w:val="22"/>
          <w:szCs w:val="22"/>
        </w:rPr>
        <w:t xml:space="preserve"> £1m being reported through the </w:t>
      </w:r>
      <w:r w:rsidR="55352351" w:rsidRPr="0A4890DA">
        <w:rPr>
          <w:rFonts w:ascii="Arial Narrow" w:hAnsi="Arial Narrow"/>
          <w:sz w:val="22"/>
          <w:szCs w:val="22"/>
        </w:rPr>
        <w:t xml:space="preserve">Commercial </w:t>
      </w:r>
      <w:r w:rsidR="1F216D48" w:rsidRPr="0A4890DA">
        <w:rPr>
          <w:rFonts w:ascii="Arial Narrow" w:hAnsi="Arial Narrow"/>
          <w:sz w:val="22"/>
          <w:szCs w:val="22"/>
        </w:rPr>
        <w:t>Governance Board</w:t>
      </w:r>
      <w:r w:rsidR="602E5F12" w:rsidRPr="0A4890DA">
        <w:rPr>
          <w:rFonts w:ascii="Arial Narrow" w:hAnsi="Arial Narrow"/>
          <w:sz w:val="22"/>
          <w:szCs w:val="22"/>
        </w:rPr>
        <w:t xml:space="preserve"> and approved by the </w:t>
      </w:r>
      <w:r w:rsidR="6D77CD0F" w:rsidRPr="0A4890DA">
        <w:rPr>
          <w:rFonts w:ascii="Arial Narrow" w:hAnsi="Arial Narrow"/>
          <w:sz w:val="22"/>
          <w:szCs w:val="22"/>
        </w:rPr>
        <w:t>Director of Finance and the PCC CFO</w:t>
      </w:r>
      <w:r w:rsidRPr="0A4890DA">
        <w:rPr>
          <w:rFonts w:ascii="Arial Narrow" w:hAnsi="Arial Narrow"/>
          <w:sz w:val="22"/>
          <w:szCs w:val="22"/>
        </w:rPr>
        <w:t>.</w:t>
      </w:r>
    </w:p>
    <w:p w14:paraId="3BC678A4" w14:textId="77777777" w:rsidR="006F636C" w:rsidRPr="00C446B5" w:rsidRDefault="006F636C" w:rsidP="006F636C">
      <w:pPr>
        <w:pStyle w:val="Body"/>
        <w:spacing w:line="280" w:lineRule="atLeast"/>
        <w:ind w:left="709" w:right="-2" w:hanging="709"/>
        <w:rPr>
          <w:rFonts w:ascii="Arial Narrow" w:hAnsi="Arial Narrow"/>
          <w:sz w:val="22"/>
          <w:szCs w:val="22"/>
        </w:rPr>
      </w:pPr>
    </w:p>
    <w:p w14:paraId="480EED71" w14:textId="77777777" w:rsidR="006F636C" w:rsidRPr="00C446B5"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lastRenderedPageBreak/>
        <w:t>Where a contract does not include options to extend its period or the options have been used up, a replacement contract should be made if the goods or services continue to be required.  Should exceptional requirements bring about a case for contract extension in these circumstances, the Exceptional Circumstances (set out below) should be followed.</w:t>
      </w:r>
    </w:p>
    <w:p w14:paraId="7FB7D4EC" w14:textId="77777777" w:rsidR="0091699D" w:rsidRPr="00C446B5" w:rsidRDefault="0091699D" w:rsidP="006F636C">
      <w:pPr>
        <w:pStyle w:val="Body"/>
        <w:spacing w:line="280" w:lineRule="atLeast"/>
        <w:ind w:left="567" w:right="-2"/>
        <w:rPr>
          <w:rFonts w:ascii="Arial Narrow" w:hAnsi="Arial Narrow"/>
          <w:sz w:val="22"/>
          <w:szCs w:val="22"/>
        </w:rPr>
      </w:pPr>
    </w:p>
    <w:p w14:paraId="4A706FDF" w14:textId="77777777" w:rsidR="006F636C" w:rsidRPr="00EF351A" w:rsidRDefault="006F636C" w:rsidP="006F636C">
      <w:pPr>
        <w:pStyle w:val="Body"/>
        <w:spacing w:line="280" w:lineRule="atLeast"/>
        <w:ind w:left="567" w:right="-2" w:firstLine="142"/>
        <w:rPr>
          <w:rFonts w:ascii="Arial Narrow" w:hAnsi="Arial Narrow"/>
          <w:b/>
          <w:sz w:val="22"/>
          <w:u w:val="single"/>
        </w:rPr>
      </w:pPr>
      <w:r w:rsidRPr="00EF351A">
        <w:rPr>
          <w:rFonts w:ascii="Arial Narrow" w:hAnsi="Arial Narrow"/>
          <w:b/>
          <w:sz w:val="22"/>
          <w:u w:val="single"/>
        </w:rPr>
        <w:t>EXCEPTIONAL CIRCUMSTANCES</w:t>
      </w:r>
      <w:r>
        <w:rPr>
          <w:rFonts w:ascii="Arial Narrow" w:hAnsi="Arial Narrow"/>
          <w:b/>
          <w:sz w:val="22"/>
          <w:u w:val="single"/>
        </w:rPr>
        <w:t xml:space="preserve"> </w:t>
      </w:r>
    </w:p>
    <w:p w14:paraId="5680ADE1" w14:textId="77777777" w:rsidR="006F636C" w:rsidRDefault="006F636C" w:rsidP="006F636C">
      <w:pPr>
        <w:pStyle w:val="Body"/>
        <w:spacing w:line="280" w:lineRule="atLeast"/>
        <w:ind w:left="709" w:right="-2"/>
        <w:rPr>
          <w:rFonts w:ascii="Arial Narrow" w:hAnsi="Arial Narrow"/>
          <w:sz w:val="22"/>
          <w:u w:val="single"/>
        </w:rPr>
      </w:pPr>
    </w:p>
    <w:p w14:paraId="219B71D9" w14:textId="77777777" w:rsidR="006F636C" w:rsidRPr="00C446B5" w:rsidRDefault="0F6D3F0F" w:rsidP="0A4890DA">
      <w:pPr>
        <w:pStyle w:val="Body"/>
        <w:numPr>
          <w:ilvl w:val="2"/>
          <w:numId w:val="65"/>
        </w:numPr>
        <w:tabs>
          <w:tab w:val="clear" w:pos="720"/>
        </w:tabs>
        <w:spacing w:line="280" w:lineRule="atLeast"/>
        <w:ind w:left="709" w:right="-2" w:hanging="709"/>
        <w:rPr>
          <w:rFonts w:ascii="Arial Narrow" w:hAnsi="Arial Narrow"/>
          <w:sz w:val="22"/>
          <w:szCs w:val="22"/>
        </w:rPr>
      </w:pPr>
      <w:r w:rsidRPr="0A4890DA">
        <w:rPr>
          <w:rFonts w:ascii="Arial Narrow" w:hAnsi="Arial Narrow"/>
          <w:sz w:val="22"/>
          <w:szCs w:val="22"/>
        </w:rPr>
        <w:t xml:space="preserve">The requirements within these Contract Regulations that competition is required for tenders and quotations may be set aside when exceptional circumstances are incurred. </w:t>
      </w:r>
      <w:bookmarkStart w:id="94" w:name="_Int_sCEr6dYk"/>
      <w:r w:rsidRPr="0A4890DA">
        <w:rPr>
          <w:rFonts w:ascii="Arial Narrow" w:hAnsi="Arial Narrow"/>
          <w:sz w:val="22"/>
          <w:szCs w:val="22"/>
        </w:rPr>
        <w:t>By definition</w:t>
      </w:r>
      <w:r w:rsidR="744CAA22" w:rsidRPr="0A4890DA">
        <w:rPr>
          <w:rFonts w:ascii="Arial Narrow" w:hAnsi="Arial Narrow"/>
          <w:sz w:val="22"/>
          <w:szCs w:val="22"/>
        </w:rPr>
        <w:t>,</w:t>
      </w:r>
      <w:r w:rsidRPr="0A4890DA">
        <w:rPr>
          <w:rFonts w:ascii="Arial Narrow" w:hAnsi="Arial Narrow"/>
          <w:sz w:val="22"/>
          <w:szCs w:val="22"/>
        </w:rPr>
        <w:t xml:space="preserve"> the</w:t>
      </w:r>
      <w:bookmarkEnd w:id="94"/>
      <w:r w:rsidRPr="0A4890DA">
        <w:rPr>
          <w:rFonts w:ascii="Arial Narrow" w:hAnsi="Arial Narrow"/>
          <w:sz w:val="22"/>
          <w:szCs w:val="22"/>
        </w:rPr>
        <w:t xml:space="preserve"> circumstances leading to this action must be exceptional to those normally experienced and the business owner must provide a written case supporting their conclusion to the Head of Procurement, prior to </w:t>
      </w:r>
      <w:bookmarkStart w:id="95" w:name="_Int_gYaNNhTU"/>
      <w:r w:rsidRPr="0A4890DA">
        <w:rPr>
          <w:rFonts w:ascii="Arial Narrow" w:hAnsi="Arial Narrow"/>
          <w:sz w:val="22"/>
          <w:szCs w:val="22"/>
        </w:rPr>
        <w:t>taking action</w:t>
      </w:r>
      <w:bookmarkEnd w:id="95"/>
      <w:r w:rsidRPr="0A4890DA">
        <w:rPr>
          <w:rFonts w:ascii="Arial Narrow" w:hAnsi="Arial Narrow"/>
          <w:sz w:val="22"/>
          <w:szCs w:val="22"/>
        </w:rPr>
        <w:t>. In these circumstances</w:t>
      </w:r>
      <w:r w:rsidR="744CAA22" w:rsidRPr="0A4890DA">
        <w:rPr>
          <w:rFonts w:ascii="Arial Narrow" w:hAnsi="Arial Narrow"/>
          <w:sz w:val="22"/>
          <w:szCs w:val="22"/>
        </w:rPr>
        <w:t>,</w:t>
      </w:r>
      <w:r w:rsidRPr="0A4890DA">
        <w:rPr>
          <w:rFonts w:ascii="Arial Narrow" w:hAnsi="Arial Narrow"/>
          <w:sz w:val="22"/>
          <w:szCs w:val="22"/>
        </w:rPr>
        <w:t xml:space="preserve"> a single tender may be awarded. </w:t>
      </w:r>
    </w:p>
    <w:p w14:paraId="636B54E4" w14:textId="77777777" w:rsidR="006F636C" w:rsidRDefault="006F636C" w:rsidP="006F636C">
      <w:pPr>
        <w:pStyle w:val="Body"/>
        <w:spacing w:line="280" w:lineRule="atLeast"/>
        <w:ind w:right="-2"/>
        <w:rPr>
          <w:rFonts w:ascii="Arial Narrow" w:hAnsi="Arial Narrow"/>
          <w:b/>
          <w:sz w:val="22"/>
        </w:rPr>
      </w:pPr>
    </w:p>
    <w:p w14:paraId="27A49E79" w14:textId="77777777" w:rsidR="006F636C" w:rsidRPr="00A3077F" w:rsidRDefault="006F636C" w:rsidP="006F636C">
      <w:pPr>
        <w:pStyle w:val="Body"/>
        <w:spacing w:line="280" w:lineRule="atLeast"/>
        <w:ind w:right="-2" w:firstLine="709"/>
        <w:rPr>
          <w:rFonts w:ascii="Arial Narrow" w:hAnsi="Arial Narrow"/>
          <w:b/>
          <w:sz w:val="22"/>
        </w:rPr>
      </w:pPr>
      <w:r w:rsidRPr="00A3077F">
        <w:rPr>
          <w:rFonts w:ascii="Arial Narrow" w:hAnsi="Arial Narrow"/>
          <w:b/>
          <w:sz w:val="22"/>
        </w:rPr>
        <w:t xml:space="preserve">SINGLE </w:t>
      </w:r>
      <w:r w:rsidR="00D31E51">
        <w:rPr>
          <w:rFonts w:ascii="Arial Narrow" w:hAnsi="Arial Narrow"/>
          <w:b/>
          <w:sz w:val="22"/>
        </w:rPr>
        <w:t>SOURCE AGREEMENT (SSA)</w:t>
      </w:r>
      <w:r w:rsidR="00AB4423">
        <w:rPr>
          <w:rFonts w:ascii="Arial Narrow" w:hAnsi="Arial Narrow"/>
          <w:b/>
          <w:sz w:val="22"/>
        </w:rPr>
        <w:t xml:space="preserve"> </w:t>
      </w:r>
      <w:r w:rsidR="00E56B06">
        <w:rPr>
          <w:rFonts w:ascii="Arial Narrow" w:hAnsi="Arial Narrow"/>
          <w:b/>
          <w:sz w:val="22"/>
        </w:rPr>
        <w:t>/ CONCESSION</w:t>
      </w:r>
    </w:p>
    <w:p w14:paraId="71605428" w14:textId="77777777" w:rsidR="006F636C" w:rsidRPr="00A3077F" w:rsidRDefault="006F636C" w:rsidP="006F636C">
      <w:pPr>
        <w:pStyle w:val="Body"/>
        <w:spacing w:line="280" w:lineRule="atLeast"/>
        <w:ind w:right="-2"/>
        <w:rPr>
          <w:rFonts w:ascii="Arial Narrow" w:hAnsi="Arial Narrow"/>
          <w:sz w:val="22"/>
        </w:rPr>
      </w:pPr>
    </w:p>
    <w:p w14:paraId="17897852" w14:textId="77777777" w:rsidR="006F636C" w:rsidRPr="00C446B5" w:rsidRDefault="0F6D3F0F" w:rsidP="0A4890DA">
      <w:pPr>
        <w:pStyle w:val="Body"/>
        <w:numPr>
          <w:ilvl w:val="2"/>
          <w:numId w:val="65"/>
        </w:numPr>
        <w:tabs>
          <w:tab w:val="clear" w:pos="720"/>
        </w:tabs>
        <w:spacing w:line="280" w:lineRule="atLeast"/>
        <w:ind w:left="709" w:right="-2" w:hanging="709"/>
        <w:rPr>
          <w:rFonts w:ascii="Arial Narrow" w:hAnsi="Arial Narrow"/>
          <w:sz w:val="22"/>
          <w:szCs w:val="22"/>
        </w:rPr>
      </w:pPr>
      <w:r w:rsidRPr="0A4890DA">
        <w:rPr>
          <w:rFonts w:ascii="Arial Narrow" w:hAnsi="Arial Narrow"/>
          <w:sz w:val="22"/>
          <w:szCs w:val="22"/>
        </w:rPr>
        <w:t xml:space="preserve">This is a contract awarded </w:t>
      </w:r>
      <w:bookmarkStart w:id="96" w:name="_Int_bc3s9QyD"/>
      <w:r w:rsidRPr="0A4890DA">
        <w:rPr>
          <w:rFonts w:ascii="Arial Narrow" w:hAnsi="Arial Narrow"/>
          <w:sz w:val="22"/>
          <w:szCs w:val="22"/>
        </w:rPr>
        <w:t>on the basis of</w:t>
      </w:r>
      <w:bookmarkEnd w:id="96"/>
      <w:r w:rsidRPr="0A4890DA">
        <w:rPr>
          <w:rFonts w:ascii="Arial Narrow" w:hAnsi="Arial Narrow"/>
          <w:sz w:val="22"/>
          <w:szCs w:val="22"/>
        </w:rPr>
        <w:t xml:space="preserve"> a direct </w:t>
      </w:r>
      <w:hyperlink r:id="rId23">
        <w:r w:rsidRPr="0A4890DA">
          <w:rPr>
            <w:rFonts w:ascii="Arial Narrow" w:hAnsi="Arial Narrow"/>
            <w:sz w:val="22"/>
            <w:szCs w:val="22"/>
          </w:rPr>
          <w:t>agreement</w:t>
        </w:r>
      </w:hyperlink>
      <w:r w:rsidRPr="0A4890DA">
        <w:rPr>
          <w:rFonts w:ascii="Arial Narrow" w:hAnsi="Arial Narrow"/>
          <w:sz w:val="22"/>
          <w:szCs w:val="22"/>
        </w:rPr>
        <w:t xml:space="preserve"> with a </w:t>
      </w:r>
      <w:hyperlink r:id="rId24">
        <w:r w:rsidRPr="0A4890DA">
          <w:rPr>
            <w:rFonts w:ascii="Arial Narrow" w:hAnsi="Arial Narrow"/>
            <w:sz w:val="22"/>
            <w:szCs w:val="22"/>
          </w:rPr>
          <w:t>contractor</w:t>
        </w:r>
      </w:hyperlink>
      <w:r w:rsidRPr="0A4890DA">
        <w:rPr>
          <w:rFonts w:ascii="Arial Narrow" w:hAnsi="Arial Narrow"/>
          <w:sz w:val="22"/>
          <w:szCs w:val="22"/>
        </w:rPr>
        <w:t xml:space="preserve">, without going through the </w:t>
      </w:r>
      <w:hyperlink r:id="rId25">
        <w:r w:rsidRPr="0A4890DA">
          <w:rPr>
            <w:rFonts w:ascii="Arial Narrow" w:hAnsi="Arial Narrow"/>
            <w:sz w:val="22"/>
            <w:szCs w:val="22"/>
          </w:rPr>
          <w:t>competitive bidding</w:t>
        </w:r>
      </w:hyperlink>
      <w:r w:rsidRPr="0A4890DA">
        <w:rPr>
          <w:rFonts w:ascii="Arial Narrow" w:hAnsi="Arial Narrow"/>
          <w:sz w:val="22"/>
          <w:szCs w:val="22"/>
        </w:rPr>
        <w:t xml:space="preserve"> </w:t>
      </w:r>
      <w:hyperlink r:id="rId26">
        <w:r w:rsidRPr="0A4890DA">
          <w:rPr>
            <w:rFonts w:ascii="Arial Narrow" w:hAnsi="Arial Narrow"/>
            <w:sz w:val="22"/>
            <w:szCs w:val="22"/>
          </w:rPr>
          <w:t>process</w:t>
        </w:r>
      </w:hyperlink>
      <w:r w:rsidRPr="0A4890DA">
        <w:rPr>
          <w:rFonts w:ascii="Arial Narrow" w:hAnsi="Arial Narrow"/>
          <w:sz w:val="22"/>
          <w:szCs w:val="22"/>
        </w:rPr>
        <w:t xml:space="preserve">.  </w:t>
      </w:r>
    </w:p>
    <w:p w14:paraId="0FD9A9F3" w14:textId="77777777" w:rsidR="006F636C" w:rsidRPr="00C446B5" w:rsidRDefault="006F636C" w:rsidP="006F636C">
      <w:pPr>
        <w:pStyle w:val="Body"/>
        <w:spacing w:line="280" w:lineRule="atLeast"/>
        <w:ind w:left="709" w:right="-2" w:hanging="709"/>
        <w:rPr>
          <w:rFonts w:ascii="Arial Narrow" w:hAnsi="Arial Narrow"/>
          <w:sz w:val="22"/>
          <w:szCs w:val="22"/>
        </w:rPr>
      </w:pPr>
    </w:p>
    <w:p w14:paraId="2C597FAF" w14:textId="77777777" w:rsidR="006F636C" w:rsidRPr="00C446B5"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 xml:space="preserve">Contracts identified under this route are to be </w:t>
      </w:r>
      <w:r>
        <w:rPr>
          <w:rFonts w:ascii="Arial Narrow" w:hAnsi="Arial Narrow"/>
          <w:sz w:val="22"/>
          <w:szCs w:val="22"/>
        </w:rPr>
        <w:t xml:space="preserve">carried out in accordance with the </w:t>
      </w:r>
      <w:r w:rsidR="00E36536">
        <w:rPr>
          <w:rFonts w:ascii="Arial Narrow" w:hAnsi="Arial Narrow"/>
          <w:sz w:val="22"/>
          <w:szCs w:val="22"/>
        </w:rPr>
        <w:t>Procurement Policy</w:t>
      </w:r>
      <w:r>
        <w:rPr>
          <w:rFonts w:ascii="Arial Narrow" w:hAnsi="Arial Narrow"/>
          <w:sz w:val="22"/>
          <w:szCs w:val="22"/>
        </w:rPr>
        <w:t xml:space="preserve"> and </w:t>
      </w:r>
      <w:r w:rsidRPr="00C446B5">
        <w:rPr>
          <w:rFonts w:ascii="Arial Narrow" w:hAnsi="Arial Narrow"/>
          <w:sz w:val="22"/>
          <w:szCs w:val="22"/>
        </w:rPr>
        <w:t xml:space="preserve">supported by a written justification </w:t>
      </w:r>
      <w:r w:rsidR="00D31E51">
        <w:rPr>
          <w:rFonts w:ascii="Arial Narrow" w:hAnsi="Arial Narrow"/>
          <w:sz w:val="22"/>
          <w:szCs w:val="22"/>
        </w:rPr>
        <w:t>using the SSA process and form</w:t>
      </w:r>
      <w:r w:rsidR="00AB4423">
        <w:rPr>
          <w:rFonts w:ascii="Arial Narrow" w:hAnsi="Arial Narrow"/>
          <w:sz w:val="22"/>
          <w:szCs w:val="22"/>
        </w:rPr>
        <w:t xml:space="preserve"> </w:t>
      </w:r>
      <w:r w:rsidRPr="00C446B5">
        <w:rPr>
          <w:rFonts w:ascii="Arial Narrow" w:hAnsi="Arial Narrow"/>
          <w:sz w:val="22"/>
          <w:szCs w:val="22"/>
        </w:rPr>
        <w:t>by the Business Owner in consultation with the Procurement Department.</w:t>
      </w:r>
    </w:p>
    <w:p w14:paraId="00841D17" w14:textId="77777777" w:rsidR="006F636C" w:rsidRPr="00C446B5" w:rsidRDefault="006F636C" w:rsidP="006F636C">
      <w:pPr>
        <w:pStyle w:val="Body"/>
        <w:spacing w:line="280" w:lineRule="atLeast"/>
        <w:ind w:left="709" w:right="-2" w:hanging="709"/>
        <w:rPr>
          <w:rFonts w:ascii="Arial Narrow" w:hAnsi="Arial Narrow"/>
          <w:sz w:val="22"/>
          <w:szCs w:val="22"/>
        </w:rPr>
      </w:pPr>
    </w:p>
    <w:p w14:paraId="675CBDE4" w14:textId="77777777" w:rsidR="006F636C" w:rsidRPr="00C446B5"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 xml:space="preserve">A </w:t>
      </w:r>
      <w:r>
        <w:rPr>
          <w:rFonts w:ascii="Arial Narrow" w:hAnsi="Arial Narrow"/>
          <w:sz w:val="22"/>
          <w:szCs w:val="22"/>
        </w:rPr>
        <w:t xml:space="preserve">contract may be awarded </w:t>
      </w:r>
      <w:r w:rsidRPr="00C446B5">
        <w:rPr>
          <w:rFonts w:ascii="Arial Narrow" w:hAnsi="Arial Narrow"/>
          <w:sz w:val="22"/>
          <w:szCs w:val="22"/>
        </w:rPr>
        <w:t>having:</w:t>
      </w:r>
    </w:p>
    <w:p w14:paraId="6BEDB90E" w14:textId="77777777" w:rsidR="006F636C" w:rsidRDefault="006F636C" w:rsidP="006F636C">
      <w:pPr>
        <w:pStyle w:val="Body"/>
        <w:spacing w:line="280" w:lineRule="atLeast"/>
        <w:ind w:right="-2"/>
        <w:rPr>
          <w:rFonts w:ascii="Arial Narrow" w:hAnsi="Arial Narrow"/>
          <w:sz w:val="22"/>
        </w:rPr>
      </w:pPr>
    </w:p>
    <w:p w14:paraId="19E1429A" w14:textId="77777777" w:rsidR="006F636C" w:rsidRDefault="006F636C" w:rsidP="00B16E06">
      <w:pPr>
        <w:pStyle w:val="Body"/>
        <w:numPr>
          <w:ilvl w:val="0"/>
          <w:numId w:val="95"/>
        </w:numPr>
        <w:tabs>
          <w:tab w:val="clear" w:pos="615"/>
          <w:tab w:val="num" w:pos="1134"/>
        </w:tabs>
        <w:spacing w:line="280" w:lineRule="atLeast"/>
        <w:ind w:left="1134" w:right="-2" w:hanging="425"/>
        <w:rPr>
          <w:rFonts w:ascii="Arial Narrow" w:hAnsi="Arial Narrow"/>
          <w:sz w:val="22"/>
        </w:rPr>
      </w:pPr>
      <w:r w:rsidRPr="00A3077F">
        <w:rPr>
          <w:rFonts w:ascii="Arial Narrow" w:hAnsi="Arial Narrow"/>
          <w:sz w:val="22"/>
        </w:rPr>
        <w:t>only invited a single quotation or tender,</w:t>
      </w:r>
    </w:p>
    <w:p w14:paraId="71C4D2CD" w14:textId="77777777" w:rsidR="006F636C" w:rsidRPr="00573906" w:rsidRDefault="006F636C" w:rsidP="00B16E06">
      <w:pPr>
        <w:pStyle w:val="Body"/>
        <w:numPr>
          <w:ilvl w:val="0"/>
          <w:numId w:val="95"/>
        </w:numPr>
        <w:tabs>
          <w:tab w:val="clear" w:pos="615"/>
          <w:tab w:val="num" w:pos="1134"/>
        </w:tabs>
        <w:spacing w:line="280" w:lineRule="atLeast"/>
        <w:ind w:left="1134" w:right="-2" w:hanging="425"/>
        <w:rPr>
          <w:rFonts w:ascii="Arial Narrow" w:hAnsi="Arial Narrow"/>
          <w:sz w:val="22"/>
        </w:rPr>
      </w:pPr>
      <w:r w:rsidRPr="00573906">
        <w:rPr>
          <w:rFonts w:ascii="Arial Narrow" w:hAnsi="Arial Narrow"/>
          <w:sz w:val="22"/>
        </w:rPr>
        <w:t xml:space="preserve">received or sought an offer from a current contractor to vary the goods, services or works supplied (e.g. variation to an existing contract); </w:t>
      </w:r>
      <w:r w:rsidR="00D31E51">
        <w:rPr>
          <w:rFonts w:ascii="Arial Narrow" w:hAnsi="Arial Narrow"/>
          <w:sz w:val="22"/>
        </w:rPr>
        <w:t xml:space="preserve">providing this is compliant with </w:t>
      </w:r>
      <w:r w:rsidR="0025558A">
        <w:rPr>
          <w:rFonts w:ascii="Arial Narrow" w:hAnsi="Arial Narrow"/>
          <w:sz w:val="22"/>
        </w:rPr>
        <w:t>Financial</w:t>
      </w:r>
      <w:r w:rsidR="00D31E51">
        <w:rPr>
          <w:rFonts w:ascii="Arial Narrow" w:hAnsi="Arial Narrow"/>
          <w:sz w:val="22"/>
        </w:rPr>
        <w:t xml:space="preserve"> Instructions and the Proc</w:t>
      </w:r>
      <w:r w:rsidR="00DD360D">
        <w:rPr>
          <w:rFonts w:ascii="Arial Narrow" w:hAnsi="Arial Narrow"/>
          <w:sz w:val="22"/>
        </w:rPr>
        <w:t>u</w:t>
      </w:r>
      <w:r w:rsidR="00D31E51">
        <w:rPr>
          <w:rFonts w:ascii="Arial Narrow" w:hAnsi="Arial Narrow"/>
          <w:sz w:val="22"/>
        </w:rPr>
        <w:t xml:space="preserve">rement </w:t>
      </w:r>
      <w:r w:rsidR="00AB4423">
        <w:rPr>
          <w:rFonts w:ascii="Arial Narrow" w:hAnsi="Arial Narrow"/>
          <w:sz w:val="22"/>
        </w:rPr>
        <w:t>R</w:t>
      </w:r>
      <w:r w:rsidR="00D31E51">
        <w:rPr>
          <w:rFonts w:ascii="Arial Narrow" w:hAnsi="Arial Narrow"/>
          <w:sz w:val="22"/>
        </w:rPr>
        <w:t>egulations.</w:t>
      </w:r>
    </w:p>
    <w:p w14:paraId="26D7FFE8" w14:textId="77777777" w:rsidR="006F636C" w:rsidRDefault="006F636C" w:rsidP="009B4D60">
      <w:pPr>
        <w:pStyle w:val="Body"/>
        <w:spacing w:line="280" w:lineRule="atLeast"/>
        <w:ind w:left="709" w:right="-2"/>
        <w:rPr>
          <w:rFonts w:ascii="Arial Narrow" w:hAnsi="Arial Narrow"/>
          <w:sz w:val="22"/>
        </w:rPr>
      </w:pPr>
    </w:p>
    <w:p w14:paraId="47811D74" w14:textId="77777777" w:rsidR="006F636C"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 xml:space="preserve">Where </w:t>
      </w:r>
      <w:r>
        <w:rPr>
          <w:rFonts w:ascii="Arial Narrow" w:hAnsi="Arial Narrow"/>
          <w:sz w:val="22"/>
          <w:szCs w:val="22"/>
        </w:rPr>
        <w:t xml:space="preserve">it </w:t>
      </w:r>
      <w:r w:rsidRPr="00C446B5">
        <w:rPr>
          <w:rFonts w:ascii="Arial Narrow" w:hAnsi="Arial Narrow"/>
          <w:sz w:val="22"/>
          <w:szCs w:val="22"/>
        </w:rPr>
        <w:t xml:space="preserve">can </w:t>
      </w:r>
      <w:r>
        <w:rPr>
          <w:rFonts w:ascii="Arial Narrow" w:hAnsi="Arial Narrow"/>
          <w:sz w:val="22"/>
          <w:szCs w:val="22"/>
        </w:rPr>
        <w:t xml:space="preserve">be </w:t>
      </w:r>
      <w:r w:rsidRPr="00C446B5">
        <w:rPr>
          <w:rFonts w:ascii="Arial Narrow" w:hAnsi="Arial Narrow"/>
          <w:sz w:val="22"/>
          <w:szCs w:val="22"/>
        </w:rPr>
        <w:t>demonstrate</w:t>
      </w:r>
      <w:r>
        <w:rPr>
          <w:rFonts w:ascii="Arial Narrow" w:hAnsi="Arial Narrow"/>
          <w:sz w:val="22"/>
          <w:szCs w:val="22"/>
        </w:rPr>
        <w:t>d</w:t>
      </w:r>
      <w:r w:rsidRPr="00C446B5">
        <w:rPr>
          <w:rFonts w:ascii="Arial Narrow" w:hAnsi="Arial Narrow"/>
          <w:sz w:val="22"/>
          <w:szCs w:val="22"/>
        </w:rPr>
        <w:t xml:space="preserve"> that it is in the interests of TVP not to seek competitive tenders due to</w:t>
      </w:r>
      <w:r w:rsidR="004D6FC1">
        <w:rPr>
          <w:rFonts w:ascii="Arial Narrow" w:hAnsi="Arial Narrow"/>
          <w:sz w:val="22"/>
          <w:szCs w:val="22"/>
        </w:rPr>
        <w:t>:</w:t>
      </w:r>
      <w:r w:rsidRPr="00C446B5">
        <w:rPr>
          <w:rFonts w:ascii="Arial Narrow" w:hAnsi="Arial Narrow"/>
          <w:sz w:val="22"/>
          <w:szCs w:val="22"/>
        </w:rPr>
        <w:t xml:space="preserve"> </w:t>
      </w:r>
    </w:p>
    <w:p w14:paraId="3F53D17E" w14:textId="77777777" w:rsidR="006F636C" w:rsidRPr="00C446B5" w:rsidRDefault="006F636C" w:rsidP="006F636C">
      <w:pPr>
        <w:pStyle w:val="Body"/>
        <w:spacing w:line="280" w:lineRule="atLeast"/>
        <w:ind w:left="567" w:right="-2"/>
        <w:rPr>
          <w:rFonts w:ascii="Arial Narrow" w:hAnsi="Arial Narrow"/>
          <w:sz w:val="22"/>
          <w:szCs w:val="22"/>
        </w:rPr>
      </w:pPr>
    </w:p>
    <w:p w14:paraId="0D98AD43" w14:textId="77777777" w:rsidR="006F636C" w:rsidRDefault="006F636C" w:rsidP="00B16E06">
      <w:pPr>
        <w:pStyle w:val="Body"/>
        <w:numPr>
          <w:ilvl w:val="0"/>
          <w:numId w:val="100"/>
        </w:numPr>
        <w:tabs>
          <w:tab w:val="left" w:pos="1134"/>
        </w:tabs>
        <w:spacing w:line="280" w:lineRule="atLeast"/>
        <w:ind w:left="1134" w:right="-2" w:hanging="425"/>
        <w:rPr>
          <w:rFonts w:ascii="Arial Narrow" w:hAnsi="Arial Narrow"/>
          <w:sz w:val="22"/>
        </w:rPr>
      </w:pPr>
      <w:r>
        <w:rPr>
          <w:rFonts w:ascii="Arial Narrow" w:hAnsi="Arial Narrow"/>
          <w:sz w:val="22"/>
        </w:rPr>
        <w:t xml:space="preserve">Operational </w:t>
      </w:r>
      <w:r w:rsidRPr="00B23339">
        <w:rPr>
          <w:rFonts w:ascii="Arial Narrow" w:hAnsi="Arial Narrow"/>
          <w:sz w:val="22"/>
        </w:rPr>
        <w:t xml:space="preserve">urgency </w:t>
      </w:r>
    </w:p>
    <w:p w14:paraId="353B98B1" w14:textId="77777777" w:rsidR="006F636C" w:rsidRDefault="006F636C" w:rsidP="00B16E06">
      <w:pPr>
        <w:pStyle w:val="Body"/>
        <w:numPr>
          <w:ilvl w:val="0"/>
          <w:numId w:val="100"/>
        </w:numPr>
        <w:tabs>
          <w:tab w:val="left" w:pos="1134"/>
        </w:tabs>
        <w:spacing w:line="280" w:lineRule="atLeast"/>
        <w:ind w:left="1134" w:right="-2" w:hanging="425"/>
        <w:rPr>
          <w:rFonts w:ascii="Arial Narrow" w:hAnsi="Arial Narrow"/>
          <w:sz w:val="22"/>
        </w:rPr>
      </w:pPr>
      <w:r>
        <w:rPr>
          <w:rFonts w:ascii="Arial Narrow" w:hAnsi="Arial Narrow"/>
          <w:sz w:val="22"/>
        </w:rPr>
        <w:t xml:space="preserve">The item or service is a proprietary item </w:t>
      </w:r>
    </w:p>
    <w:p w14:paraId="4A5D7E5D" w14:textId="77777777" w:rsidR="006F636C" w:rsidRDefault="006F636C" w:rsidP="00B16E06">
      <w:pPr>
        <w:pStyle w:val="Body"/>
        <w:numPr>
          <w:ilvl w:val="0"/>
          <w:numId w:val="100"/>
        </w:numPr>
        <w:tabs>
          <w:tab w:val="left" w:pos="1134"/>
        </w:tabs>
        <w:spacing w:line="280" w:lineRule="atLeast"/>
        <w:ind w:left="1134" w:right="-2" w:hanging="425"/>
        <w:rPr>
          <w:rFonts w:ascii="Arial Narrow" w:hAnsi="Arial Narrow"/>
          <w:sz w:val="22"/>
        </w:rPr>
      </w:pPr>
      <w:r>
        <w:rPr>
          <w:rFonts w:ascii="Arial Narrow" w:hAnsi="Arial Narrow"/>
          <w:sz w:val="22"/>
        </w:rPr>
        <w:t>Unique factors are present in the market</w:t>
      </w:r>
    </w:p>
    <w:p w14:paraId="7FC59B3C" w14:textId="77777777" w:rsidR="00D31E51" w:rsidRDefault="006F636C" w:rsidP="00B16E06">
      <w:pPr>
        <w:pStyle w:val="Body"/>
        <w:numPr>
          <w:ilvl w:val="0"/>
          <w:numId w:val="100"/>
        </w:numPr>
        <w:tabs>
          <w:tab w:val="left" w:pos="1134"/>
        </w:tabs>
        <w:spacing w:line="280" w:lineRule="atLeast"/>
        <w:ind w:left="1134" w:right="-2" w:hanging="425"/>
        <w:rPr>
          <w:rFonts w:ascii="Arial Narrow" w:hAnsi="Arial Narrow"/>
          <w:sz w:val="22"/>
        </w:rPr>
      </w:pPr>
      <w:r>
        <w:rPr>
          <w:rFonts w:ascii="Arial Narrow" w:hAnsi="Arial Narrow"/>
          <w:sz w:val="22"/>
        </w:rPr>
        <w:t>The co</w:t>
      </w:r>
      <w:r w:rsidR="00D31E51">
        <w:rPr>
          <w:rFonts w:ascii="Arial Narrow" w:hAnsi="Arial Narrow"/>
          <w:sz w:val="22"/>
        </w:rPr>
        <w:t>sts to change are disproportionately high</w:t>
      </w:r>
    </w:p>
    <w:p w14:paraId="5AE14AC0" w14:textId="77777777" w:rsidR="00415742" w:rsidRDefault="00415742" w:rsidP="00B16E06">
      <w:pPr>
        <w:pStyle w:val="Body"/>
        <w:numPr>
          <w:ilvl w:val="0"/>
          <w:numId w:val="100"/>
        </w:numPr>
        <w:tabs>
          <w:tab w:val="left" w:pos="1134"/>
        </w:tabs>
        <w:spacing w:line="280" w:lineRule="atLeast"/>
        <w:ind w:left="1134" w:right="-2" w:hanging="425"/>
        <w:rPr>
          <w:rFonts w:ascii="Arial Narrow" w:hAnsi="Arial Narrow"/>
          <w:sz w:val="22"/>
        </w:rPr>
      </w:pPr>
      <w:r>
        <w:rPr>
          <w:rFonts w:ascii="Arial Narrow" w:hAnsi="Arial Narrow"/>
          <w:sz w:val="22"/>
        </w:rPr>
        <w:t>When the goods and/or services are mandated nationally</w:t>
      </w:r>
    </w:p>
    <w:p w14:paraId="0FFD8EA1" w14:textId="77777777" w:rsidR="006F636C" w:rsidRDefault="00D31E51" w:rsidP="00B16E06">
      <w:pPr>
        <w:pStyle w:val="Body"/>
        <w:numPr>
          <w:ilvl w:val="0"/>
          <w:numId w:val="100"/>
        </w:numPr>
        <w:tabs>
          <w:tab w:val="left" w:pos="1134"/>
        </w:tabs>
        <w:spacing w:line="280" w:lineRule="atLeast"/>
        <w:ind w:left="1134" w:right="-2" w:hanging="425"/>
        <w:rPr>
          <w:rFonts w:ascii="Arial Narrow" w:hAnsi="Arial Narrow"/>
          <w:sz w:val="22"/>
        </w:rPr>
      </w:pPr>
      <w:r>
        <w:rPr>
          <w:rFonts w:ascii="Arial Narrow" w:hAnsi="Arial Narrow"/>
          <w:sz w:val="22"/>
        </w:rPr>
        <w:t>Security</w:t>
      </w:r>
      <w:r w:rsidR="006F636C" w:rsidRPr="00B23339">
        <w:rPr>
          <w:rFonts w:ascii="Arial Narrow" w:hAnsi="Arial Narrow"/>
          <w:sz w:val="22"/>
        </w:rPr>
        <w:t>.</w:t>
      </w:r>
    </w:p>
    <w:p w14:paraId="0D557907" w14:textId="77777777" w:rsidR="006F636C" w:rsidRDefault="006F636C" w:rsidP="006F636C">
      <w:pPr>
        <w:pStyle w:val="Body"/>
        <w:spacing w:line="280" w:lineRule="atLeast"/>
        <w:ind w:right="-2"/>
        <w:rPr>
          <w:rFonts w:ascii="Arial Narrow" w:hAnsi="Arial Narrow"/>
          <w:sz w:val="22"/>
        </w:rPr>
      </w:pPr>
    </w:p>
    <w:p w14:paraId="2310C069" w14:textId="77777777" w:rsidR="006F636C" w:rsidRDefault="006F636C" w:rsidP="00B16E06">
      <w:pPr>
        <w:pStyle w:val="Body"/>
        <w:numPr>
          <w:ilvl w:val="2"/>
          <w:numId w:val="65"/>
        </w:numPr>
        <w:tabs>
          <w:tab w:val="clear" w:pos="720"/>
          <w:tab w:val="num" w:pos="0"/>
        </w:tabs>
        <w:spacing w:line="280" w:lineRule="atLeast"/>
        <w:ind w:left="709" w:right="-2" w:hanging="709"/>
        <w:rPr>
          <w:rFonts w:ascii="Arial Narrow" w:hAnsi="Arial Narrow"/>
          <w:sz w:val="22"/>
          <w:szCs w:val="22"/>
        </w:rPr>
      </w:pPr>
      <w:r w:rsidRPr="00C446B5">
        <w:rPr>
          <w:rFonts w:ascii="Arial Narrow" w:hAnsi="Arial Narrow"/>
          <w:sz w:val="22"/>
          <w:szCs w:val="22"/>
        </w:rPr>
        <w:t>Where a contract exceeds £50,000 in value the chief officer shall present a subsequent report to the PCC.</w:t>
      </w:r>
    </w:p>
    <w:p w14:paraId="54B23ED4" w14:textId="77777777" w:rsidR="00C07FED" w:rsidRDefault="00C07FED" w:rsidP="00C07FED">
      <w:pPr>
        <w:pStyle w:val="Body"/>
        <w:spacing w:line="280" w:lineRule="atLeast"/>
        <w:ind w:left="709" w:right="-2"/>
        <w:rPr>
          <w:rFonts w:ascii="Arial Narrow" w:hAnsi="Arial Narrow"/>
          <w:b/>
          <w:sz w:val="22"/>
        </w:rPr>
      </w:pPr>
    </w:p>
    <w:p w14:paraId="55213E2E" w14:textId="77777777" w:rsidR="006F636C" w:rsidRPr="00A3077F" w:rsidRDefault="006F636C" w:rsidP="006F636C">
      <w:pPr>
        <w:pStyle w:val="Body"/>
        <w:spacing w:line="280" w:lineRule="atLeast"/>
        <w:ind w:right="-2" w:firstLine="709"/>
        <w:rPr>
          <w:rFonts w:ascii="Arial Narrow" w:hAnsi="Arial Narrow"/>
          <w:b/>
          <w:sz w:val="22"/>
        </w:rPr>
      </w:pPr>
      <w:r>
        <w:rPr>
          <w:rFonts w:ascii="Arial Narrow" w:hAnsi="Arial Narrow"/>
          <w:b/>
          <w:sz w:val="22"/>
        </w:rPr>
        <w:t>CONTRACTS REGISTER</w:t>
      </w:r>
    </w:p>
    <w:p w14:paraId="775B4B84" w14:textId="77777777" w:rsidR="006F636C" w:rsidRPr="00B75202" w:rsidRDefault="006F636C" w:rsidP="006F636C">
      <w:pPr>
        <w:pStyle w:val="Body"/>
        <w:spacing w:line="280" w:lineRule="atLeast"/>
        <w:ind w:right="-2"/>
        <w:rPr>
          <w:rFonts w:ascii="Arial Narrow" w:hAnsi="Arial Narrow"/>
          <w:sz w:val="22"/>
          <w:szCs w:val="22"/>
        </w:rPr>
      </w:pPr>
    </w:p>
    <w:p w14:paraId="046CFADF" w14:textId="77777777" w:rsidR="006F636C" w:rsidRPr="00C446B5" w:rsidRDefault="0F6D3F0F" w:rsidP="0A4890DA">
      <w:pPr>
        <w:pStyle w:val="Body"/>
        <w:numPr>
          <w:ilvl w:val="2"/>
          <w:numId w:val="65"/>
        </w:numPr>
        <w:tabs>
          <w:tab w:val="clear" w:pos="720"/>
        </w:tabs>
        <w:spacing w:line="280" w:lineRule="atLeast"/>
        <w:ind w:left="709" w:right="-2" w:hanging="709"/>
        <w:rPr>
          <w:rFonts w:ascii="Arial Narrow" w:hAnsi="Arial Narrow"/>
          <w:sz w:val="22"/>
          <w:szCs w:val="22"/>
        </w:rPr>
      </w:pPr>
      <w:r w:rsidRPr="0A4890DA">
        <w:rPr>
          <w:rFonts w:ascii="Arial Narrow" w:hAnsi="Arial Narrow"/>
          <w:sz w:val="22"/>
          <w:szCs w:val="22"/>
        </w:rPr>
        <w:t xml:space="preserve">A record of all contracts let with a value </w:t>
      </w:r>
      <w:bookmarkStart w:id="97" w:name="_Int_4y1AKYqr"/>
      <w:r w:rsidRPr="0A4890DA">
        <w:rPr>
          <w:rFonts w:ascii="Arial Narrow" w:hAnsi="Arial Narrow"/>
          <w:sz w:val="22"/>
          <w:szCs w:val="22"/>
        </w:rPr>
        <w:t>in excess of</w:t>
      </w:r>
      <w:bookmarkEnd w:id="97"/>
      <w:r w:rsidRPr="0A4890DA">
        <w:rPr>
          <w:rFonts w:ascii="Arial Narrow" w:hAnsi="Arial Narrow"/>
          <w:sz w:val="22"/>
          <w:szCs w:val="22"/>
        </w:rPr>
        <w:t xml:space="preserve"> £50,000 shall be maintained by the Head of Procurement.</w:t>
      </w:r>
    </w:p>
    <w:p w14:paraId="63E0F07C" w14:textId="77777777" w:rsidR="006F636C" w:rsidRPr="00C446B5" w:rsidRDefault="006F636C" w:rsidP="006F636C">
      <w:pPr>
        <w:pStyle w:val="Body"/>
        <w:spacing w:line="280" w:lineRule="atLeast"/>
        <w:ind w:left="709" w:right="-2" w:hanging="709"/>
        <w:rPr>
          <w:rFonts w:ascii="Arial Narrow" w:hAnsi="Arial Narrow"/>
          <w:sz w:val="22"/>
          <w:szCs w:val="22"/>
        </w:rPr>
      </w:pPr>
    </w:p>
    <w:p w14:paraId="4776BD15" w14:textId="77777777" w:rsidR="006F636C" w:rsidRPr="00C446B5" w:rsidRDefault="006F636C" w:rsidP="009B4D60">
      <w:pPr>
        <w:pStyle w:val="Body"/>
        <w:spacing w:line="280" w:lineRule="atLeast"/>
        <w:ind w:left="709" w:right="-2"/>
        <w:rPr>
          <w:rFonts w:ascii="Arial Narrow" w:hAnsi="Arial Narrow"/>
          <w:sz w:val="22"/>
          <w:szCs w:val="22"/>
        </w:rPr>
      </w:pPr>
    </w:p>
    <w:p w14:paraId="3140A805" w14:textId="77777777" w:rsidR="006F636C" w:rsidRPr="000D48C2" w:rsidRDefault="006F636C" w:rsidP="006F636C">
      <w:pPr>
        <w:pStyle w:val="Body"/>
        <w:spacing w:line="280" w:lineRule="atLeast"/>
        <w:rPr>
          <w:rFonts w:ascii="Arial Narrow" w:hAnsi="Arial Narrow"/>
          <w:b/>
          <w:sz w:val="24"/>
          <w:szCs w:val="24"/>
        </w:rPr>
      </w:pPr>
      <w:r w:rsidRPr="00A3077F">
        <w:rPr>
          <w:rFonts w:ascii="Arial Narrow" w:hAnsi="Arial Narrow"/>
        </w:rPr>
        <w:br w:type="page"/>
      </w:r>
      <w:r w:rsidRPr="000D48C2">
        <w:rPr>
          <w:rFonts w:ascii="Arial Narrow" w:hAnsi="Arial Narrow"/>
          <w:b/>
          <w:sz w:val="24"/>
          <w:szCs w:val="24"/>
        </w:rPr>
        <w:lastRenderedPageBreak/>
        <w:t>6.1</w:t>
      </w:r>
      <w:r w:rsidRPr="000D48C2">
        <w:rPr>
          <w:rFonts w:ascii="Arial Narrow" w:hAnsi="Arial Narrow"/>
          <w:b/>
          <w:sz w:val="24"/>
          <w:szCs w:val="24"/>
        </w:rPr>
        <w:tab/>
        <w:t>JOINT WORKING ARRANGEMENTS</w:t>
      </w:r>
    </w:p>
    <w:p w14:paraId="187A960B" w14:textId="77777777" w:rsidR="006F636C" w:rsidRPr="00A3077F" w:rsidRDefault="006F636C" w:rsidP="006F636C">
      <w:pPr>
        <w:pStyle w:val="Body"/>
        <w:spacing w:line="280" w:lineRule="atLeast"/>
        <w:rPr>
          <w:rFonts w:ascii="Arial Narrow" w:hAnsi="Arial Narrow"/>
          <w:b/>
          <w:sz w:val="28"/>
          <w:szCs w:val="28"/>
        </w:rPr>
      </w:pPr>
    </w:p>
    <w:p w14:paraId="31DAEFC0"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Why is this important?</w:t>
      </w:r>
    </w:p>
    <w:p w14:paraId="372C64BA" w14:textId="77777777" w:rsidR="006F636C" w:rsidRPr="00A3077F" w:rsidRDefault="006F636C" w:rsidP="006F636C">
      <w:pPr>
        <w:pStyle w:val="Body"/>
        <w:spacing w:line="280" w:lineRule="atLeast"/>
        <w:ind w:right="-2"/>
        <w:rPr>
          <w:rFonts w:ascii="Arial Narrow" w:hAnsi="Arial Narrow"/>
          <w:b/>
          <w:sz w:val="22"/>
        </w:rPr>
      </w:pPr>
    </w:p>
    <w:p w14:paraId="3D211474" w14:textId="77777777" w:rsidR="006F636C"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Public bodies </w:t>
      </w:r>
      <w:r w:rsidRPr="00A3077F">
        <w:rPr>
          <w:rFonts w:ascii="Arial Narrow" w:hAnsi="Arial Narrow"/>
          <w:sz w:val="22"/>
        </w:rPr>
        <w:t xml:space="preserve">are increasingly encouraged to provide seamless service delivery through working closely with other </w:t>
      </w:r>
      <w:r>
        <w:rPr>
          <w:rFonts w:ascii="Arial Narrow" w:hAnsi="Arial Narrow"/>
          <w:sz w:val="22"/>
        </w:rPr>
        <w:t xml:space="preserve">public bodies, </w:t>
      </w:r>
      <w:r w:rsidRPr="00A3077F">
        <w:rPr>
          <w:rFonts w:ascii="Arial Narrow" w:hAnsi="Arial Narrow"/>
          <w:sz w:val="22"/>
        </w:rPr>
        <w:t xml:space="preserve">local authorities, agencies and private service providers.  </w:t>
      </w:r>
    </w:p>
    <w:p w14:paraId="391A7AA9" w14:textId="77777777" w:rsidR="006F636C" w:rsidRDefault="006F636C" w:rsidP="006F636C">
      <w:pPr>
        <w:pStyle w:val="Body"/>
        <w:spacing w:line="280" w:lineRule="atLeast"/>
        <w:ind w:right="-2"/>
        <w:rPr>
          <w:rFonts w:ascii="Arial Narrow" w:hAnsi="Arial Narrow"/>
          <w:sz w:val="22"/>
        </w:rPr>
      </w:pPr>
    </w:p>
    <w:p w14:paraId="47E07B0A" w14:textId="77777777" w:rsidR="006F636C" w:rsidRDefault="0F6D3F0F" w:rsidP="0A4890DA">
      <w:pPr>
        <w:pStyle w:val="Body"/>
        <w:numPr>
          <w:ilvl w:val="2"/>
          <w:numId w:val="66"/>
        </w:numPr>
        <w:spacing w:line="280" w:lineRule="atLeast"/>
        <w:ind w:right="-2"/>
        <w:rPr>
          <w:rFonts w:ascii="Arial Narrow" w:hAnsi="Arial Narrow"/>
          <w:sz w:val="22"/>
          <w:szCs w:val="22"/>
        </w:rPr>
      </w:pPr>
      <w:r w:rsidRPr="0A4890DA">
        <w:rPr>
          <w:rFonts w:ascii="Arial Narrow" w:hAnsi="Arial Narrow"/>
          <w:sz w:val="22"/>
          <w:szCs w:val="22"/>
        </w:rPr>
        <w:t xml:space="preserve">Joint working arrangements can take </w:t>
      </w:r>
      <w:bookmarkStart w:id="98" w:name="_Int_JdlHDfVR"/>
      <w:r w:rsidRPr="0A4890DA">
        <w:rPr>
          <w:rFonts w:ascii="Arial Narrow" w:hAnsi="Arial Narrow"/>
          <w:sz w:val="22"/>
          <w:szCs w:val="22"/>
        </w:rPr>
        <w:t>a number of</w:t>
      </w:r>
      <w:bookmarkEnd w:id="98"/>
      <w:r w:rsidRPr="0A4890DA">
        <w:rPr>
          <w:rFonts w:ascii="Arial Narrow" w:hAnsi="Arial Narrow"/>
          <w:sz w:val="22"/>
          <w:szCs w:val="22"/>
        </w:rPr>
        <w:t xml:space="preserve"> different forms, each with its own governance arrangements.  In TVP these are grouped under the following headings:</w:t>
      </w:r>
    </w:p>
    <w:p w14:paraId="09DCF9B7" w14:textId="77777777" w:rsidR="006F636C" w:rsidRDefault="006F636C" w:rsidP="006F636C">
      <w:pPr>
        <w:pStyle w:val="Body"/>
        <w:spacing w:line="280" w:lineRule="atLeast"/>
        <w:ind w:right="-2"/>
        <w:rPr>
          <w:rFonts w:ascii="Arial Narrow" w:hAnsi="Arial Narrow"/>
          <w:sz w:val="22"/>
        </w:rPr>
      </w:pPr>
    </w:p>
    <w:p w14:paraId="7D64951A" w14:textId="77777777" w:rsidR="006F636C"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Pr>
          <w:rFonts w:ascii="Arial Narrow" w:hAnsi="Arial Narrow"/>
          <w:sz w:val="22"/>
        </w:rPr>
        <w:t>Partnerships</w:t>
      </w:r>
    </w:p>
    <w:p w14:paraId="16B90C6C" w14:textId="77777777" w:rsidR="006F636C"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Pr>
          <w:rFonts w:ascii="Arial Narrow" w:hAnsi="Arial Narrow"/>
          <w:sz w:val="22"/>
        </w:rPr>
        <w:t>Consortia</w:t>
      </w:r>
    </w:p>
    <w:p w14:paraId="541E3604" w14:textId="77777777" w:rsidR="006F636C" w:rsidRDefault="006F636C" w:rsidP="00B16E06">
      <w:pPr>
        <w:pStyle w:val="Body"/>
        <w:numPr>
          <w:ilvl w:val="0"/>
          <w:numId w:val="36"/>
        </w:numPr>
        <w:tabs>
          <w:tab w:val="clear" w:pos="360"/>
          <w:tab w:val="num" w:pos="1440"/>
        </w:tabs>
        <w:spacing w:line="280" w:lineRule="atLeast"/>
        <w:ind w:left="1440" w:right="-2" w:hanging="720"/>
        <w:rPr>
          <w:rFonts w:ascii="Arial Narrow" w:hAnsi="Arial Narrow"/>
          <w:sz w:val="22"/>
        </w:rPr>
      </w:pPr>
      <w:r>
        <w:rPr>
          <w:rFonts w:ascii="Arial Narrow" w:hAnsi="Arial Narrow"/>
          <w:sz w:val="22"/>
        </w:rPr>
        <w:t xml:space="preserve">Collaboration </w:t>
      </w:r>
    </w:p>
    <w:p w14:paraId="260B2CCB" w14:textId="77777777" w:rsidR="006F636C" w:rsidRPr="00A3077F" w:rsidRDefault="006F636C" w:rsidP="006F636C">
      <w:pPr>
        <w:pStyle w:val="Body"/>
        <w:spacing w:line="280" w:lineRule="atLeast"/>
        <w:ind w:left="360" w:right="-2"/>
        <w:rPr>
          <w:rFonts w:ascii="Arial Narrow" w:hAnsi="Arial Narrow"/>
          <w:sz w:val="22"/>
        </w:rPr>
      </w:pPr>
    </w:p>
    <w:p w14:paraId="15C22C75" w14:textId="77777777" w:rsidR="006F636C" w:rsidRPr="00A3077F" w:rsidRDefault="006F636C" w:rsidP="00B16E06">
      <w:pPr>
        <w:pStyle w:val="Body"/>
        <w:numPr>
          <w:ilvl w:val="2"/>
          <w:numId w:val="66"/>
        </w:numPr>
        <w:spacing w:line="280" w:lineRule="atLeast"/>
        <w:ind w:right="-2"/>
        <w:rPr>
          <w:rFonts w:ascii="Arial Narrow" w:hAnsi="Arial Narrow"/>
          <w:sz w:val="22"/>
        </w:rPr>
      </w:pPr>
      <w:r w:rsidRPr="00A3077F">
        <w:rPr>
          <w:rFonts w:ascii="Arial Narrow" w:hAnsi="Arial Narrow"/>
          <w:sz w:val="22"/>
        </w:rPr>
        <w:t xml:space="preserve">Partners </w:t>
      </w:r>
      <w:r>
        <w:rPr>
          <w:rFonts w:ascii="Arial Narrow" w:hAnsi="Arial Narrow"/>
          <w:sz w:val="22"/>
        </w:rPr>
        <w:t xml:space="preserve">engaged in joint working arrangements </w:t>
      </w:r>
      <w:r w:rsidRPr="00A3077F">
        <w:rPr>
          <w:rFonts w:ascii="Arial Narrow" w:hAnsi="Arial Narrow"/>
          <w:sz w:val="22"/>
        </w:rPr>
        <w:t>have common responsibilities:</w:t>
      </w:r>
    </w:p>
    <w:p w14:paraId="55304DA2" w14:textId="77777777" w:rsidR="006F636C" w:rsidRPr="00A3077F" w:rsidRDefault="006F636C" w:rsidP="006F636C">
      <w:pPr>
        <w:pStyle w:val="Body"/>
        <w:spacing w:line="280" w:lineRule="atLeast"/>
        <w:ind w:right="-2"/>
        <w:rPr>
          <w:rFonts w:ascii="Arial Narrow" w:hAnsi="Arial Narrow"/>
          <w:sz w:val="22"/>
        </w:rPr>
      </w:pPr>
    </w:p>
    <w:p w14:paraId="391F247B" w14:textId="77777777" w:rsidR="006F636C" w:rsidRPr="00A3077F" w:rsidRDefault="0F6D3F0F" w:rsidP="0A4890DA">
      <w:pPr>
        <w:pStyle w:val="Body"/>
        <w:numPr>
          <w:ilvl w:val="0"/>
          <w:numId w:val="38"/>
        </w:numPr>
        <w:spacing w:line="280" w:lineRule="atLeast"/>
        <w:ind w:right="-2"/>
        <w:rPr>
          <w:rFonts w:ascii="Arial Narrow" w:hAnsi="Arial Narrow"/>
          <w:sz w:val="22"/>
          <w:szCs w:val="22"/>
        </w:rPr>
      </w:pPr>
      <w:r w:rsidRPr="0A4890DA">
        <w:rPr>
          <w:rFonts w:ascii="Arial Narrow" w:hAnsi="Arial Narrow"/>
          <w:sz w:val="22"/>
          <w:szCs w:val="22"/>
        </w:rPr>
        <w:t xml:space="preserve">to </w:t>
      </w:r>
      <w:bookmarkStart w:id="99" w:name="_Int_KgQH6pXb"/>
      <w:r w:rsidRPr="0A4890DA">
        <w:rPr>
          <w:rFonts w:ascii="Arial Narrow" w:hAnsi="Arial Narrow"/>
          <w:sz w:val="22"/>
          <w:szCs w:val="22"/>
        </w:rPr>
        <w:t>act in good faith at all times</w:t>
      </w:r>
      <w:bookmarkEnd w:id="99"/>
      <w:r w:rsidRPr="0A4890DA">
        <w:rPr>
          <w:rFonts w:ascii="Arial Narrow" w:hAnsi="Arial Narrow"/>
          <w:sz w:val="22"/>
          <w:szCs w:val="22"/>
        </w:rPr>
        <w:t xml:space="preserve"> and in the best interests of the partnership’s aims and objectives</w:t>
      </w:r>
    </w:p>
    <w:p w14:paraId="7AC75A59"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to be willing to take on a role in the broader programme, appropriate to the skills and resources of the contributing organisation</w:t>
      </w:r>
    </w:p>
    <w:p w14:paraId="4CE1F61A"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to be open about any conflicts that might arise</w:t>
      </w:r>
    </w:p>
    <w:p w14:paraId="13AB2155"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to encourage joint working and promote the sharing of information, resources and skills</w:t>
      </w:r>
    </w:p>
    <w:p w14:paraId="272A8436" w14:textId="77777777" w:rsidR="006F636C" w:rsidRPr="00A3077F" w:rsidRDefault="0F6D3F0F" w:rsidP="0A4890DA">
      <w:pPr>
        <w:pStyle w:val="Body"/>
        <w:numPr>
          <w:ilvl w:val="0"/>
          <w:numId w:val="38"/>
        </w:numPr>
        <w:spacing w:line="280" w:lineRule="atLeast"/>
        <w:ind w:right="-2"/>
        <w:rPr>
          <w:rFonts w:ascii="Arial Narrow" w:hAnsi="Arial Narrow"/>
          <w:sz w:val="22"/>
          <w:szCs w:val="22"/>
        </w:rPr>
      </w:pPr>
      <w:r w:rsidRPr="0A4890DA">
        <w:rPr>
          <w:rFonts w:ascii="Arial Narrow" w:hAnsi="Arial Narrow"/>
          <w:sz w:val="22"/>
          <w:szCs w:val="22"/>
        </w:rPr>
        <w:t xml:space="preserve">to keep secure any information received </w:t>
      </w:r>
      <w:bookmarkStart w:id="100" w:name="_Int_ZLluAhNr"/>
      <w:r w:rsidRPr="0A4890DA">
        <w:rPr>
          <w:rFonts w:ascii="Arial Narrow" w:hAnsi="Arial Narrow"/>
          <w:sz w:val="22"/>
          <w:szCs w:val="22"/>
        </w:rPr>
        <w:t>as a result of</w:t>
      </w:r>
      <w:bookmarkEnd w:id="100"/>
      <w:r w:rsidRPr="0A4890DA">
        <w:rPr>
          <w:rFonts w:ascii="Arial Narrow" w:hAnsi="Arial Narrow"/>
          <w:sz w:val="22"/>
          <w:szCs w:val="22"/>
        </w:rPr>
        <w:t xml:space="preserve"> partnership activities or duties that is of a confidential or commercially sensitive nature</w:t>
      </w:r>
    </w:p>
    <w:p w14:paraId="251EC64A"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to promote the project</w:t>
      </w:r>
    </w:p>
    <w:p w14:paraId="28A9C0FA" w14:textId="77777777" w:rsidR="006F636C" w:rsidRPr="00A3077F" w:rsidRDefault="006F636C" w:rsidP="006F636C">
      <w:pPr>
        <w:pStyle w:val="Body"/>
        <w:spacing w:line="280" w:lineRule="atLeast"/>
        <w:ind w:right="-2"/>
        <w:rPr>
          <w:rFonts w:ascii="Arial Narrow" w:hAnsi="Arial Narrow"/>
          <w:sz w:val="22"/>
        </w:rPr>
      </w:pPr>
    </w:p>
    <w:p w14:paraId="135D0439" w14:textId="77777777" w:rsidR="006F636C"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In all joint working arrangements the following key principles must apply:</w:t>
      </w:r>
    </w:p>
    <w:p w14:paraId="7277CA88" w14:textId="77777777" w:rsidR="006F636C" w:rsidRDefault="006F636C" w:rsidP="006F636C">
      <w:pPr>
        <w:pStyle w:val="Body"/>
        <w:spacing w:line="280" w:lineRule="atLeast"/>
        <w:ind w:right="-2"/>
        <w:rPr>
          <w:rFonts w:ascii="Arial Narrow" w:hAnsi="Arial Narrow"/>
          <w:sz w:val="22"/>
        </w:rPr>
      </w:pPr>
    </w:p>
    <w:p w14:paraId="78A1BCB6"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 xml:space="preserve">before entering into the agreement, a risk </w:t>
      </w:r>
      <w:r>
        <w:rPr>
          <w:rFonts w:ascii="Arial Narrow" w:hAnsi="Arial Narrow"/>
          <w:sz w:val="22"/>
        </w:rPr>
        <w:t xml:space="preserve">assessment </w:t>
      </w:r>
      <w:r w:rsidRPr="00A3077F">
        <w:rPr>
          <w:rFonts w:ascii="Arial Narrow" w:hAnsi="Arial Narrow"/>
          <w:sz w:val="22"/>
        </w:rPr>
        <w:t>has been prepared</w:t>
      </w:r>
    </w:p>
    <w:p w14:paraId="6FD19550"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such agreements do not impact adversely upon the services provided by TVP</w:t>
      </w:r>
    </w:p>
    <w:p w14:paraId="565A205D"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project appraisal is in place to assess the viability of the project in terms of resources, staffing and expertise</w:t>
      </w:r>
    </w:p>
    <w:p w14:paraId="5A9864D4"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all arrangements are properly documented</w:t>
      </w:r>
    </w:p>
    <w:p w14:paraId="2360F913" w14:textId="77777777" w:rsidR="006F636C" w:rsidRPr="00A3077F" w:rsidRDefault="0F6D3F0F" w:rsidP="0A4890DA">
      <w:pPr>
        <w:pStyle w:val="Body"/>
        <w:numPr>
          <w:ilvl w:val="0"/>
          <w:numId w:val="38"/>
        </w:numPr>
        <w:spacing w:line="280" w:lineRule="atLeast"/>
        <w:ind w:right="-2"/>
        <w:rPr>
          <w:rFonts w:ascii="Arial Narrow" w:hAnsi="Arial Narrow"/>
          <w:sz w:val="22"/>
          <w:szCs w:val="22"/>
        </w:rPr>
      </w:pPr>
      <w:r w:rsidRPr="0A4890DA">
        <w:rPr>
          <w:rFonts w:ascii="Arial Narrow" w:hAnsi="Arial Narrow"/>
          <w:sz w:val="22"/>
          <w:szCs w:val="22"/>
        </w:rPr>
        <w:t xml:space="preserve">regular communication is held with other partners throughout the project </w:t>
      </w:r>
      <w:bookmarkStart w:id="101" w:name="_Int_o3EdQAvB"/>
      <w:r w:rsidRPr="0A4890DA">
        <w:rPr>
          <w:rFonts w:ascii="Arial Narrow" w:hAnsi="Arial Narrow"/>
          <w:sz w:val="22"/>
          <w:szCs w:val="22"/>
        </w:rPr>
        <w:t>in order to</w:t>
      </w:r>
      <w:bookmarkEnd w:id="101"/>
      <w:r w:rsidRPr="0A4890DA">
        <w:rPr>
          <w:rFonts w:ascii="Arial Narrow" w:hAnsi="Arial Narrow"/>
          <w:sz w:val="22"/>
          <w:szCs w:val="22"/>
        </w:rPr>
        <w:t xml:space="preserve"> achieve the most successful outcome</w:t>
      </w:r>
    </w:p>
    <w:p w14:paraId="5A40227F"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audit and control requirements are satisfied</w:t>
      </w:r>
    </w:p>
    <w:p w14:paraId="69783EBF"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 xml:space="preserve">accounting and taxation requirements, particularly VAT, are understood fully and complied with </w:t>
      </w:r>
    </w:p>
    <w:p w14:paraId="450C12B5" w14:textId="77777777" w:rsidR="006F636C" w:rsidRDefault="0F6D3F0F" w:rsidP="0A4890DA">
      <w:pPr>
        <w:pStyle w:val="Body"/>
        <w:numPr>
          <w:ilvl w:val="0"/>
          <w:numId w:val="38"/>
        </w:numPr>
        <w:spacing w:line="280" w:lineRule="atLeast"/>
        <w:ind w:right="-2"/>
        <w:rPr>
          <w:rFonts w:ascii="Arial Narrow" w:hAnsi="Arial Narrow"/>
          <w:sz w:val="22"/>
          <w:szCs w:val="22"/>
        </w:rPr>
      </w:pPr>
      <w:r w:rsidRPr="0A4890DA">
        <w:rPr>
          <w:rFonts w:ascii="Arial Narrow" w:hAnsi="Arial Narrow"/>
          <w:sz w:val="22"/>
          <w:szCs w:val="22"/>
        </w:rPr>
        <w:t xml:space="preserve">an appropriate </w:t>
      </w:r>
      <w:bookmarkStart w:id="102" w:name="_Int_MYXvlLg0"/>
      <w:r w:rsidRPr="0A4890DA">
        <w:rPr>
          <w:rFonts w:ascii="Arial Narrow" w:hAnsi="Arial Narrow"/>
          <w:sz w:val="22"/>
          <w:szCs w:val="22"/>
        </w:rPr>
        <w:t>exit strategy</w:t>
      </w:r>
      <w:bookmarkEnd w:id="102"/>
      <w:r w:rsidRPr="0A4890DA">
        <w:rPr>
          <w:rFonts w:ascii="Arial Narrow" w:hAnsi="Arial Narrow"/>
          <w:sz w:val="22"/>
          <w:szCs w:val="22"/>
        </w:rPr>
        <w:t xml:space="preserve"> has been produced</w:t>
      </w:r>
    </w:p>
    <w:p w14:paraId="7B36841D" w14:textId="77777777" w:rsidR="006F636C" w:rsidRDefault="006F636C" w:rsidP="006F636C">
      <w:pPr>
        <w:pStyle w:val="Body"/>
        <w:spacing w:line="280" w:lineRule="atLeast"/>
        <w:ind w:right="-2"/>
        <w:rPr>
          <w:rFonts w:ascii="Arial Narrow" w:hAnsi="Arial Narrow"/>
          <w:sz w:val="22"/>
        </w:rPr>
      </w:pPr>
    </w:p>
    <w:p w14:paraId="75774EFB"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The TVP element of all joint working arrangements must comply with these Financial Regulations </w:t>
      </w:r>
    </w:p>
    <w:p w14:paraId="7D1DFC86" w14:textId="77777777" w:rsidR="006F636C" w:rsidRDefault="006F636C" w:rsidP="006F636C">
      <w:pPr>
        <w:pStyle w:val="Body"/>
        <w:spacing w:line="280" w:lineRule="atLeast"/>
        <w:ind w:right="-2"/>
        <w:rPr>
          <w:rFonts w:ascii="Arial Narrow" w:hAnsi="Arial Narrow"/>
          <w:sz w:val="22"/>
        </w:rPr>
      </w:pPr>
    </w:p>
    <w:p w14:paraId="026D9EF0" w14:textId="77777777" w:rsidR="006F636C" w:rsidRPr="00F442A7" w:rsidRDefault="006F636C" w:rsidP="006F636C">
      <w:pPr>
        <w:pStyle w:val="Body"/>
        <w:spacing w:line="280" w:lineRule="atLeast"/>
        <w:ind w:left="720" w:right="-2"/>
        <w:rPr>
          <w:rFonts w:ascii="Arial Narrow" w:hAnsi="Arial Narrow"/>
          <w:b/>
          <w:sz w:val="22"/>
        </w:rPr>
      </w:pPr>
      <w:r w:rsidRPr="00F442A7">
        <w:rPr>
          <w:rFonts w:ascii="Arial Narrow" w:hAnsi="Arial Narrow"/>
          <w:b/>
          <w:sz w:val="22"/>
        </w:rPr>
        <w:t>PARTNERSHIPS</w:t>
      </w:r>
    </w:p>
    <w:p w14:paraId="42771336" w14:textId="77777777" w:rsidR="006F636C" w:rsidRDefault="006F636C" w:rsidP="006F636C">
      <w:pPr>
        <w:pStyle w:val="Body"/>
        <w:spacing w:line="280" w:lineRule="atLeast"/>
        <w:ind w:left="720" w:right="-2"/>
        <w:rPr>
          <w:rFonts w:ascii="Arial Narrow" w:hAnsi="Arial Narrow"/>
          <w:sz w:val="22"/>
        </w:rPr>
      </w:pPr>
    </w:p>
    <w:p w14:paraId="6D28D708" w14:textId="77777777" w:rsidR="006F636C" w:rsidRPr="00A3077F" w:rsidRDefault="006F636C" w:rsidP="00B16E06">
      <w:pPr>
        <w:pStyle w:val="Body"/>
        <w:numPr>
          <w:ilvl w:val="2"/>
          <w:numId w:val="66"/>
        </w:numPr>
        <w:spacing w:line="280" w:lineRule="atLeast"/>
        <w:ind w:right="-2"/>
        <w:rPr>
          <w:rFonts w:ascii="Arial Narrow" w:hAnsi="Arial Narrow"/>
          <w:sz w:val="22"/>
        </w:rPr>
      </w:pPr>
      <w:r w:rsidRPr="00A3077F">
        <w:rPr>
          <w:rFonts w:ascii="Arial Narrow" w:hAnsi="Arial Narrow"/>
          <w:sz w:val="22"/>
        </w:rPr>
        <w:t>The term partnership refers to groups where members work together as equal partners with a shared vision for a geographic or themed policy area, and agree a strategy in which each partner contributes towards its delivery. A useful working definition of such a partnership is where the partners:</w:t>
      </w:r>
    </w:p>
    <w:p w14:paraId="52CE4BA3" w14:textId="77777777" w:rsidR="006F636C" w:rsidRPr="00A3077F" w:rsidRDefault="006F636C" w:rsidP="006F636C">
      <w:pPr>
        <w:pStyle w:val="Body"/>
        <w:spacing w:line="280" w:lineRule="atLeast"/>
        <w:ind w:right="-2"/>
        <w:rPr>
          <w:rFonts w:ascii="Arial Narrow" w:hAnsi="Arial Narrow"/>
          <w:sz w:val="22"/>
        </w:rPr>
      </w:pPr>
    </w:p>
    <w:p w14:paraId="4F387E43"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are otherwise independent bodies;</w:t>
      </w:r>
    </w:p>
    <w:p w14:paraId="4550A635"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agree to co-operate to achieve a common goal; and</w:t>
      </w:r>
    </w:p>
    <w:p w14:paraId="42051F3D"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lastRenderedPageBreak/>
        <w:t>achieve it to create an organisational structure or process and agreed p</w:t>
      </w:r>
      <w:r w:rsidR="005542A3">
        <w:rPr>
          <w:rFonts w:ascii="Arial Narrow" w:hAnsi="Arial Narrow"/>
          <w:sz w:val="22"/>
        </w:rPr>
        <w:t>rogramme, and share information</w:t>
      </w:r>
      <w:r w:rsidRPr="00A3077F">
        <w:rPr>
          <w:rFonts w:ascii="Arial Narrow" w:hAnsi="Arial Narrow"/>
          <w:sz w:val="22"/>
        </w:rPr>
        <w:t xml:space="preserve">, risks and rewards   </w:t>
      </w:r>
    </w:p>
    <w:p w14:paraId="598C34C9" w14:textId="77777777" w:rsidR="006F636C" w:rsidRDefault="006F636C" w:rsidP="006F636C">
      <w:pPr>
        <w:pStyle w:val="Body"/>
        <w:spacing w:line="280" w:lineRule="atLeast"/>
        <w:ind w:right="-2"/>
        <w:rPr>
          <w:rFonts w:ascii="Arial Narrow" w:hAnsi="Arial Narrow"/>
          <w:sz w:val="22"/>
        </w:rPr>
      </w:pPr>
    </w:p>
    <w:p w14:paraId="72D1E3C0" w14:textId="77777777" w:rsidR="006F636C" w:rsidRPr="00A3077F" w:rsidRDefault="006F636C" w:rsidP="00B16E06">
      <w:pPr>
        <w:pStyle w:val="Body"/>
        <w:numPr>
          <w:ilvl w:val="2"/>
          <w:numId w:val="66"/>
        </w:numPr>
        <w:spacing w:line="280" w:lineRule="atLeast"/>
        <w:ind w:right="-2"/>
        <w:rPr>
          <w:rFonts w:ascii="Arial Narrow" w:hAnsi="Arial Narrow"/>
          <w:sz w:val="22"/>
        </w:rPr>
      </w:pPr>
      <w:r w:rsidRPr="00A3077F">
        <w:rPr>
          <w:rFonts w:ascii="Arial Narrow" w:hAnsi="Arial Narrow"/>
          <w:sz w:val="22"/>
        </w:rPr>
        <w:t>The number of partnerships, both locally and nationally, is expanding in response to central government requirements and local initiatives.  This is in recognition of the fact that partnership working has the potential to:</w:t>
      </w:r>
    </w:p>
    <w:p w14:paraId="791B29B1" w14:textId="77777777" w:rsidR="006F636C" w:rsidRPr="00A3077F" w:rsidRDefault="006F636C" w:rsidP="006F636C">
      <w:pPr>
        <w:pStyle w:val="Body"/>
        <w:spacing w:line="280" w:lineRule="atLeast"/>
        <w:ind w:right="-2"/>
        <w:rPr>
          <w:rFonts w:ascii="Arial Narrow" w:hAnsi="Arial Narrow"/>
          <w:sz w:val="22"/>
        </w:rPr>
      </w:pPr>
    </w:p>
    <w:p w14:paraId="221B6FB4"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deliver strategic objectives;</w:t>
      </w:r>
    </w:p>
    <w:p w14:paraId="1198FE5F"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improve service quality and cost effectiveness;</w:t>
      </w:r>
    </w:p>
    <w:p w14:paraId="35633BE8"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ensure the best use of scarce resources; and</w:t>
      </w:r>
    </w:p>
    <w:p w14:paraId="3AFE125E" w14:textId="77777777" w:rsidR="006F636C" w:rsidRPr="00A3077F" w:rsidRDefault="006F636C" w:rsidP="00B16E06">
      <w:pPr>
        <w:pStyle w:val="Body"/>
        <w:numPr>
          <w:ilvl w:val="0"/>
          <w:numId w:val="38"/>
        </w:numPr>
        <w:spacing w:line="280" w:lineRule="atLeast"/>
        <w:ind w:right="-2"/>
        <w:rPr>
          <w:rFonts w:ascii="Arial Narrow" w:hAnsi="Arial Narrow"/>
          <w:sz w:val="22"/>
        </w:rPr>
      </w:pPr>
      <w:r w:rsidRPr="00A3077F">
        <w:rPr>
          <w:rFonts w:ascii="Arial Narrow" w:hAnsi="Arial Narrow"/>
          <w:sz w:val="22"/>
        </w:rPr>
        <w:t>deal with issues which cut across agency and geographic boundaries, and where mainstream programmes alone cannot address the need.</w:t>
      </w:r>
    </w:p>
    <w:p w14:paraId="401366E2" w14:textId="77777777" w:rsidR="006F636C" w:rsidRPr="00A3077F" w:rsidRDefault="006F636C" w:rsidP="006F636C">
      <w:pPr>
        <w:pStyle w:val="Body"/>
        <w:spacing w:line="280" w:lineRule="atLeast"/>
        <w:ind w:right="-2"/>
        <w:rPr>
          <w:rFonts w:ascii="Arial Narrow" w:hAnsi="Arial Narrow"/>
          <w:sz w:val="22"/>
        </w:rPr>
      </w:pPr>
    </w:p>
    <w:p w14:paraId="435EB18F" w14:textId="77777777" w:rsidR="006F636C"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Partnerships typically fall into three main categories i.e. statutory based, strategic, and ad-hoc.  </w:t>
      </w:r>
    </w:p>
    <w:p w14:paraId="22CEA367" w14:textId="77777777" w:rsidR="006F636C" w:rsidRDefault="006F636C" w:rsidP="006F636C">
      <w:pPr>
        <w:pStyle w:val="Body"/>
        <w:spacing w:line="280" w:lineRule="atLeast"/>
        <w:ind w:right="-2"/>
        <w:rPr>
          <w:rFonts w:ascii="Arial Narrow" w:hAnsi="Arial Narrow"/>
          <w:sz w:val="22"/>
        </w:rPr>
      </w:pPr>
    </w:p>
    <w:p w14:paraId="6C5F61D5" w14:textId="77777777" w:rsidR="006F636C" w:rsidRPr="0088673A" w:rsidRDefault="006F636C" w:rsidP="006F636C">
      <w:pPr>
        <w:pStyle w:val="Body"/>
        <w:spacing w:line="280" w:lineRule="atLeast"/>
        <w:ind w:right="-2" w:firstLine="720"/>
        <w:rPr>
          <w:rFonts w:ascii="Arial Narrow" w:hAnsi="Arial Narrow"/>
          <w:b/>
          <w:sz w:val="22"/>
          <w:u w:val="single"/>
        </w:rPr>
      </w:pPr>
      <w:r w:rsidRPr="0088673A">
        <w:rPr>
          <w:rFonts w:ascii="Arial Narrow" w:hAnsi="Arial Narrow"/>
          <w:sz w:val="22"/>
          <w:u w:val="single"/>
        </w:rPr>
        <w:t>Statutory based</w:t>
      </w:r>
    </w:p>
    <w:p w14:paraId="22392A28" w14:textId="77777777" w:rsidR="006F636C" w:rsidRDefault="006F636C" w:rsidP="006F636C">
      <w:pPr>
        <w:pStyle w:val="Body"/>
        <w:spacing w:line="280" w:lineRule="atLeast"/>
        <w:ind w:right="-2"/>
        <w:rPr>
          <w:rFonts w:ascii="Arial Narrow" w:hAnsi="Arial Narrow"/>
          <w:b/>
          <w:sz w:val="22"/>
        </w:rPr>
      </w:pPr>
    </w:p>
    <w:p w14:paraId="06130B17" w14:textId="77777777" w:rsidR="006F636C" w:rsidRDefault="006F636C" w:rsidP="00B16E06">
      <w:pPr>
        <w:pStyle w:val="Body"/>
        <w:numPr>
          <w:ilvl w:val="2"/>
          <w:numId w:val="66"/>
        </w:numPr>
        <w:spacing w:line="280" w:lineRule="atLeast"/>
        <w:ind w:right="-2"/>
        <w:rPr>
          <w:rFonts w:ascii="Arial Narrow" w:hAnsi="Arial Narrow"/>
          <w:sz w:val="22"/>
        </w:rPr>
      </w:pPr>
      <w:r w:rsidRPr="0088673A">
        <w:rPr>
          <w:rFonts w:ascii="Arial Narrow" w:hAnsi="Arial Narrow"/>
          <w:sz w:val="22"/>
        </w:rPr>
        <w:t>These are partnerships that are governed by statute.  They include</w:t>
      </w:r>
      <w:r>
        <w:rPr>
          <w:rFonts w:ascii="Arial Narrow" w:hAnsi="Arial Narrow"/>
          <w:sz w:val="22"/>
        </w:rPr>
        <w:t xml:space="preserve">, for example, </w:t>
      </w:r>
      <w:r w:rsidR="00D9547B">
        <w:rPr>
          <w:rFonts w:ascii="Arial Narrow" w:hAnsi="Arial Narrow"/>
          <w:sz w:val="22"/>
        </w:rPr>
        <w:t xml:space="preserve">Community Safety </w:t>
      </w:r>
      <w:r>
        <w:rPr>
          <w:rFonts w:ascii="Arial Narrow" w:hAnsi="Arial Narrow"/>
          <w:sz w:val="22"/>
        </w:rPr>
        <w:t xml:space="preserve"> Partnerships (C</w:t>
      </w:r>
      <w:r w:rsidR="00D9547B">
        <w:rPr>
          <w:rFonts w:ascii="Arial Narrow" w:hAnsi="Arial Narrow"/>
          <w:sz w:val="22"/>
        </w:rPr>
        <w:t>S</w:t>
      </w:r>
      <w:r>
        <w:rPr>
          <w:rFonts w:ascii="Arial Narrow" w:hAnsi="Arial Narrow"/>
          <w:sz w:val="22"/>
        </w:rPr>
        <w:t>Ps) and Local Strategic Partnerships (LSPs)</w:t>
      </w:r>
    </w:p>
    <w:p w14:paraId="239D1A91" w14:textId="77777777" w:rsidR="006F636C" w:rsidRDefault="006F636C" w:rsidP="006F636C">
      <w:pPr>
        <w:pStyle w:val="Body"/>
        <w:spacing w:line="280" w:lineRule="atLeast"/>
        <w:ind w:right="-2"/>
        <w:rPr>
          <w:rFonts w:ascii="Arial Narrow" w:hAnsi="Arial Narrow"/>
          <w:sz w:val="22"/>
        </w:rPr>
      </w:pPr>
    </w:p>
    <w:p w14:paraId="5D1102C4" w14:textId="77777777" w:rsidR="006F636C" w:rsidRPr="0088673A" w:rsidRDefault="006F636C" w:rsidP="006F636C">
      <w:pPr>
        <w:pStyle w:val="Body"/>
        <w:spacing w:line="280" w:lineRule="atLeast"/>
        <w:ind w:right="-2" w:firstLine="720"/>
        <w:rPr>
          <w:rFonts w:ascii="Arial Narrow" w:hAnsi="Arial Narrow"/>
          <w:sz w:val="22"/>
          <w:u w:val="single"/>
        </w:rPr>
      </w:pPr>
      <w:r w:rsidRPr="0088673A">
        <w:rPr>
          <w:rFonts w:ascii="Arial Narrow" w:hAnsi="Arial Narrow"/>
          <w:sz w:val="22"/>
          <w:u w:val="single"/>
        </w:rPr>
        <w:t>Strategic</w:t>
      </w:r>
    </w:p>
    <w:p w14:paraId="70A40E17" w14:textId="77777777" w:rsidR="006F636C" w:rsidRDefault="006F636C" w:rsidP="006F636C">
      <w:pPr>
        <w:pStyle w:val="Body"/>
        <w:spacing w:line="280" w:lineRule="atLeast"/>
        <w:ind w:right="-2"/>
        <w:rPr>
          <w:rFonts w:ascii="Arial Narrow" w:hAnsi="Arial Narrow"/>
          <w:sz w:val="22"/>
        </w:rPr>
      </w:pPr>
    </w:p>
    <w:p w14:paraId="60BD6FFB" w14:textId="77777777" w:rsidR="006F636C"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These are partnerships set up to deliver core policing objectives.  They can either be force-wide or local.  </w:t>
      </w:r>
    </w:p>
    <w:p w14:paraId="5E7DD21D" w14:textId="77777777" w:rsidR="006F636C" w:rsidRDefault="006F636C" w:rsidP="006F636C">
      <w:pPr>
        <w:pStyle w:val="Body"/>
        <w:spacing w:line="280" w:lineRule="atLeast"/>
        <w:ind w:right="-2"/>
        <w:rPr>
          <w:rFonts w:ascii="Arial Narrow" w:hAnsi="Arial Narrow"/>
          <w:sz w:val="22"/>
        </w:rPr>
      </w:pPr>
    </w:p>
    <w:p w14:paraId="1BF28BE3" w14:textId="77777777" w:rsidR="006F636C" w:rsidRPr="00EC26AE" w:rsidRDefault="006F636C" w:rsidP="006F636C">
      <w:pPr>
        <w:pStyle w:val="Body"/>
        <w:spacing w:line="280" w:lineRule="atLeast"/>
        <w:ind w:right="-2" w:firstLine="720"/>
        <w:rPr>
          <w:rFonts w:ascii="Arial Narrow" w:hAnsi="Arial Narrow"/>
          <w:sz w:val="22"/>
          <w:u w:val="single"/>
        </w:rPr>
      </w:pPr>
      <w:r w:rsidRPr="00EC26AE">
        <w:rPr>
          <w:rFonts w:ascii="Arial Narrow" w:hAnsi="Arial Narrow"/>
          <w:sz w:val="22"/>
          <w:u w:val="single"/>
        </w:rPr>
        <w:t>Ad-hoc</w:t>
      </w:r>
    </w:p>
    <w:p w14:paraId="42ED45C7" w14:textId="77777777" w:rsidR="006F636C" w:rsidRDefault="006F636C" w:rsidP="006F636C">
      <w:pPr>
        <w:pStyle w:val="Body"/>
        <w:spacing w:line="280" w:lineRule="atLeast"/>
        <w:ind w:right="-2"/>
        <w:rPr>
          <w:rFonts w:ascii="Arial Narrow" w:hAnsi="Arial Narrow"/>
          <w:sz w:val="22"/>
        </w:rPr>
      </w:pPr>
    </w:p>
    <w:p w14:paraId="239AB39E" w14:textId="77777777" w:rsidR="006F636C"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These are typically locally based informal arrangements agreed by the local police commander.  </w:t>
      </w:r>
    </w:p>
    <w:p w14:paraId="00E98374" w14:textId="77777777" w:rsidR="006F636C" w:rsidRDefault="006F636C" w:rsidP="006F636C">
      <w:pPr>
        <w:pStyle w:val="Body"/>
        <w:spacing w:line="280" w:lineRule="atLeast"/>
        <w:ind w:right="-2"/>
        <w:rPr>
          <w:rFonts w:ascii="Arial Narrow" w:hAnsi="Arial Narrow"/>
          <w:sz w:val="22"/>
        </w:rPr>
      </w:pPr>
    </w:p>
    <w:p w14:paraId="19649E75" w14:textId="77777777" w:rsidR="006F636C" w:rsidRPr="00F91CAB" w:rsidRDefault="006F636C" w:rsidP="006F636C">
      <w:pPr>
        <w:pStyle w:val="Body"/>
        <w:spacing w:line="280" w:lineRule="atLeast"/>
        <w:ind w:firstLine="720"/>
        <w:rPr>
          <w:rFonts w:ascii="Arial Narrow" w:hAnsi="Arial Narrow"/>
          <w:b/>
          <w:sz w:val="22"/>
        </w:rPr>
      </w:pPr>
      <w:r w:rsidRPr="00F91CAB">
        <w:rPr>
          <w:rFonts w:ascii="Arial Narrow" w:hAnsi="Arial Narrow"/>
          <w:b/>
          <w:sz w:val="22"/>
        </w:rPr>
        <w:t xml:space="preserve">Context </w:t>
      </w:r>
    </w:p>
    <w:p w14:paraId="441FB384" w14:textId="77777777" w:rsidR="006F636C" w:rsidRDefault="006F636C" w:rsidP="006F636C">
      <w:pPr>
        <w:pStyle w:val="Body"/>
        <w:spacing w:line="280" w:lineRule="atLeast"/>
        <w:ind w:firstLine="720"/>
        <w:rPr>
          <w:rFonts w:ascii="Arial Narrow" w:hAnsi="Arial Narrow"/>
          <w:b/>
          <w:sz w:val="22"/>
        </w:rPr>
      </w:pPr>
    </w:p>
    <w:p w14:paraId="0F369919" w14:textId="77777777" w:rsidR="006F636C" w:rsidRDefault="0F6D3F0F" w:rsidP="0A4890DA">
      <w:pPr>
        <w:pStyle w:val="Body"/>
        <w:numPr>
          <w:ilvl w:val="2"/>
          <w:numId w:val="66"/>
        </w:numPr>
        <w:spacing w:line="280" w:lineRule="atLeast"/>
        <w:ind w:right="-2"/>
        <w:rPr>
          <w:rFonts w:ascii="Arial Narrow" w:hAnsi="Arial Narrow"/>
          <w:sz w:val="22"/>
          <w:szCs w:val="22"/>
        </w:rPr>
      </w:pPr>
      <w:r w:rsidRPr="0A4890DA">
        <w:rPr>
          <w:rFonts w:ascii="Arial Narrow" w:hAnsi="Arial Narrow"/>
          <w:sz w:val="22"/>
          <w:szCs w:val="22"/>
        </w:rPr>
        <w:t xml:space="preserve">As set out in section 10 of the Police Reform and Social Responsibility Act 2011, the PCC, in exercising his functions, must have regard to the relevant priorities of each responsible authority. Subject to the constraints that may be placed on individual funding streams, PCCs are free to pool funding as they and their local partners see fit. PCCs can </w:t>
      </w:r>
      <w:bookmarkStart w:id="103" w:name="_Int_xjQK1SCP"/>
      <w:r w:rsidRPr="0A4890DA">
        <w:rPr>
          <w:rFonts w:ascii="Arial Narrow" w:hAnsi="Arial Narrow"/>
          <w:sz w:val="22"/>
          <w:szCs w:val="22"/>
        </w:rPr>
        <w:t>enter into</w:t>
      </w:r>
      <w:bookmarkEnd w:id="103"/>
      <w:r w:rsidRPr="0A4890DA">
        <w:rPr>
          <w:rFonts w:ascii="Arial Narrow" w:hAnsi="Arial Narrow"/>
          <w:sz w:val="22"/>
          <w:szCs w:val="22"/>
        </w:rPr>
        <w:t xml:space="preserve"> any local contract for services, individually or collectively with other local partners, including non-police bodies. </w:t>
      </w:r>
    </w:p>
    <w:p w14:paraId="3C9C107A" w14:textId="77777777" w:rsidR="006F636C" w:rsidRPr="00F91CAB" w:rsidRDefault="006F636C" w:rsidP="006F636C">
      <w:pPr>
        <w:pStyle w:val="Body"/>
        <w:spacing w:line="280" w:lineRule="atLeast"/>
        <w:ind w:left="720" w:right="-2"/>
        <w:rPr>
          <w:rFonts w:ascii="Arial Narrow" w:hAnsi="Arial Narrow"/>
          <w:sz w:val="22"/>
        </w:rPr>
      </w:pPr>
    </w:p>
    <w:p w14:paraId="4A30DB3B" w14:textId="77777777" w:rsidR="006F636C" w:rsidRPr="00F91CAB" w:rsidRDefault="0F6D3F0F" w:rsidP="0A4890DA">
      <w:pPr>
        <w:pStyle w:val="Body"/>
        <w:numPr>
          <w:ilvl w:val="2"/>
          <w:numId w:val="66"/>
        </w:numPr>
        <w:spacing w:line="280" w:lineRule="atLeast"/>
        <w:ind w:right="-2"/>
        <w:rPr>
          <w:rFonts w:ascii="Arial Narrow" w:hAnsi="Arial Narrow"/>
          <w:sz w:val="22"/>
          <w:szCs w:val="22"/>
        </w:rPr>
      </w:pPr>
      <w:r w:rsidRPr="0A4890DA">
        <w:rPr>
          <w:rFonts w:ascii="Arial Narrow" w:hAnsi="Arial Narrow"/>
          <w:sz w:val="22"/>
          <w:szCs w:val="22"/>
        </w:rPr>
        <w:t xml:space="preserve">When the PCC acts as a commissioner of services, he will need to agree the shared priorities and outcomes expected to be delivered through the contract or grant agreement with each provider. The PCC </w:t>
      </w:r>
      <w:bookmarkStart w:id="104" w:name="_Int_JI258hW2"/>
      <w:r w:rsidRPr="0A4890DA">
        <w:rPr>
          <w:rFonts w:ascii="Arial Narrow" w:hAnsi="Arial Narrow"/>
          <w:sz w:val="22"/>
          <w:szCs w:val="22"/>
        </w:rPr>
        <w:t>is able to</w:t>
      </w:r>
      <w:bookmarkEnd w:id="104"/>
      <w:r w:rsidRPr="0A4890DA">
        <w:rPr>
          <w:rFonts w:ascii="Arial Narrow" w:hAnsi="Arial Narrow"/>
          <w:sz w:val="22"/>
          <w:szCs w:val="22"/>
        </w:rPr>
        <w:t xml:space="preserve"> make crime and disorder grants in support of local priorities. The inclusion of detailed grant conditions directing local authorities how to spend funding need not be the default option. The power to make crime and disorder grants with conditions is contained in section 9 of the Police Reform and Social Responsibility Act 2011. The power to contract for services is set out in paragraph 14 of Schedule 1 and paragraph 7 of Schedule 3 to the Police Reform and Social Responsibility Act 2011.</w:t>
      </w:r>
    </w:p>
    <w:p w14:paraId="4F574824" w14:textId="77777777" w:rsidR="006F636C" w:rsidRDefault="006F636C" w:rsidP="006F636C">
      <w:pPr>
        <w:pStyle w:val="Body"/>
        <w:spacing w:line="280" w:lineRule="atLeast"/>
        <w:ind w:firstLine="720"/>
        <w:rPr>
          <w:rFonts w:ascii="Arial Narrow" w:hAnsi="Arial Narrow"/>
          <w:b/>
          <w:sz w:val="22"/>
        </w:rPr>
      </w:pPr>
    </w:p>
    <w:p w14:paraId="62776185" w14:textId="77777777" w:rsidR="006F636C" w:rsidRDefault="006F636C" w:rsidP="006F636C">
      <w:pPr>
        <w:pStyle w:val="Body"/>
        <w:spacing w:line="280" w:lineRule="atLeast"/>
        <w:ind w:firstLine="720"/>
        <w:rPr>
          <w:rFonts w:ascii="Arial Narrow" w:hAnsi="Arial Narrow"/>
          <w:b/>
          <w:sz w:val="22"/>
        </w:rPr>
      </w:pPr>
      <w:r>
        <w:rPr>
          <w:rFonts w:ascii="Arial Narrow" w:hAnsi="Arial Narrow"/>
          <w:b/>
          <w:sz w:val="22"/>
        </w:rPr>
        <w:t>Responsibilities of the PCC</w:t>
      </w:r>
    </w:p>
    <w:p w14:paraId="18E5205B" w14:textId="77777777" w:rsidR="006F636C" w:rsidRDefault="006F636C" w:rsidP="006F636C">
      <w:pPr>
        <w:pStyle w:val="Body"/>
        <w:spacing w:line="280" w:lineRule="atLeast"/>
        <w:ind w:firstLine="720"/>
        <w:rPr>
          <w:rFonts w:ascii="Arial Narrow" w:hAnsi="Arial Narrow"/>
          <w:b/>
          <w:sz w:val="22"/>
        </w:rPr>
      </w:pPr>
    </w:p>
    <w:p w14:paraId="29171242" w14:textId="77777777" w:rsidR="006F636C" w:rsidRDefault="006F636C" w:rsidP="00B16E06">
      <w:pPr>
        <w:pStyle w:val="Body"/>
        <w:numPr>
          <w:ilvl w:val="2"/>
          <w:numId w:val="66"/>
        </w:numPr>
        <w:spacing w:line="280" w:lineRule="atLeast"/>
        <w:ind w:right="-2"/>
        <w:rPr>
          <w:rFonts w:ascii="Arial Narrow" w:hAnsi="Arial Narrow"/>
          <w:sz w:val="22"/>
        </w:rPr>
      </w:pPr>
      <w:r w:rsidRPr="00B86A82">
        <w:rPr>
          <w:rFonts w:ascii="Arial Narrow" w:hAnsi="Arial Narrow"/>
          <w:sz w:val="22"/>
        </w:rPr>
        <w:t>To have regard to relevant priorities of local partners</w:t>
      </w:r>
      <w:r>
        <w:rPr>
          <w:rFonts w:ascii="Arial Narrow" w:hAnsi="Arial Narrow"/>
          <w:sz w:val="22"/>
        </w:rPr>
        <w:t xml:space="preserve"> when considering, reviewing and updating the Police and Crim</w:t>
      </w:r>
      <w:r w:rsidR="00DD64F4">
        <w:rPr>
          <w:rFonts w:ascii="Arial Narrow" w:hAnsi="Arial Narrow"/>
          <w:sz w:val="22"/>
        </w:rPr>
        <w:t>inal Justic</w:t>
      </w:r>
      <w:r>
        <w:rPr>
          <w:rFonts w:ascii="Arial Narrow" w:hAnsi="Arial Narrow"/>
          <w:sz w:val="22"/>
        </w:rPr>
        <w:t>e Plan.</w:t>
      </w:r>
    </w:p>
    <w:p w14:paraId="75244796" w14:textId="77777777" w:rsidR="006F636C" w:rsidRDefault="006F636C" w:rsidP="006F636C">
      <w:pPr>
        <w:pStyle w:val="Body"/>
        <w:spacing w:line="280" w:lineRule="atLeast"/>
        <w:ind w:right="-2"/>
        <w:rPr>
          <w:rFonts w:ascii="Arial Narrow" w:hAnsi="Arial Narrow"/>
          <w:sz w:val="22"/>
        </w:rPr>
      </w:pPr>
    </w:p>
    <w:p w14:paraId="0BDB4EFD" w14:textId="77777777" w:rsidR="006F636C" w:rsidRPr="00F348B8" w:rsidRDefault="006F636C" w:rsidP="00B16E06">
      <w:pPr>
        <w:pStyle w:val="Body"/>
        <w:numPr>
          <w:ilvl w:val="2"/>
          <w:numId w:val="66"/>
        </w:numPr>
        <w:spacing w:line="280" w:lineRule="atLeast"/>
        <w:ind w:right="-2"/>
        <w:rPr>
          <w:rFonts w:ascii="Arial Narrow" w:hAnsi="Arial Narrow"/>
          <w:sz w:val="22"/>
        </w:rPr>
      </w:pPr>
      <w:r w:rsidRPr="00F348B8">
        <w:rPr>
          <w:rFonts w:ascii="Arial Narrow" w:hAnsi="Arial Narrow"/>
          <w:sz w:val="22"/>
        </w:rPr>
        <w:lastRenderedPageBreak/>
        <w:t>To make appropriate arrangements to commission services from either the force or external providers</w:t>
      </w:r>
    </w:p>
    <w:p w14:paraId="7771FF5F" w14:textId="77777777" w:rsidR="006F636C" w:rsidRPr="00B86A82" w:rsidRDefault="006F636C" w:rsidP="006F636C">
      <w:pPr>
        <w:pStyle w:val="Body"/>
        <w:spacing w:line="280" w:lineRule="atLeast"/>
        <w:ind w:right="-2"/>
        <w:rPr>
          <w:rFonts w:ascii="Arial Narrow" w:hAnsi="Arial Narrow"/>
          <w:sz w:val="22"/>
        </w:rPr>
      </w:pPr>
    </w:p>
    <w:p w14:paraId="6B5ED9F1"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Chief Officers</w:t>
      </w:r>
    </w:p>
    <w:p w14:paraId="30DBEB43" w14:textId="77777777" w:rsidR="006F636C" w:rsidRDefault="006F636C" w:rsidP="006F636C">
      <w:pPr>
        <w:pStyle w:val="Body"/>
        <w:spacing w:line="280" w:lineRule="atLeast"/>
        <w:ind w:left="720" w:right="-2"/>
        <w:rPr>
          <w:rFonts w:ascii="Arial Narrow" w:hAnsi="Arial Narrow"/>
          <w:sz w:val="22"/>
        </w:rPr>
      </w:pPr>
    </w:p>
    <w:p w14:paraId="7FDD34CA" w14:textId="77777777" w:rsidR="006F636C" w:rsidRDefault="0F6D3F0F" w:rsidP="0A4890DA">
      <w:pPr>
        <w:pStyle w:val="Body"/>
        <w:numPr>
          <w:ilvl w:val="2"/>
          <w:numId w:val="66"/>
        </w:numPr>
        <w:spacing w:line="280" w:lineRule="atLeast"/>
        <w:ind w:right="-2"/>
        <w:rPr>
          <w:rFonts w:ascii="Arial Narrow" w:hAnsi="Arial Narrow"/>
          <w:sz w:val="22"/>
          <w:szCs w:val="22"/>
        </w:rPr>
      </w:pPr>
      <w:r w:rsidRPr="0A4890DA">
        <w:rPr>
          <w:rFonts w:ascii="Arial Narrow" w:hAnsi="Arial Narrow"/>
          <w:sz w:val="22"/>
          <w:szCs w:val="22"/>
        </w:rPr>
        <w:t xml:space="preserve">To </w:t>
      </w:r>
      <w:r w:rsidR="3455D977" w:rsidRPr="0A4890DA">
        <w:rPr>
          <w:rFonts w:ascii="Arial Narrow" w:hAnsi="Arial Narrow"/>
          <w:sz w:val="22"/>
          <w:szCs w:val="22"/>
        </w:rPr>
        <w:t xml:space="preserve">have regard to the strategic Plan </w:t>
      </w:r>
      <w:bookmarkStart w:id="105" w:name="_Int_U2loItA9"/>
      <w:r w:rsidR="3455D977" w:rsidRPr="0A4890DA">
        <w:rPr>
          <w:rFonts w:ascii="Arial Narrow" w:hAnsi="Arial Narrow"/>
          <w:sz w:val="22"/>
          <w:szCs w:val="22"/>
        </w:rPr>
        <w:t>with regard to</w:t>
      </w:r>
      <w:bookmarkEnd w:id="105"/>
      <w:r w:rsidR="3455D977" w:rsidRPr="0A4890DA">
        <w:rPr>
          <w:rFonts w:ascii="Arial Narrow" w:hAnsi="Arial Narrow"/>
          <w:sz w:val="22"/>
          <w:szCs w:val="22"/>
        </w:rPr>
        <w:t xml:space="preserve"> the Partnership aims and objectives.</w:t>
      </w:r>
    </w:p>
    <w:p w14:paraId="643F2636" w14:textId="77777777" w:rsidR="006F636C" w:rsidRDefault="006F636C" w:rsidP="006F636C">
      <w:pPr>
        <w:pStyle w:val="Body"/>
        <w:spacing w:line="280" w:lineRule="atLeast"/>
        <w:ind w:right="-2"/>
        <w:rPr>
          <w:rFonts w:ascii="Arial Narrow" w:hAnsi="Arial Narrow"/>
          <w:sz w:val="22"/>
        </w:rPr>
      </w:pPr>
    </w:p>
    <w:p w14:paraId="65A9D722"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consult</w:t>
      </w:r>
      <w:r>
        <w:rPr>
          <w:rFonts w:ascii="Arial Narrow" w:hAnsi="Arial Narrow"/>
          <w:sz w:val="22"/>
        </w:rPr>
        <w:t>, as early as possible,</w:t>
      </w:r>
      <w:r w:rsidRPr="00A3077F">
        <w:rPr>
          <w:rFonts w:ascii="Arial Narrow" w:hAnsi="Arial Narrow"/>
          <w:sz w:val="22"/>
        </w:rPr>
        <w:t xml:space="preserve"> the </w:t>
      </w:r>
      <w:r>
        <w:rPr>
          <w:rFonts w:ascii="Arial Narrow" w:hAnsi="Arial Narrow"/>
          <w:sz w:val="22"/>
        </w:rPr>
        <w:t>Director of Finance</w:t>
      </w:r>
      <w:r w:rsidRPr="00A3077F">
        <w:rPr>
          <w:rFonts w:ascii="Arial Narrow" w:hAnsi="Arial Narrow"/>
          <w:sz w:val="22"/>
        </w:rPr>
        <w:t xml:space="preserve"> and the </w:t>
      </w:r>
      <w:r>
        <w:rPr>
          <w:rFonts w:ascii="Arial Narrow" w:hAnsi="Arial Narrow"/>
          <w:sz w:val="22"/>
        </w:rPr>
        <w:t>PCC CFO</w:t>
      </w:r>
      <w:r w:rsidRPr="00A3077F">
        <w:rPr>
          <w:rFonts w:ascii="Arial Narrow" w:hAnsi="Arial Narrow"/>
          <w:sz w:val="22"/>
        </w:rPr>
        <w:t xml:space="preserve"> to ensure the correct treatment of taxation and other accounting arrangements</w:t>
      </w:r>
    </w:p>
    <w:p w14:paraId="3FAF144F" w14:textId="77777777" w:rsidR="006F636C" w:rsidRPr="00A3077F" w:rsidRDefault="006F636C" w:rsidP="006F636C">
      <w:pPr>
        <w:pStyle w:val="Body"/>
        <w:spacing w:line="280" w:lineRule="atLeast"/>
        <w:ind w:right="-2"/>
        <w:rPr>
          <w:rFonts w:ascii="Arial Narrow" w:hAnsi="Arial Narrow"/>
          <w:sz w:val="22"/>
        </w:rPr>
      </w:pPr>
    </w:p>
    <w:p w14:paraId="3AAAF630" w14:textId="77777777" w:rsidR="006F636C" w:rsidRPr="00A3077F" w:rsidRDefault="006F636C" w:rsidP="006F636C">
      <w:pPr>
        <w:pStyle w:val="Body"/>
        <w:spacing w:line="280" w:lineRule="atLeast"/>
        <w:ind w:firstLine="720"/>
        <w:rPr>
          <w:rFonts w:ascii="Arial Narrow" w:hAnsi="Arial Narrow"/>
          <w:b/>
          <w:sz w:val="24"/>
          <w:szCs w:val="24"/>
        </w:rPr>
      </w:pPr>
      <w:r w:rsidRPr="00A3077F">
        <w:rPr>
          <w:rFonts w:ascii="Arial Narrow" w:hAnsi="Arial Narrow"/>
          <w:b/>
          <w:sz w:val="24"/>
          <w:szCs w:val="24"/>
        </w:rPr>
        <w:t>CONSORTI</w:t>
      </w:r>
      <w:r>
        <w:rPr>
          <w:rFonts w:ascii="Arial Narrow" w:hAnsi="Arial Narrow"/>
          <w:b/>
          <w:sz w:val="24"/>
          <w:szCs w:val="24"/>
        </w:rPr>
        <w:t>A</w:t>
      </w:r>
      <w:r w:rsidRPr="00A3077F">
        <w:rPr>
          <w:rFonts w:ascii="Arial Narrow" w:hAnsi="Arial Narrow"/>
          <w:b/>
          <w:sz w:val="24"/>
          <w:szCs w:val="24"/>
        </w:rPr>
        <w:t xml:space="preserve"> ARRANGEMENTS</w:t>
      </w:r>
    </w:p>
    <w:p w14:paraId="4BB360F6" w14:textId="77777777" w:rsidR="006F636C" w:rsidRPr="00A3077F" w:rsidRDefault="006F636C" w:rsidP="006F636C">
      <w:pPr>
        <w:pStyle w:val="Body"/>
        <w:spacing w:line="280" w:lineRule="atLeast"/>
        <w:rPr>
          <w:rFonts w:ascii="Arial Narrow" w:hAnsi="Arial Narrow"/>
          <w:b/>
          <w:sz w:val="28"/>
          <w:szCs w:val="28"/>
        </w:rPr>
      </w:pPr>
    </w:p>
    <w:p w14:paraId="3B9B88D2" w14:textId="77777777" w:rsidR="006F636C" w:rsidRPr="00A3077F" w:rsidRDefault="006F636C" w:rsidP="00B16E06">
      <w:pPr>
        <w:pStyle w:val="Body"/>
        <w:numPr>
          <w:ilvl w:val="2"/>
          <w:numId w:val="66"/>
        </w:numPr>
        <w:spacing w:line="280" w:lineRule="atLeast"/>
        <w:ind w:right="-2"/>
        <w:rPr>
          <w:rFonts w:ascii="Arial Narrow" w:hAnsi="Arial Narrow"/>
          <w:sz w:val="22"/>
        </w:rPr>
      </w:pPr>
      <w:r w:rsidRPr="00A3077F">
        <w:rPr>
          <w:rFonts w:ascii="Arial Narrow" w:hAnsi="Arial Narrow"/>
          <w:sz w:val="22"/>
        </w:rPr>
        <w:t>A consortium is a long-term joint working arrangement with other bodies, operating with a formal legal structure</w:t>
      </w:r>
      <w:r>
        <w:rPr>
          <w:rFonts w:ascii="Arial Narrow" w:hAnsi="Arial Narrow"/>
          <w:sz w:val="22"/>
        </w:rPr>
        <w:t xml:space="preserve"> approved by the PCC</w:t>
      </w:r>
      <w:r w:rsidRPr="00A3077F">
        <w:rPr>
          <w:rFonts w:ascii="Arial Narrow" w:hAnsi="Arial Narrow"/>
          <w:sz w:val="22"/>
        </w:rPr>
        <w:t>.</w:t>
      </w:r>
    </w:p>
    <w:p w14:paraId="58DCB6C1" w14:textId="77777777" w:rsidR="006F636C" w:rsidRDefault="006F636C" w:rsidP="006F636C">
      <w:pPr>
        <w:pStyle w:val="Body"/>
        <w:spacing w:line="280" w:lineRule="atLeast"/>
        <w:rPr>
          <w:rFonts w:ascii="Arial Narrow" w:hAnsi="Arial Narrow"/>
          <w:b/>
          <w:sz w:val="28"/>
          <w:szCs w:val="28"/>
        </w:rPr>
      </w:pPr>
    </w:p>
    <w:p w14:paraId="265BFB7B" w14:textId="77777777" w:rsidR="006F636C" w:rsidRDefault="006F636C" w:rsidP="006F636C">
      <w:pPr>
        <w:pStyle w:val="Body"/>
        <w:spacing w:line="280" w:lineRule="atLeast"/>
        <w:ind w:right="-2" w:firstLine="720"/>
        <w:rPr>
          <w:rFonts w:ascii="Arial Narrow" w:hAnsi="Arial Narrow"/>
          <w:b/>
          <w:sz w:val="22"/>
        </w:rPr>
      </w:pPr>
      <w:r w:rsidRPr="00B00E9D">
        <w:rPr>
          <w:rFonts w:ascii="Arial Narrow" w:hAnsi="Arial Narrow"/>
          <w:b/>
          <w:sz w:val="22"/>
        </w:rPr>
        <w:t>Responsibilities of the P</w:t>
      </w:r>
      <w:r>
        <w:rPr>
          <w:rFonts w:ascii="Arial Narrow" w:hAnsi="Arial Narrow"/>
          <w:b/>
          <w:sz w:val="22"/>
        </w:rPr>
        <w:t>CC</w:t>
      </w:r>
      <w:r w:rsidRPr="00B00E9D">
        <w:rPr>
          <w:rFonts w:ascii="Arial Narrow" w:hAnsi="Arial Narrow"/>
          <w:b/>
          <w:sz w:val="22"/>
        </w:rPr>
        <w:t xml:space="preserve"> </w:t>
      </w:r>
    </w:p>
    <w:p w14:paraId="31CB70B5" w14:textId="77777777" w:rsidR="006F636C" w:rsidRDefault="006F636C" w:rsidP="006F636C">
      <w:pPr>
        <w:pStyle w:val="Body"/>
        <w:spacing w:line="280" w:lineRule="atLeast"/>
        <w:ind w:right="-2"/>
        <w:rPr>
          <w:rFonts w:ascii="Arial Narrow" w:hAnsi="Arial Narrow"/>
          <w:b/>
          <w:sz w:val="22"/>
        </w:rPr>
      </w:pPr>
    </w:p>
    <w:p w14:paraId="64AF8D1E" w14:textId="77777777" w:rsidR="006F636C" w:rsidRPr="00A3077F" w:rsidRDefault="006F636C" w:rsidP="00B16E06">
      <w:pPr>
        <w:pStyle w:val="Body"/>
        <w:numPr>
          <w:ilvl w:val="2"/>
          <w:numId w:val="66"/>
        </w:numPr>
        <w:spacing w:line="280" w:lineRule="atLeast"/>
        <w:ind w:right="-2"/>
        <w:rPr>
          <w:rFonts w:ascii="Arial Narrow" w:hAnsi="Arial Narrow"/>
          <w:sz w:val="22"/>
        </w:rPr>
      </w:pPr>
      <w:r w:rsidRPr="00B00E9D">
        <w:rPr>
          <w:rFonts w:ascii="Arial Narrow" w:hAnsi="Arial Narrow"/>
          <w:sz w:val="22"/>
        </w:rPr>
        <w:t>To</w:t>
      </w:r>
      <w:r w:rsidRPr="00A3077F">
        <w:rPr>
          <w:rFonts w:ascii="Arial Narrow" w:hAnsi="Arial Narrow"/>
          <w:sz w:val="22"/>
        </w:rPr>
        <w:t xml:space="preserve"> approve TVP participation in the consortium arrangement.</w:t>
      </w:r>
    </w:p>
    <w:p w14:paraId="3DC5AF09" w14:textId="77777777" w:rsidR="006F636C" w:rsidRPr="00A3077F" w:rsidRDefault="006F636C" w:rsidP="006F636C">
      <w:pPr>
        <w:pStyle w:val="Body"/>
        <w:spacing w:line="280" w:lineRule="atLeast"/>
        <w:ind w:right="-2"/>
        <w:rPr>
          <w:rFonts w:ascii="Arial Narrow" w:hAnsi="Arial Narrow"/>
          <w:sz w:val="22"/>
        </w:rPr>
      </w:pPr>
    </w:p>
    <w:p w14:paraId="63D8BEC4"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Chief Officers</w:t>
      </w:r>
    </w:p>
    <w:p w14:paraId="0D1B3E85" w14:textId="77777777" w:rsidR="006F636C" w:rsidRPr="00A3077F" w:rsidRDefault="006F636C" w:rsidP="006F636C">
      <w:pPr>
        <w:pStyle w:val="Body"/>
        <w:spacing w:line="280" w:lineRule="atLeast"/>
        <w:rPr>
          <w:rFonts w:ascii="Arial Narrow" w:hAnsi="Arial Narrow"/>
          <w:b/>
          <w:sz w:val="28"/>
          <w:szCs w:val="28"/>
        </w:rPr>
      </w:pPr>
    </w:p>
    <w:p w14:paraId="693A3B92"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To contact the Chief </w:t>
      </w:r>
      <w:r w:rsidR="00171708">
        <w:rPr>
          <w:rFonts w:ascii="Arial Narrow" w:hAnsi="Arial Narrow"/>
          <w:sz w:val="22"/>
        </w:rPr>
        <w:t xml:space="preserve">of Staff </w:t>
      </w:r>
      <w:r>
        <w:rPr>
          <w:rFonts w:ascii="Arial Narrow" w:hAnsi="Arial Narrow"/>
          <w:sz w:val="22"/>
        </w:rPr>
        <w:t>and the Head of Legal Services b</w:t>
      </w:r>
      <w:r w:rsidRPr="00A3077F">
        <w:rPr>
          <w:rFonts w:ascii="Arial Narrow" w:hAnsi="Arial Narrow"/>
          <w:sz w:val="22"/>
        </w:rPr>
        <w:t xml:space="preserve">efore entering into a formal consortium agreement, to establish the correct legal framework.  </w:t>
      </w:r>
    </w:p>
    <w:p w14:paraId="7A0C4646" w14:textId="77777777" w:rsidR="006F636C" w:rsidRPr="00A3077F" w:rsidRDefault="006F636C" w:rsidP="006F636C">
      <w:pPr>
        <w:pStyle w:val="Body"/>
        <w:spacing w:line="280" w:lineRule="atLeast"/>
        <w:ind w:right="-2"/>
        <w:rPr>
          <w:rFonts w:ascii="Arial Narrow" w:hAnsi="Arial Narrow"/>
          <w:sz w:val="22"/>
        </w:rPr>
      </w:pPr>
    </w:p>
    <w:p w14:paraId="43F0DD65"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consult</w:t>
      </w:r>
      <w:r>
        <w:rPr>
          <w:rFonts w:ascii="Arial Narrow" w:hAnsi="Arial Narrow"/>
          <w:sz w:val="22"/>
        </w:rPr>
        <w:t>, as early as possible,</w:t>
      </w:r>
      <w:r w:rsidRPr="00A3077F">
        <w:rPr>
          <w:rFonts w:ascii="Arial Narrow" w:hAnsi="Arial Narrow"/>
          <w:sz w:val="22"/>
        </w:rPr>
        <w:t xml:space="preserve"> the </w:t>
      </w:r>
      <w:r>
        <w:rPr>
          <w:rFonts w:ascii="Arial Narrow" w:hAnsi="Arial Narrow"/>
          <w:sz w:val="22"/>
        </w:rPr>
        <w:t>Director of Finance</w:t>
      </w:r>
      <w:r w:rsidRPr="00A3077F">
        <w:rPr>
          <w:rFonts w:ascii="Arial Narrow" w:hAnsi="Arial Narrow"/>
          <w:sz w:val="22"/>
        </w:rPr>
        <w:t xml:space="preserve"> and the </w:t>
      </w:r>
      <w:r>
        <w:rPr>
          <w:rFonts w:ascii="Arial Narrow" w:hAnsi="Arial Narrow"/>
          <w:sz w:val="22"/>
        </w:rPr>
        <w:t>PCC CFO</w:t>
      </w:r>
      <w:r w:rsidRPr="00A3077F">
        <w:rPr>
          <w:rFonts w:ascii="Arial Narrow" w:hAnsi="Arial Narrow"/>
          <w:sz w:val="22"/>
        </w:rPr>
        <w:t xml:space="preserve"> to ensure the correct treatment of taxation and other accounting arrangements</w:t>
      </w:r>
    </w:p>
    <w:p w14:paraId="0A6A502D" w14:textId="77777777" w:rsidR="006F636C" w:rsidRPr="00A3077F" w:rsidRDefault="006F636C" w:rsidP="006F636C">
      <w:pPr>
        <w:pStyle w:val="Body"/>
        <w:spacing w:line="280" w:lineRule="atLeast"/>
        <w:ind w:right="-2"/>
        <w:rPr>
          <w:rFonts w:ascii="Arial Narrow" w:hAnsi="Arial Narrow"/>
          <w:sz w:val="22"/>
        </w:rPr>
      </w:pPr>
    </w:p>
    <w:p w14:paraId="2B9271B7"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produce</w:t>
      </w:r>
      <w:r>
        <w:rPr>
          <w:rFonts w:ascii="Arial Narrow" w:hAnsi="Arial Narrow"/>
          <w:sz w:val="22"/>
        </w:rPr>
        <w:t xml:space="preserve"> a business case</w:t>
      </w:r>
      <w:r w:rsidRPr="00A3077F">
        <w:rPr>
          <w:rFonts w:ascii="Arial Narrow" w:hAnsi="Arial Narrow"/>
          <w:sz w:val="22"/>
        </w:rPr>
        <w:t xml:space="preserve"> to show the full economic benefits to be obtained from participation in the consortium.</w:t>
      </w:r>
    </w:p>
    <w:p w14:paraId="2C214921" w14:textId="77777777" w:rsidR="006F636C" w:rsidRPr="00A3077F" w:rsidRDefault="006F636C" w:rsidP="006F636C">
      <w:pPr>
        <w:pStyle w:val="Body"/>
        <w:spacing w:line="280" w:lineRule="atLeast"/>
        <w:ind w:right="-2"/>
        <w:rPr>
          <w:rFonts w:ascii="Arial Narrow" w:hAnsi="Arial Narrow"/>
          <w:sz w:val="22"/>
        </w:rPr>
      </w:pPr>
    </w:p>
    <w:p w14:paraId="13FF540D"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To produce a</w:t>
      </w:r>
      <w:r w:rsidRPr="00A3077F">
        <w:rPr>
          <w:rFonts w:ascii="Arial Narrow" w:hAnsi="Arial Narrow"/>
          <w:sz w:val="22"/>
        </w:rPr>
        <w:t xml:space="preserve"> Memorandum of Understanding (MOU) set</w:t>
      </w:r>
      <w:r>
        <w:rPr>
          <w:rFonts w:ascii="Arial Narrow" w:hAnsi="Arial Narrow"/>
          <w:sz w:val="22"/>
        </w:rPr>
        <w:t>ting</w:t>
      </w:r>
      <w:r w:rsidRPr="00A3077F">
        <w:rPr>
          <w:rFonts w:ascii="Arial Narrow" w:hAnsi="Arial Narrow"/>
          <w:sz w:val="22"/>
        </w:rPr>
        <w:t xml:space="preserve"> out the appropriate governance arrangements for the project.  This document should be signed by the </w:t>
      </w:r>
      <w:r>
        <w:rPr>
          <w:rFonts w:ascii="Arial Narrow" w:hAnsi="Arial Narrow"/>
          <w:sz w:val="22"/>
        </w:rPr>
        <w:t xml:space="preserve">Chief </w:t>
      </w:r>
      <w:r w:rsidR="00171708">
        <w:rPr>
          <w:rFonts w:ascii="Arial Narrow" w:hAnsi="Arial Narrow"/>
          <w:sz w:val="22"/>
        </w:rPr>
        <w:t>of Staff.</w:t>
      </w:r>
    </w:p>
    <w:p w14:paraId="45484120" w14:textId="77777777" w:rsidR="006F636C" w:rsidRPr="00A3077F" w:rsidRDefault="006F636C" w:rsidP="006F636C">
      <w:pPr>
        <w:pStyle w:val="Body"/>
        <w:spacing w:line="280" w:lineRule="atLeast"/>
        <w:ind w:right="-2"/>
        <w:rPr>
          <w:rFonts w:ascii="Arial Narrow" w:hAnsi="Arial Narrow"/>
          <w:sz w:val="22"/>
        </w:rPr>
      </w:pPr>
    </w:p>
    <w:p w14:paraId="7FF7509F" w14:textId="77777777" w:rsidR="006F636C" w:rsidRPr="00D4039D" w:rsidRDefault="006F636C" w:rsidP="006F636C">
      <w:pPr>
        <w:pStyle w:val="Body"/>
        <w:spacing w:line="280" w:lineRule="atLeast"/>
        <w:ind w:right="-2" w:firstLine="720"/>
        <w:rPr>
          <w:rFonts w:ascii="Arial Narrow" w:hAnsi="Arial Narrow"/>
          <w:b/>
          <w:sz w:val="22"/>
        </w:rPr>
      </w:pPr>
      <w:r w:rsidRPr="00D4039D">
        <w:rPr>
          <w:rFonts w:ascii="Arial Narrow" w:hAnsi="Arial Narrow"/>
          <w:b/>
          <w:sz w:val="22"/>
        </w:rPr>
        <w:t xml:space="preserve">COLLABORATION   </w:t>
      </w:r>
    </w:p>
    <w:p w14:paraId="4DDCE876" w14:textId="77777777" w:rsidR="006F636C" w:rsidRDefault="006F636C" w:rsidP="006F636C">
      <w:pPr>
        <w:pStyle w:val="Body"/>
        <w:spacing w:line="280" w:lineRule="atLeast"/>
        <w:ind w:right="-2"/>
        <w:rPr>
          <w:rFonts w:ascii="Arial Narrow" w:hAnsi="Arial Narrow"/>
          <w:b/>
          <w:sz w:val="22"/>
        </w:rPr>
      </w:pPr>
    </w:p>
    <w:p w14:paraId="2ECEC4B8" w14:textId="77777777" w:rsidR="006F636C" w:rsidRPr="00E36E67" w:rsidRDefault="006F636C" w:rsidP="00B16E06">
      <w:pPr>
        <w:pStyle w:val="Body"/>
        <w:numPr>
          <w:ilvl w:val="2"/>
          <w:numId w:val="66"/>
        </w:numPr>
        <w:spacing w:line="280" w:lineRule="atLeast"/>
        <w:ind w:right="-2"/>
        <w:rPr>
          <w:rFonts w:ascii="Arial Narrow" w:hAnsi="Arial Narrow"/>
          <w:sz w:val="22"/>
        </w:rPr>
      </w:pPr>
      <w:r w:rsidRPr="00E36E67">
        <w:rPr>
          <w:rFonts w:ascii="Arial Narrow" w:hAnsi="Arial Narrow"/>
          <w:sz w:val="22"/>
        </w:rPr>
        <w:t>Under sections 22A to 22C of the Police Act 1996, as amended by section 89 of the Police Reform and Social Responsibility Act 2011, chief constables and PCCs have a duty to keep collaboration agreements and opportunities under review and to collaborate where it is in the interests of the efficiency and effectiveness of one o</w:t>
      </w:r>
      <w:r w:rsidR="00E9495D">
        <w:rPr>
          <w:rFonts w:ascii="Arial Narrow" w:hAnsi="Arial Narrow"/>
          <w:sz w:val="22"/>
        </w:rPr>
        <w:t>r</w:t>
      </w:r>
      <w:r w:rsidRPr="00E36E67">
        <w:rPr>
          <w:rFonts w:ascii="Arial Narrow" w:hAnsi="Arial Narrow"/>
          <w:sz w:val="22"/>
        </w:rPr>
        <w:t xml:space="preserve"> more police forces or policing bodies. Where collaboration is judged to be the best option, they must collaborate even if they do not expect their own force or policing body to benefit directly. Any collaboration which relates to the functions of a police force (a “force collaboration provision”) must first be agreed with the chief constables of the forces concerned and approved by each PCC responsible for maintaining each of the police forces to which the force collaboration provision relates.  Any collaboration which relates to the provision of support by one PCC for another PCC (a “policing body collaboration provision”) must be agreed by each PCC to which the policing body collaboration provision relates.</w:t>
      </w:r>
    </w:p>
    <w:p w14:paraId="4D5D961E" w14:textId="77777777" w:rsidR="006F636C" w:rsidRDefault="006F636C" w:rsidP="006F636C">
      <w:pPr>
        <w:pStyle w:val="Body"/>
        <w:spacing w:line="280" w:lineRule="atLeast"/>
        <w:ind w:left="720" w:right="-2"/>
        <w:rPr>
          <w:rFonts w:ascii="Arial Narrow" w:hAnsi="Arial Narrow"/>
          <w:sz w:val="22"/>
        </w:rPr>
      </w:pPr>
    </w:p>
    <w:p w14:paraId="1A54DD7C" w14:textId="77777777" w:rsidR="006F636C" w:rsidRPr="00E36E67" w:rsidRDefault="0F6D3F0F" w:rsidP="0A4890DA">
      <w:pPr>
        <w:pStyle w:val="Body"/>
        <w:numPr>
          <w:ilvl w:val="2"/>
          <w:numId w:val="66"/>
        </w:numPr>
        <w:spacing w:line="280" w:lineRule="atLeast"/>
        <w:ind w:right="-2"/>
        <w:rPr>
          <w:rFonts w:ascii="Arial Narrow" w:hAnsi="Arial Narrow"/>
          <w:sz w:val="22"/>
          <w:szCs w:val="22"/>
        </w:rPr>
      </w:pPr>
      <w:r w:rsidRPr="0A4890DA">
        <w:rPr>
          <w:rFonts w:ascii="Arial Narrow" w:hAnsi="Arial Narrow"/>
          <w:sz w:val="22"/>
          <w:szCs w:val="22"/>
        </w:rPr>
        <w:t xml:space="preserve">PCCs responsible for maintaining each of the police forces to which a force collaboration provision relates shall </w:t>
      </w:r>
      <w:bookmarkStart w:id="106" w:name="_Int_rYApUu9M"/>
      <w:r w:rsidRPr="0A4890DA">
        <w:rPr>
          <w:rFonts w:ascii="Arial Narrow" w:hAnsi="Arial Narrow"/>
          <w:sz w:val="22"/>
          <w:szCs w:val="22"/>
        </w:rPr>
        <w:t>make arrangements</w:t>
      </w:r>
      <w:bookmarkEnd w:id="106"/>
      <w:r w:rsidRPr="0A4890DA">
        <w:rPr>
          <w:rFonts w:ascii="Arial Narrow" w:hAnsi="Arial Narrow"/>
          <w:sz w:val="22"/>
          <w:szCs w:val="22"/>
        </w:rPr>
        <w:t xml:space="preserve"> for jointly holding their chief constables to account for the way functions are discharged under a force collaboration agreement.</w:t>
      </w:r>
    </w:p>
    <w:p w14:paraId="44C196B1" w14:textId="77777777" w:rsidR="006F636C" w:rsidRDefault="006F636C" w:rsidP="006F636C">
      <w:pPr>
        <w:pStyle w:val="Body"/>
        <w:spacing w:line="280" w:lineRule="atLeast"/>
        <w:ind w:right="-2"/>
        <w:rPr>
          <w:rFonts w:ascii="Arial Narrow" w:hAnsi="Arial Narrow"/>
          <w:sz w:val="22"/>
        </w:rPr>
      </w:pPr>
    </w:p>
    <w:p w14:paraId="51BEEA6D"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To contact the Chief </w:t>
      </w:r>
      <w:r w:rsidR="00171708">
        <w:rPr>
          <w:rFonts w:ascii="Arial Narrow" w:hAnsi="Arial Narrow"/>
          <w:sz w:val="22"/>
        </w:rPr>
        <w:t xml:space="preserve">of Staff </w:t>
      </w:r>
      <w:r>
        <w:rPr>
          <w:rFonts w:ascii="Arial Narrow" w:hAnsi="Arial Narrow"/>
          <w:sz w:val="22"/>
        </w:rPr>
        <w:t>and the Head of Legal Services b</w:t>
      </w:r>
      <w:r w:rsidRPr="00A3077F">
        <w:rPr>
          <w:rFonts w:ascii="Arial Narrow" w:hAnsi="Arial Narrow"/>
          <w:sz w:val="22"/>
        </w:rPr>
        <w:t>efore entering into a formal co</w:t>
      </w:r>
      <w:r>
        <w:rPr>
          <w:rFonts w:ascii="Arial Narrow" w:hAnsi="Arial Narrow"/>
          <w:sz w:val="22"/>
        </w:rPr>
        <w:t xml:space="preserve">llaboration </w:t>
      </w:r>
      <w:r w:rsidRPr="00A3077F">
        <w:rPr>
          <w:rFonts w:ascii="Arial Narrow" w:hAnsi="Arial Narrow"/>
          <w:sz w:val="22"/>
        </w:rPr>
        <w:t xml:space="preserve">agreement, to establish the correct legal framework.  </w:t>
      </w:r>
    </w:p>
    <w:p w14:paraId="2434478B" w14:textId="77777777" w:rsidR="006F636C" w:rsidRPr="00A3077F" w:rsidRDefault="006F636C" w:rsidP="006F636C">
      <w:pPr>
        <w:pStyle w:val="Body"/>
        <w:spacing w:line="280" w:lineRule="atLeast"/>
        <w:ind w:right="-2"/>
        <w:rPr>
          <w:rFonts w:ascii="Arial Narrow" w:hAnsi="Arial Narrow"/>
          <w:sz w:val="22"/>
        </w:rPr>
      </w:pPr>
    </w:p>
    <w:p w14:paraId="04A96136" w14:textId="77777777" w:rsidR="006F636C" w:rsidRPr="00A3077F" w:rsidRDefault="006F636C" w:rsidP="00B16E06">
      <w:pPr>
        <w:pStyle w:val="Body"/>
        <w:numPr>
          <w:ilvl w:val="2"/>
          <w:numId w:val="66"/>
        </w:numPr>
        <w:spacing w:line="280" w:lineRule="atLeast"/>
        <w:ind w:right="-2"/>
        <w:rPr>
          <w:rFonts w:ascii="Arial Narrow" w:hAnsi="Arial Narrow"/>
          <w:sz w:val="22"/>
        </w:rPr>
      </w:pPr>
      <w:r>
        <w:rPr>
          <w:rFonts w:ascii="Arial Narrow" w:hAnsi="Arial Narrow"/>
          <w:sz w:val="22"/>
        </w:rPr>
        <w:t xml:space="preserve">To </w:t>
      </w:r>
      <w:r w:rsidRPr="00A3077F">
        <w:rPr>
          <w:rFonts w:ascii="Arial Narrow" w:hAnsi="Arial Narrow"/>
          <w:sz w:val="22"/>
        </w:rPr>
        <w:t>consult</w:t>
      </w:r>
      <w:r>
        <w:rPr>
          <w:rFonts w:ascii="Arial Narrow" w:hAnsi="Arial Narrow"/>
          <w:sz w:val="22"/>
        </w:rPr>
        <w:t>, as early as possible,</w:t>
      </w:r>
      <w:r w:rsidRPr="00A3077F">
        <w:rPr>
          <w:rFonts w:ascii="Arial Narrow" w:hAnsi="Arial Narrow"/>
          <w:sz w:val="22"/>
        </w:rPr>
        <w:t xml:space="preserve"> the </w:t>
      </w:r>
      <w:r>
        <w:rPr>
          <w:rFonts w:ascii="Arial Narrow" w:hAnsi="Arial Narrow"/>
          <w:sz w:val="22"/>
        </w:rPr>
        <w:t>Director of Finance</w:t>
      </w:r>
      <w:r w:rsidRPr="00A3077F">
        <w:rPr>
          <w:rFonts w:ascii="Arial Narrow" w:hAnsi="Arial Narrow"/>
          <w:sz w:val="22"/>
        </w:rPr>
        <w:t xml:space="preserve"> and the </w:t>
      </w:r>
      <w:r>
        <w:rPr>
          <w:rFonts w:ascii="Arial Narrow" w:hAnsi="Arial Narrow"/>
          <w:sz w:val="22"/>
        </w:rPr>
        <w:t>PCC CFO</w:t>
      </w:r>
      <w:r w:rsidRPr="00A3077F">
        <w:rPr>
          <w:rFonts w:ascii="Arial Narrow" w:hAnsi="Arial Narrow"/>
          <w:sz w:val="22"/>
        </w:rPr>
        <w:t xml:space="preserve"> to ensure the correct treatment of taxation and other accounting arrangements</w:t>
      </w:r>
    </w:p>
    <w:p w14:paraId="7103138E" w14:textId="77777777" w:rsidR="006F636C" w:rsidRDefault="006F636C" w:rsidP="006F636C">
      <w:pPr>
        <w:pStyle w:val="Body"/>
        <w:spacing w:line="280" w:lineRule="atLeast"/>
        <w:ind w:firstLine="720"/>
        <w:rPr>
          <w:rFonts w:ascii="Arial Narrow" w:hAnsi="Arial Narrow"/>
          <w:b/>
          <w:sz w:val="22"/>
        </w:rPr>
      </w:pPr>
    </w:p>
    <w:p w14:paraId="1E121E9B" w14:textId="77777777" w:rsidR="006F636C" w:rsidRPr="000D48C2" w:rsidRDefault="006F636C" w:rsidP="006F636C">
      <w:pPr>
        <w:pStyle w:val="Body"/>
        <w:spacing w:line="280" w:lineRule="atLeast"/>
        <w:rPr>
          <w:rFonts w:ascii="Arial Narrow" w:hAnsi="Arial Narrow"/>
          <w:b/>
          <w:sz w:val="24"/>
          <w:szCs w:val="24"/>
        </w:rPr>
      </w:pPr>
      <w:r>
        <w:rPr>
          <w:rFonts w:ascii="Arial Narrow" w:hAnsi="Arial Narrow"/>
          <w:b/>
          <w:sz w:val="28"/>
          <w:szCs w:val="28"/>
        </w:rPr>
        <w:br w:type="page"/>
      </w:r>
      <w:r w:rsidRPr="000D48C2">
        <w:rPr>
          <w:rFonts w:ascii="Arial Narrow" w:hAnsi="Arial Narrow"/>
          <w:b/>
          <w:sz w:val="24"/>
          <w:szCs w:val="24"/>
        </w:rPr>
        <w:lastRenderedPageBreak/>
        <w:t>6.2</w:t>
      </w:r>
      <w:r w:rsidRPr="000D48C2">
        <w:rPr>
          <w:rFonts w:ascii="Arial Narrow" w:hAnsi="Arial Narrow"/>
          <w:b/>
          <w:sz w:val="24"/>
          <w:szCs w:val="24"/>
        </w:rPr>
        <w:tab/>
        <w:t>EXTERNAL FUNDING</w:t>
      </w:r>
    </w:p>
    <w:p w14:paraId="382CE911" w14:textId="77777777" w:rsidR="006F636C" w:rsidRPr="00A3077F" w:rsidRDefault="006F636C" w:rsidP="006F636C">
      <w:pPr>
        <w:pStyle w:val="Body"/>
        <w:spacing w:line="280" w:lineRule="atLeast"/>
        <w:rPr>
          <w:rFonts w:ascii="Arial Narrow" w:hAnsi="Arial Narrow"/>
          <w:sz w:val="22"/>
        </w:rPr>
      </w:pPr>
    </w:p>
    <w:p w14:paraId="2DF5F2F7"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Why is this important?</w:t>
      </w:r>
    </w:p>
    <w:p w14:paraId="4F76B3A3" w14:textId="77777777" w:rsidR="006F636C" w:rsidRPr="00A3077F" w:rsidRDefault="006F636C" w:rsidP="006F636C">
      <w:pPr>
        <w:pStyle w:val="Body"/>
        <w:spacing w:line="280" w:lineRule="atLeast"/>
        <w:rPr>
          <w:rFonts w:ascii="Arial Narrow" w:hAnsi="Arial Narrow"/>
          <w:sz w:val="22"/>
        </w:rPr>
      </w:pPr>
    </w:p>
    <w:p w14:paraId="17D6601D" w14:textId="77777777" w:rsidR="006F636C" w:rsidRPr="00E36E67" w:rsidRDefault="006F636C" w:rsidP="00B16E06">
      <w:pPr>
        <w:pStyle w:val="Body"/>
        <w:numPr>
          <w:ilvl w:val="2"/>
          <w:numId w:val="67"/>
        </w:numPr>
        <w:spacing w:line="280" w:lineRule="atLeast"/>
        <w:ind w:right="-2"/>
        <w:rPr>
          <w:rFonts w:ascii="Arial Narrow" w:hAnsi="Arial Narrow"/>
          <w:sz w:val="22"/>
        </w:rPr>
      </w:pPr>
      <w:r w:rsidRPr="00A3077F">
        <w:rPr>
          <w:rFonts w:ascii="Arial Narrow" w:hAnsi="Arial Narrow"/>
          <w:sz w:val="22"/>
        </w:rPr>
        <w:t xml:space="preserve">External funding can be a very important source of income, but funding conditions need to be carefully considered to ensure that they are compatible with the aims and objectives of TVP.  </w:t>
      </w:r>
    </w:p>
    <w:p w14:paraId="16320198" w14:textId="77777777" w:rsidR="006F636C" w:rsidRDefault="006F636C" w:rsidP="006F636C">
      <w:pPr>
        <w:pStyle w:val="Body"/>
        <w:spacing w:line="280" w:lineRule="atLeast"/>
        <w:ind w:left="720" w:right="-2"/>
        <w:rPr>
          <w:rFonts w:ascii="Arial Narrow" w:hAnsi="Arial Narrow"/>
          <w:sz w:val="22"/>
        </w:rPr>
      </w:pPr>
    </w:p>
    <w:p w14:paraId="1773DB85" w14:textId="77777777" w:rsidR="006F636C" w:rsidRPr="00A3077F" w:rsidRDefault="0F6D3F0F" w:rsidP="0A4890DA">
      <w:pPr>
        <w:pStyle w:val="Body"/>
        <w:numPr>
          <w:ilvl w:val="2"/>
          <w:numId w:val="67"/>
        </w:numPr>
        <w:spacing w:line="280" w:lineRule="atLeast"/>
        <w:ind w:right="-2"/>
        <w:rPr>
          <w:rFonts w:ascii="Arial Narrow" w:hAnsi="Arial Narrow"/>
          <w:sz w:val="22"/>
          <w:szCs w:val="22"/>
        </w:rPr>
      </w:pPr>
      <w:r w:rsidRPr="0A4890DA">
        <w:rPr>
          <w:rFonts w:ascii="Arial Narrow" w:hAnsi="Arial Narrow"/>
          <w:sz w:val="22"/>
          <w:szCs w:val="22"/>
        </w:rPr>
        <w:t xml:space="preserve">The main source of such funding for TVP will tend to be specific government grants, additional contributions from local authorities (e.g. for </w:t>
      </w:r>
      <w:bookmarkStart w:id="107" w:name="_Int_qDcmRPz3"/>
      <w:r w:rsidRPr="0A4890DA">
        <w:rPr>
          <w:rFonts w:ascii="Arial Narrow" w:hAnsi="Arial Narrow"/>
          <w:sz w:val="22"/>
          <w:szCs w:val="22"/>
        </w:rPr>
        <w:t>ANPR</w:t>
      </w:r>
      <w:bookmarkEnd w:id="107"/>
      <w:r w:rsidRPr="0A4890DA">
        <w:rPr>
          <w:rFonts w:ascii="Arial Narrow" w:hAnsi="Arial Narrow"/>
          <w:sz w:val="22"/>
          <w:szCs w:val="22"/>
        </w:rPr>
        <w:t xml:space="preserve">, CCTV and </w:t>
      </w:r>
      <w:bookmarkStart w:id="108" w:name="_Int_vhTe4XvB"/>
      <w:r w:rsidRPr="0A4890DA">
        <w:rPr>
          <w:rFonts w:ascii="Arial Narrow" w:hAnsi="Arial Narrow"/>
          <w:sz w:val="22"/>
          <w:szCs w:val="22"/>
        </w:rPr>
        <w:t>PCSOs</w:t>
      </w:r>
      <w:bookmarkEnd w:id="108"/>
      <w:r w:rsidRPr="0A4890DA">
        <w:rPr>
          <w:rFonts w:ascii="Arial Narrow" w:hAnsi="Arial Narrow"/>
          <w:sz w:val="22"/>
          <w:szCs w:val="22"/>
        </w:rPr>
        <w:t>) and donations from third parties (e.g. towards capital expenditure)</w:t>
      </w:r>
    </w:p>
    <w:p w14:paraId="52B932BD" w14:textId="77777777" w:rsidR="006F636C" w:rsidRPr="00A3077F" w:rsidRDefault="006F636C" w:rsidP="006F636C">
      <w:pPr>
        <w:pStyle w:val="Body"/>
        <w:spacing w:line="280" w:lineRule="atLeast"/>
        <w:rPr>
          <w:rFonts w:ascii="Arial Narrow" w:hAnsi="Arial Narrow"/>
          <w:sz w:val="22"/>
        </w:rPr>
      </w:pPr>
    </w:p>
    <w:p w14:paraId="25DC6A0F"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Chief Officers</w:t>
      </w:r>
    </w:p>
    <w:p w14:paraId="13DD7C6C" w14:textId="77777777" w:rsidR="006F636C" w:rsidRPr="00A3077F" w:rsidRDefault="006F636C" w:rsidP="006F636C">
      <w:pPr>
        <w:pStyle w:val="Body"/>
        <w:spacing w:line="280" w:lineRule="atLeast"/>
        <w:rPr>
          <w:rFonts w:ascii="Arial Narrow" w:hAnsi="Arial Narrow"/>
          <w:sz w:val="22"/>
        </w:rPr>
      </w:pPr>
    </w:p>
    <w:p w14:paraId="32FAECD7" w14:textId="77777777" w:rsidR="006F636C" w:rsidRDefault="0F6D3F0F" w:rsidP="0A4890DA">
      <w:pPr>
        <w:pStyle w:val="Body"/>
        <w:numPr>
          <w:ilvl w:val="2"/>
          <w:numId w:val="67"/>
        </w:numPr>
        <w:spacing w:line="280" w:lineRule="atLeast"/>
        <w:ind w:right="-2"/>
        <w:rPr>
          <w:rFonts w:ascii="Arial Narrow" w:hAnsi="Arial Narrow"/>
          <w:sz w:val="22"/>
          <w:szCs w:val="22"/>
        </w:rPr>
      </w:pPr>
      <w:r w:rsidRPr="0A4890DA">
        <w:rPr>
          <w:rFonts w:ascii="Arial Narrow" w:hAnsi="Arial Narrow"/>
          <w:sz w:val="22"/>
          <w:szCs w:val="22"/>
        </w:rPr>
        <w:t xml:space="preserve">To pursue actively any opportunities for additional funding where this </w:t>
      </w:r>
      <w:bookmarkStart w:id="109" w:name="_Int_2Nn1hvql"/>
      <w:r w:rsidRPr="0A4890DA">
        <w:rPr>
          <w:rFonts w:ascii="Arial Narrow" w:hAnsi="Arial Narrow"/>
          <w:sz w:val="22"/>
          <w:szCs w:val="22"/>
        </w:rPr>
        <w:t>is considered to be</w:t>
      </w:r>
      <w:bookmarkEnd w:id="109"/>
      <w:r w:rsidRPr="0A4890DA">
        <w:rPr>
          <w:rFonts w:ascii="Arial Narrow" w:hAnsi="Arial Narrow"/>
          <w:sz w:val="22"/>
          <w:szCs w:val="22"/>
        </w:rPr>
        <w:t xml:space="preserve"> in the </w:t>
      </w:r>
      <w:r w:rsidR="40300B73" w:rsidRPr="0A4890DA">
        <w:rPr>
          <w:rFonts w:ascii="Arial Narrow" w:hAnsi="Arial Narrow"/>
          <w:sz w:val="22"/>
          <w:szCs w:val="22"/>
        </w:rPr>
        <w:t xml:space="preserve">best </w:t>
      </w:r>
      <w:r w:rsidRPr="0A4890DA">
        <w:rPr>
          <w:rFonts w:ascii="Arial Narrow" w:hAnsi="Arial Narrow"/>
          <w:sz w:val="22"/>
          <w:szCs w:val="22"/>
        </w:rPr>
        <w:t>interests of TVP.</w:t>
      </w:r>
    </w:p>
    <w:p w14:paraId="5F5CB105" w14:textId="77777777" w:rsidR="006F636C" w:rsidRDefault="006F636C" w:rsidP="006F636C">
      <w:pPr>
        <w:pStyle w:val="Body"/>
        <w:spacing w:line="280" w:lineRule="atLeast"/>
        <w:ind w:right="-2"/>
        <w:rPr>
          <w:rFonts w:ascii="Arial Narrow" w:hAnsi="Arial Narrow"/>
          <w:sz w:val="22"/>
        </w:rPr>
      </w:pPr>
    </w:p>
    <w:p w14:paraId="02000083" w14:textId="77777777" w:rsidR="006F636C" w:rsidRPr="00890335" w:rsidRDefault="006F636C" w:rsidP="006F636C">
      <w:pPr>
        <w:pStyle w:val="Body"/>
        <w:spacing w:line="280" w:lineRule="atLeast"/>
        <w:ind w:right="-2" w:firstLine="720"/>
        <w:rPr>
          <w:rFonts w:ascii="Arial Narrow" w:hAnsi="Arial Narrow"/>
          <w:b/>
          <w:sz w:val="22"/>
        </w:rPr>
      </w:pPr>
      <w:r w:rsidRPr="00890335">
        <w:rPr>
          <w:rFonts w:ascii="Arial Narrow" w:hAnsi="Arial Narrow"/>
          <w:b/>
          <w:sz w:val="22"/>
        </w:rPr>
        <w:t>Responsibilities of the Chief Constable</w:t>
      </w:r>
      <w:r>
        <w:rPr>
          <w:rFonts w:ascii="Arial Narrow" w:hAnsi="Arial Narrow"/>
          <w:b/>
          <w:sz w:val="22"/>
        </w:rPr>
        <w:t xml:space="preserve"> and the PCC</w:t>
      </w:r>
    </w:p>
    <w:p w14:paraId="55204016" w14:textId="77777777" w:rsidR="006F636C" w:rsidRPr="00A3077F" w:rsidRDefault="006F636C" w:rsidP="006F636C">
      <w:pPr>
        <w:pStyle w:val="Body"/>
        <w:spacing w:line="280" w:lineRule="atLeast"/>
        <w:ind w:right="-2"/>
        <w:rPr>
          <w:rFonts w:ascii="Arial Narrow" w:hAnsi="Arial Narrow"/>
          <w:sz w:val="22"/>
        </w:rPr>
      </w:pPr>
    </w:p>
    <w:p w14:paraId="5147630F" w14:textId="77777777" w:rsidR="006F636C" w:rsidRPr="00A3077F" w:rsidRDefault="0F6D3F0F" w:rsidP="0A4890DA">
      <w:pPr>
        <w:pStyle w:val="Body"/>
        <w:numPr>
          <w:ilvl w:val="2"/>
          <w:numId w:val="67"/>
        </w:numPr>
        <w:spacing w:line="280" w:lineRule="atLeast"/>
        <w:ind w:right="-2"/>
        <w:rPr>
          <w:rFonts w:ascii="Arial Narrow" w:hAnsi="Arial Narrow"/>
          <w:sz w:val="22"/>
          <w:szCs w:val="22"/>
        </w:rPr>
      </w:pPr>
      <w:r w:rsidRPr="0A4890DA">
        <w:rPr>
          <w:rFonts w:ascii="Arial Narrow" w:hAnsi="Arial Narrow"/>
          <w:sz w:val="22"/>
          <w:szCs w:val="22"/>
        </w:rPr>
        <w:t xml:space="preserve">To ensure that the match-funding requirements and </w:t>
      </w:r>
      <w:bookmarkStart w:id="110" w:name="_Int_VPLhgDmy"/>
      <w:r w:rsidRPr="0A4890DA">
        <w:rPr>
          <w:rFonts w:ascii="Arial Narrow" w:hAnsi="Arial Narrow"/>
          <w:sz w:val="22"/>
          <w:szCs w:val="22"/>
        </w:rPr>
        <w:t>exit strategies</w:t>
      </w:r>
      <w:bookmarkEnd w:id="110"/>
      <w:r w:rsidRPr="0A4890DA">
        <w:rPr>
          <w:rFonts w:ascii="Arial Narrow" w:hAnsi="Arial Narrow"/>
          <w:sz w:val="22"/>
          <w:szCs w:val="22"/>
        </w:rPr>
        <w:t xml:space="preserve"> are considered prior to entering into the agreements and that future medium term financial forecasts reflect these requirements.</w:t>
      </w:r>
    </w:p>
    <w:p w14:paraId="3AB029D7" w14:textId="77777777" w:rsidR="006F636C" w:rsidRDefault="006F636C" w:rsidP="006F636C">
      <w:pPr>
        <w:pStyle w:val="Body"/>
        <w:spacing w:line="280" w:lineRule="atLeast"/>
        <w:ind w:right="-2" w:firstLine="720"/>
        <w:rPr>
          <w:rFonts w:ascii="Arial Narrow" w:hAnsi="Arial Narrow"/>
          <w:b/>
          <w:sz w:val="22"/>
        </w:rPr>
      </w:pPr>
    </w:p>
    <w:p w14:paraId="1341EC75" w14:textId="77777777" w:rsidR="006F636C" w:rsidRDefault="006F636C" w:rsidP="006F636C">
      <w:pPr>
        <w:pStyle w:val="Body"/>
        <w:spacing w:line="280" w:lineRule="atLeast"/>
        <w:ind w:right="-2" w:firstLine="720"/>
        <w:rPr>
          <w:rFonts w:ascii="Arial Narrow" w:hAnsi="Arial Narrow"/>
          <w:sz w:val="22"/>
        </w:rPr>
      </w:pPr>
      <w:r w:rsidRPr="00890335">
        <w:rPr>
          <w:rFonts w:ascii="Arial Narrow" w:hAnsi="Arial Narrow"/>
          <w:b/>
          <w:sz w:val="22"/>
        </w:rPr>
        <w:t xml:space="preserve">Responsibilities of the </w:t>
      </w:r>
      <w:r>
        <w:rPr>
          <w:rFonts w:ascii="Arial Narrow" w:hAnsi="Arial Narrow"/>
          <w:b/>
          <w:sz w:val="22"/>
        </w:rPr>
        <w:t xml:space="preserve">PCC CFO and Director of Finance </w:t>
      </w:r>
    </w:p>
    <w:p w14:paraId="631905B1" w14:textId="77777777" w:rsidR="006F636C" w:rsidRPr="00A3077F" w:rsidRDefault="006F636C" w:rsidP="006F636C">
      <w:pPr>
        <w:pStyle w:val="Body"/>
        <w:spacing w:line="280" w:lineRule="atLeast"/>
        <w:ind w:right="-2"/>
        <w:rPr>
          <w:rFonts w:ascii="Arial Narrow" w:hAnsi="Arial Narrow"/>
          <w:sz w:val="22"/>
        </w:rPr>
      </w:pPr>
    </w:p>
    <w:p w14:paraId="51FC3230" w14:textId="77777777" w:rsidR="006F636C" w:rsidRPr="000C1C45" w:rsidRDefault="006F636C" w:rsidP="00B16E06">
      <w:pPr>
        <w:pStyle w:val="Body"/>
        <w:numPr>
          <w:ilvl w:val="2"/>
          <w:numId w:val="67"/>
        </w:numPr>
        <w:spacing w:line="280" w:lineRule="atLeast"/>
        <w:ind w:right="-2"/>
        <w:rPr>
          <w:rFonts w:ascii="Arial Narrow" w:hAnsi="Arial Narrow"/>
          <w:sz w:val="22"/>
        </w:rPr>
      </w:pPr>
      <w:r w:rsidRPr="000C1C45">
        <w:rPr>
          <w:rFonts w:ascii="Arial Narrow" w:hAnsi="Arial Narrow"/>
          <w:sz w:val="22"/>
        </w:rPr>
        <w:t xml:space="preserve">To ensure that all funding notified by external bodies is received and properly </w:t>
      </w:r>
      <w:r>
        <w:rPr>
          <w:rFonts w:ascii="Arial Narrow" w:hAnsi="Arial Narrow"/>
          <w:sz w:val="22"/>
        </w:rPr>
        <w:t xml:space="preserve">accounted for, and </w:t>
      </w:r>
      <w:r w:rsidRPr="000C1C45">
        <w:rPr>
          <w:rFonts w:ascii="Arial Narrow" w:hAnsi="Arial Narrow"/>
          <w:sz w:val="22"/>
        </w:rPr>
        <w:t xml:space="preserve">that all claims for funds are made by the due date and that </w:t>
      </w:r>
      <w:r>
        <w:rPr>
          <w:rFonts w:ascii="Arial Narrow" w:hAnsi="Arial Narrow"/>
          <w:sz w:val="22"/>
        </w:rPr>
        <w:t xml:space="preserve">any </w:t>
      </w:r>
      <w:r w:rsidRPr="000C1C45">
        <w:rPr>
          <w:rFonts w:ascii="Arial Narrow" w:hAnsi="Arial Narrow"/>
          <w:sz w:val="22"/>
        </w:rPr>
        <w:t xml:space="preserve">audit requirements </w:t>
      </w:r>
      <w:r>
        <w:rPr>
          <w:rFonts w:ascii="Arial Narrow" w:hAnsi="Arial Narrow"/>
          <w:sz w:val="22"/>
        </w:rPr>
        <w:t xml:space="preserve">specified in the funding agreement </w:t>
      </w:r>
      <w:r w:rsidRPr="000C1C45">
        <w:rPr>
          <w:rFonts w:ascii="Arial Narrow" w:hAnsi="Arial Narrow"/>
          <w:sz w:val="22"/>
        </w:rPr>
        <w:t>are met</w:t>
      </w:r>
      <w:r w:rsidR="00513718">
        <w:rPr>
          <w:rFonts w:ascii="Arial Narrow" w:hAnsi="Arial Narrow"/>
          <w:sz w:val="22"/>
        </w:rPr>
        <w:t>; and to authorise grants in accordance with Financial Instructions</w:t>
      </w:r>
      <w:r w:rsidRPr="000C1C45">
        <w:rPr>
          <w:rFonts w:ascii="Arial Narrow" w:hAnsi="Arial Narrow"/>
          <w:sz w:val="22"/>
        </w:rPr>
        <w:t>.</w:t>
      </w:r>
      <w:r w:rsidR="00513718">
        <w:rPr>
          <w:rFonts w:ascii="Arial Narrow" w:hAnsi="Arial Narrow"/>
          <w:sz w:val="22"/>
        </w:rPr>
        <w:t xml:space="preserve"> The PCC will be </w:t>
      </w:r>
      <w:r w:rsidR="00171708">
        <w:rPr>
          <w:rFonts w:ascii="Arial Narrow" w:hAnsi="Arial Narrow"/>
          <w:sz w:val="22"/>
        </w:rPr>
        <w:t>required</w:t>
      </w:r>
      <w:r w:rsidR="00513718">
        <w:rPr>
          <w:rFonts w:ascii="Arial Narrow" w:hAnsi="Arial Narrow"/>
          <w:sz w:val="22"/>
        </w:rPr>
        <w:t xml:space="preserve"> to approve any new grants over £1m. </w:t>
      </w:r>
    </w:p>
    <w:p w14:paraId="531E41F0" w14:textId="77777777" w:rsidR="006F636C" w:rsidRDefault="006F636C" w:rsidP="006F636C">
      <w:pPr>
        <w:pStyle w:val="Body"/>
        <w:spacing w:line="280" w:lineRule="atLeast"/>
        <w:ind w:right="-2"/>
        <w:rPr>
          <w:rFonts w:ascii="Arial Narrow" w:hAnsi="Arial Narrow"/>
          <w:sz w:val="22"/>
          <w:szCs w:val="22"/>
        </w:rPr>
      </w:pPr>
    </w:p>
    <w:p w14:paraId="4AD4809C" w14:textId="77777777" w:rsidR="006F636C" w:rsidRPr="00890335" w:rsidRDefault="006F636C" w:rsidP="006F636C">
      <w:pPr>
        <w:pStyle w:val="Body"/>
        <w:spacing w:line="280" w:lineRule="atLeast"/>
        <w:ind w:right="-2" w:firstLine="720"/>
        <w:rPr>
          <w:rFonts w:ascii="Arial Narrow" w:hAnsi="Arial Narrow"/>
          <w:b/>
          <w:sz w:val="22"/>
          <w:szCs w:val="22"/>
        </w:rPr>
      </w:pPr>
      <w:r w:rsidRPr="00890335">
        <w:rPr>
          <w:rFonts w:ascii="Arial Narrow" w:hAnsi="Arial Narrow"/>
          <w:b/>
          <w:sz w:val="22"/>
          <w:szCs w:val="22"/>
        </w:rPr>
        <w:t>Responsibilities of the Chief Constable</w:t>
      </w:r>
    </w:p>
    <w:p w14:paraId="5556B424" w14:textId="77777777" w:rsidR="006F636C" w:rsidRPr="00A3077F" w:rsidRDefault="006F636C" w:rsidP="006F636C">
      <w:pPr>
        <w:pStyle w:val="Body"/>
        <w:spacing w:line="280" w:lineRule="atLeast"/>
        <w:ind w:right="-2"/>
        <w:rPr>
          <w:rFonts w:ascii="Arial Narrow" w:hAnsi="Arial Narrow"/>
          <w:sz w:val="22"/>
          <w:szCs w:val="22"/>
        </w:rPr>
      </w:pPr>
    </w:p>
    <w:p w14:paraId="7A49B040" w14:textId="77777777" w:rsidR="006F636C" w:rsidRDefault="006F636C" w:rsidP="00B16E06">
      <w:pPr>
        <w:pStyle w:val="Body"/>
        <w:numPr>
          <w:ilvl w:val="2"/>
          <w:numId w:val="67"/>
        </w:numPr>
        <w:spacing w:line="280" w:lineRule="atLeast"/>
        <w:ind w:right="-2"/>
        <w:rPr>
          <w:rFonts w:ascii="Arial Narrow" w:hAnsi="Arial Narrow"/>
          <w:sz w:val="22"/>
        </w:rPr>
      </w:pPr>
      <w:r>
        <w:rPr>
          <w:rFonts w:ascii="Arial Narrow" w:hAnsi="Arial Narrow"/>
          <w:sz w:val="22"/>
        </w:rPr>
        <w:t>T</w:t>
      </w:r>
      <w:r w:rsidRPr="00425BAD">
        <w:rPr>
          <w:rFonts w:ascii="Arial Narrow" w:hAnsi="Arial Narrow"/>
          <w:sz w:val="22"/>
        </w:rPr>
        <w:t>o ensure that funds are acquired only to meet policing needs and objectives</w:t>
      </w:r>
    </w:p>
    <w:p w14:paraId="77FB8C05" w14:textId="77777777" w:rsidR="006F636C" w:rsidRPr="00425BAD" w:rsidRDefault="006F636C" w:rsidP="006F636C">
      <w:pPr>
        <w:pStyle w:val="Body"/>
        <w:spacing w:line="280" w:lineRule="atLeast"/>
        <w:ind w:right="-2"/>
        <w:rPr>
          <w:rFonts w:ascii="Arial Narrow" w:hAnsi="Arial Narrow"/>
          <w:sz w:val="22"/>
        </w:rPr>
      </w:pPr>
    </w:p>
    <w:p w14:paraId="083796ED" w14:textId="77777777" w:rsidR="006F636C" w:rsidRDefault="006F636C" w:rsidP="00B16E06">
      <w:pPr>
        <w:pStyle w:val="Body"/>
        <w:numPr>
          <w:ilvl w:val="2"/>
          <w:numId w:val="67"/>
        </w:numPr>
        <w:spacing w:line="280" w:lineRule="atLeast"/>
        <w:ind w:right="-2"/>
        <w:rPr>
          <w:rFonts w:ascii="Arial Narrow" w:hAnsi="Arial Narrow"/>
          <w:sz w:val="22"/>
        </w:rPr>
      </w:pPr>
      <w:r>
        <w:rPr>
          <w:rFonts w:ascii="Arial Narrow" w:hAnsi="Arial Narrow"/>
          <w:sz w:val="22"/>
        </w:rPr>
        <w:t>T</w:t>
      </w:r>
      <w:r w:rsidRPr="00425BAD">
        <w:rPr>
          <w:rFonts w:ascii="Arial Narrow" w:hAnsi="Arial Narrow"/>
          <w:sz w:val="22"/>
        </w:rPr>
        <w:t>o ensure that key conditions of funding and any statutory requirements are complied with and that the responsibilities of the accountable body are clearly understood</w:t>
      </w:r>
    </w:p>
    <w:p w14:paraId="57A5C65B" w14:textId="77777777" w:rsidR="006F636C" w:rsidRPr="00425BAD" w:rsidRDefault="006F636C" w:rsidP="006F636C">
      <w:pPr>
        <w:pStyle w:val="Body"/>
        <w:spacing w:line="280" w:lineRule="atLeast"/>
        <w:ind w:right="-2"/>
        <w:rPr>
          <w:rFonts w:ascii="Arial Narrow" w:hAnsi="Arial Narrow"/>
          <w:sz w:val="22"/>
        </w:rPr>
      </w:pPr>
    </w:p>
    <w:p w14:paraId="0DB77D1C" w14:textId="77777777" w:rsidR="006F636C" w:rsidRDefault="006F636C" w:rsidP="00B16E06">
      <w:pPr>
        <w:pStyle w:val="Body"/>
        <w:numPr>
          <w:ilvl w:val="2"/>
          <w:numId w:val="67"/>
        </w:numPr>
        <w:spacing w:line="280" w:lineRule="atLeast"/>
        <w:ind w:right="-2"/>
        <w:rPr>
          <w:rFonts w:ascii="Arial Narrow" w:hAnsi="Arial Narrow"/>
          <w:sz w:val="22"/>
        </w:rPr>
      </w:pPr>
      <w:r w:rsidRPr="00A3077F">
        <w:rPr>
          <w:rFonts w:ascii="Arial Narrow" w:hAnsi="Arial Narrow"/>
          <w:sz w:val="22"/>
        </w:rPr>
        <w:t>T</w:t>
      </w:r>
      <w:r>
        <w:rPr>
          <w:rFonts w:ascii="Arial Narrow" w:hAnsi="Arial Narrow"/>
          <w:sz w:val="22"/>
        </w:rPr>
        <w:t xml:space="preserve">o </w:t>
      </w:r>
      <w:r w:rsidRPr="00A3077F">
        <w:rPr>
          <w:rFonts w:ascii="Arial Narrow" w:hAnsi="Arial Narrow"/>
          <w:sz w:val="22"/>
        </w:rPr>
        <w:t>ensure that any conditions placed on TVP in relation to external funding are in accordance with the approved policies of the P</w:t>
      </w:r>
      <w:r>
        <w:rPr>
          <w:rFonts w:ascii="Arial Narrow" w:hAnsi="Arial Narrow"/>
          <w:sz w:val="22"/>
        </w:rPr>
        <w:t>CC</w:t>
      </w:r>
      <w:r w:rsidRPr="00A3077F">
        <w:rPr>
          <w:rFonts w:ascii="Arial Narrow" w:hAnsi="Arial Narrow"/>
          <w:sz w:val="22"/>
        </w:rPr>
        <w:t xml:space="preserve">. If there is a conflict, this needs to be taken to the </w:t>
      </w:r>
      <w:r>
        <w:rPr>
          <w:rFonts w:ascii="Arial Narrow" w:hAnsi="Arial Narrow"/>
          <w:sz w:val="22"/>
        </w:rPr>
        <w:t>PCC</w:t>
      </w:r>
      <w:r w:rsidRPr="00A3077F">
        <w:rPr>
          <w:rFonts w:ascii="Arial Narrow" w:hAnsi="Arial Narrow"/>
          <w:sz w:val="22"/>
        </w:rPr>
        <w:t xml:space="preserve"> for resolution. </w:t>
      </w:r>
    </w:p>
    <w:p w14:paraId="53474BCD" w14:textId="77777777" w:rsidR="006F636C" w:rsidRDefault="006F636C" w:rsidP="006F636C">
      <w:pPr>
        <w:pStyle w:val="Body"/>
        <w:spacing w:line="280" w:lineRule="atLeast"/>
        <w:ind w:right="-2"/>
        <w:rPr>
          <w:rFonts w:ascii="Arial Narrow" w:hAnsi="Arial Narrow"/>
          <w:sz w:val="22"/>
        </w:rPr>
      </w:pPr>
    </w:p>
    <w:p w14:paraId="7133CCE3" w14:textId="77777777" w:rsidR="006F636C" w:rsidRDefault="006F636C" w:rsidP="006F636C">
      <w:pPr>
        <w:pStyle w:val="Body"/>
        <w:spacing w:line="280" w:lineRule="atLeast"/>
        <w:ind w:right="-2"/>
        <w:rPr>
          <w:rFonts w:ascii="Arial Narrow" w:hAnsi="Arial Narrow"/>
          <w:sz w:val="22"/>
        </w:rPr>
      </w:pPr>
    </w:p>
    <w:p w14:paraId="6B48235D" w14:textId="77777777" w:rsidR="006F636C" w:rsidRPr="00A3077F" w:rsidRDefault="006F636C" w:rsidP="006F636C">
      <w:pPr>
        <w:pStyle w:val="Body"/>
        <w:spacing w:line="280" w:lineRule="atLeast"/>
        <w:ind w:right="-2"/>
        <w:rPr>
          <w:rFonts w:ascii="Arial Narrow" w:hAnsi="Arial Narrow"/>
          <w:sz w:val="22"/>
        </w:rPr>
      </w:pPr>
    </w:p>
    <w:p w14:paraId="49818D36" w14:textId="77777777" w:rsidR="006F636C" w:rsidRPr="000D48C2" w:rsidRDefault="006F636C" w:rsidP="006F636C">
      <w:pPr>
        <w:pStyle w:val="Body"/>
        <w:spacing w:line="280" w:lineRule="atLeast"/>
        <w:ind w:right="-2"/>
        <w:rPr>
          <w:rFonts w:ascii="Arial Narrow" w:hAnsi="Arial Narrow"/>
          <w:b/>
          <w:sz w:val="24"/>
          <w:szCs w:val="24"/>
        </w:rPr>
      </w:pPr>
      <w:r w:rsidRPr="00A3077F">
        <w:rPr>
          <w:rFonts w:ascii="Arial Narrow" w:hAnsi="Arial Narrow"/>
          <w:sz w:val="22"/>
        </w:rPr>
        <w:br w:type="page"/>
      </w:r>
      <w:r w:rsidRPr="000D48C2">
        <w:rPr>
          <w:rFonts w:ascii="Arial Narrow" w:hAnsi="Arial Narrow"/>
          <w:b/>
          <w:sz w:val="24"/>
          <w:szCs w:val="24"/>
        </w:rPr>
        <w:lastRenderedPageBreak/>
        <w:t>6.3</w:t>
      </w:r>
      <w:r w:rsidRPr="000D48C2">
        <w:rPr>
          <w:rFonts w:ascii="Arial Narrow" w:hAnsi="Arial Narrow"/>
          <w:b/>
          <w:sz w:val="24"/>
          <w:szCs w:val="24"/>
        </w:rPr>
        <w:tab/>
        <w:t>WORK FOR EXTERNAL BODIES</w:t>
      </w:r>
    </w:p>
    <w:p w14:paraId="0A133626" w14:textId="77777777" w:rsidR="006F636C" w:rsidRPr="00A3077F" w:rsidRDefault="006F636C" w:rsidP="006F636C">
      <w:pPr>
        <w:pStyle w:val="Body"/>
        <w:spacing w:line="280" w:lineRule="atLeast"/>
        <w:rPr>
          <w:rFonts w:ascii="Arial Narrow" w:hAnsi="Arial Narrow"/>
          <w:sz w:val="22"/>
        </w:rPr>
      </w:pPr>
    </w:p>
    <w:p w14:paraId="1E110801" w14:textId="77777777" w:rsidR="006F636C" w:rsidRPr="00A3077F" w:rsidRDefault="006F636C" w:rsidP="006F636C">
      <w:pPr>
        <w:pStyle w:val="Body"/>
        <w:spacing w:line="280" w:lineRule="atLeast"/>
        <w:ind w:firstLine="720"/>
        <w:rPr>
          <w:rFonts w:ascii="Arial Narrow" w:hAnsi="Arial Narrow"/>
          <w:b/>
          <w:sz w:val="22"/>
        </w:rPr>
      </w:pPr>
      <w:r w:rsidRPr="00A3077F">
        <w:rPr>
          <w:rFonts w:ascii="Arial Narrow" w:hAnsi="Arial Narrow"/>
          <w:b/>
          <w:sz w:val="22"/>
        </w:rPr>
        <w:t>Why is this required?</w:t>
      </w:r>
    </w:p>
    <w:p w14:paraId="0E6CCAAF" w14:textId="77777777" w:rsidR="006F636C" w:rsidRPr="00A3077F" w:rsidRDefault="006F636C" w:rsidP="006F636C">
      <w:pPr>
        <w:pStyle w:val="Body"/>
        <w:spacing w:line="280" w:lineRule="atLeast"/>
        <w:rPr>
          <w:rFonts w:ascii="Arial Narrow" w:hAnsi="Arial Narrow"/>
          <w:sz w:val="22"/>
        </w:rPr>
      </w:pPr>
    </w:p>
    <w:p w14:paraId="7EA85783" w14:textId="77777777" w:rsidR="006F636C" w:rsidRPr="000C1C45" w:rsidRDefault="006F636C" w:rsidP="00B16E06">
      <w:pPr>
        <w:pStyle w:val="Body"/>
        <w:numPr>
          <w:ilvl w:val="2"/>
          <w:numId w:val="68"/>
        </w:numPr>
        <w:spacing w:line="280" w:lineRule="atLeast"/>
        <w:ind w:right="-2"/>
        <w:rPr>
          <w:rFonts w:ascii="Arial Narrow" w:hAnsi="Arial Narrow"/>
          <w:sz w:val="22"/>
        </w:rPr>
      </w:pPr>
      <w:r w:rsidRPr="000C1C45">
        <w:rPr>
          <w:rFonts w:ascii="Arial Narrow" w:hAnsi="Arial Narrow"/>
          <w:sz w:val="22"/>
        </w:rPr>
        <w:t>TVP provides services to other bodies outside of its normal obligations, for which charges are made</w:t>
      </w:r>
      <w:r w:rsidR="00874DE8">
        <w:rPr>
          <w:rFonts w:ascii="Arial Narrow" w:hAnsi="Arial Narrow"/>
          <w:sz w:val="22"/>
        </w:rPr>
        <w:t>,</w:t>
      </w:r>
      <w:r w:rsidRPr="000C1C45">
        <w:rPr>
          <w:rFonts w:ascii="Arial Narrow" w:hAnsi="Arial Narrow"/>
          <w:sz w:val="22"/>
        </w:rPr>
        <w:t xml:space="preserve"> e.g. training, special services. Arrangements should be in place to ensure that any risks associated with this work are minimised and that such work is not ultra vires. </w:t>
      </w:r>
    </w:p>
    <w:p w14:paraId="1B3248C9" w14:textId="77777777" w:rsidR="006F636C" w:rsidRPr="00A3077F" w:rsidRDefault="006F636C" w:rsidP="006F636C">
      <w:pPr>
        <w:pStyle w:val="Body"/>
        <w:spacing w:line="280" w:lineRule="atLeast"/>
        <w:ind w:right="-2"/>
        <w:rPr>
          <w:rFonts w:ascii="Arial Narrow" w:hAnsi="Arial Narrow"/>
          <w:b/>
          <w:sz w:val="22"/>
        </w:rPr>
      </w:pPr>
    </w:p>
    <w:p w14:paraId="731EF4CC" w14:textId="77777777" w:rsidR="006F636C" w:rsidRPr="00A3077F" w:rsidRDefault="006F636C" w:rsidP="006F636C">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Chief Constable</w:t>
      </w:r>
    </w:p>
    <w:p w14:paraId="05A235A4" w14:textId="77777777" w:rsidR="006F636C" w:rsidRPr="00A3077F" w:rsidRDefault="006F636C" w:rsidP="006F636C">
      <w:pPr>
        <w:pStyle w:val="Body"/>
        <w:spacing w:line="280" w:lineRule="atLeast"/>
        <w:ind w:right="-2"/>
        <w:rPr>
          <w:rFonts w:ascii="Arial Narrow" w:hAnsi="Arial Narrow"/>
          <w:sz w:val="22"/>
        </w:rPr>
      </w:pPr>
    </w:p>
    <w:p w14:paraId="3AF08E0C" w14:textId="77777777" w:rsidR="006F636C" w:rsidRDefault="006F636C" w:rsidP="00B16E06">
      <w:pPr>
        <w:pStyle w:val="Body"/>
        <w:numPr>
          <w:ilvl w:val="2"/>
          <w:numId w:val="68"/>
        </w:numPr>
        <w:spacing w:line="280" w:lineRule="atLeast"/>
        <w:ind w:right="-2"/>
        <w:rPr>
          <w:rFonts w:ascii="Arial Narrow" w:hAnsi="Arial Narrow"/>
          <w:sz w:val="22"/>
        </w:rPr>
      </w:pPr>
      <w:r w:rsidRPr="000C1C45">
        <w:rPr>
          <w:rFonts w:ascii="Arial Narrow" w:hAnsi="Arial Narrow"/>
          <w:sz w:val="22"/>
        </w:rPr>
        <w:t xml:space="preserve">To ensure that proposals for assistance are costed, that no contract is subsidised by TVP and that, where possible, payment is received in advance of the delivery of the service so that TVP is not put at risk from any </w:t>
      </w:r>
      <w:r>
        <w:rPr>
          <w:rFonts w:ascii="Arial Narrow" w:hAnsi="Arial Narrow"/>
          <w:sz w:val="22"/>
        </w:rPr>
        <w:t xml:space="preserve">liabilities such as </w:t>
      </w:r>
      <w:r w:rsidRPr="000C1C45">
        <w:rPr>
          <w:rFonts w:ascii="Arial Narrow" w:hAnsi="Arial Narrow"/>
          <w:sz w:val="22"/>
        </w:rPr>
        <w:t xml:space="preserve">bad debts.  </w:t>
      </w:r>
    </w:p>
    <w:p w14:paraId="3986486A" w14:textId="77777777" w:rsidR="006F636C" w:rsidRPr="000C1C45" w:rsidRDefault="006F636C" w:rsidP="006F636C">
      <w:pPr>
        <w:pStyle w:val="Body"/>
        <w:spacing w:line="280" w:lineRule="atLeast"/>
        <w:ind w:right="-2"/>
        <w:rPr>
          <w:rFonts w:ascii="Arial Narrow" w:hAnsi="Arial Narrow"/>
          <w:sz w:val="22"/>
        </w:rPr>
      </w:pPr>
    </w:p>
    <w:p w14:paraId="6F94CD1E" w14:textId="77777777" w:rsidR="006F636C" w:rsidRPr="000C1C45" w:rsidRDefault="006F636C" w:rsidP="00B16E06">
      <w:pPr>
        <w:pStyle w:val="Body"/>
        <w:numPr>
          <w:ilvl w:val="2"/>
          <w:numId w:val="68"/>
        </w:numPr>
        <w:spacing w:line="280" w:lineRule="atLeast"/>
        <w:ind w:right="-2"/>
        <w:rPr>
          <w:rFonts w:ascii="Arial Narrow" w:hAnsi="Arial Narrow"/>
          <w:sz w:val="22"/>
        </w:rPr>
      </w:pPr>
      <w:r w:rsidRPr="000C1C45">
        <w:rPr>
          <w:rFonts w:ascii="Arial Narrow" w:hAnsi="Arial Narrow"/>
          <w:sz w:val="22"/>
        </w:rPr>
        <w:t>To ensure that appropriate insurance arrangements are in place.</w:t>
      </w:r>
    </w:p>
    <w:p w14:paraId="3A8DE418" w14:textId="77777777" w:rsidR="006F636C" w:rsidRPr="000C1C45" w:rsidRDefault="006F636C" w:rsidP="006F636C">
      <w:pPr>
        <w:pStyle w:val="Body"/>
        <w:spacing w:line="280" w:lineRule="atLeast"/>
        <w:ind w:right="-2"/>
        <w:rPr>
          <w:rFonts w:ascii="Arial Narrow" w:hAnsi="Arial Narrow"/>
          <w:sz w:val="22"/>
        </w:rPr>
      </w:pPr>
    </w:p>
    <w:p w14:paraId="707451A5" w14:textId="77777777" w:rsidR="006F636C" w:rsidRDefault="006F636C" w:rsidP="00B16E06">
      <w:pPr>
        <w:pStyle w:val="Body"/>
        <w:numPr>
          <w:ilvl w:val="2"/>
          <w:numId w:val="68"/>
        </w:numPr>
        <w:spacing w:line="280" w:lineRule="atLeast"/>
        <w:ind w:right="-2"/>
        <w:rPr>
          <w:rFonts w:ascii="Arial Narrow" w:hAnsi="Arial Narrow"/>
          <w:sz w:val="22"/>
        </w:rPr>
      </w:pPr>
      <w:r w:rsidRPr="000C1C45">
        <w:rPr>
          <w:rFonts w:ascii="Arial Narrow" w:hAnsi="Arial Narrow"/>
          <w:sz w:val="22"/>
        </w:rPr>
        <w:t>To ensure that all contracts are properly documented</w:t>
      </w:r>
    </w:p>
    <w:p w14:paraId="396D1A7B" w14:textId="77777777" w:rsidR="006F636C" w:rsidRDefault="006F636C" w:rsidP="006F636C">
      <w:pPr>
        <w:pStyle w:val="Body"/>
        <w:spacing w:line="280" w:lineRule="atLeast"/>
        <w:ind w:right="-2"/>
        <w:rPr>
          <w:rFonts w:ascii="Arial Narrow" w:hAnsi="Arial Narrow"/>
          <w:sz w:val="22"/>
        </w:rPr>
      </w:pPr>
    </w:p>
    <w:p w14:paraId="299DBE1F" w14:textId="77777777" w:rsidR="006F636C" w:rsidRPr="000C1C45" w:rsidRDefault="006F636C" w:rsidP="00B16E06">
      <w:pPr>
        <w:pStyle w:val="Body"/>
        <w:numPr>
          <w:ilvl w:val="2"/>
          <w:numId w:val="68"/>
        </w:numPr>
        <w:spacing w:line="280" w:lineRule="atLeast"/>
        <w:ind w:right="-2"/>
        <w:rPr>
          <w:rFonts w:ascii="Arial Narrow" w:hAnsi="Arial Narrow"/>
          <w:sz w:val="22"/>
        </w:rPr>
      </w:pPr>
      <w:r>
        <w:rPr>
          <w:rFonts w:ascii="Arial Narrow" w:hAnsi="Arial Narrow"/>
          <w:sz w:val="22"/>
        </w:rPr>
        <w:t>To ensure that such contracts do not impact adversely on the services provided by TVP</w:t>
      </w:r>
    </w:p>
    <w:p w14:paraId="23937225" w14:textId="77777777" w:rsidR="006F636C" w:rsidRDefault="006F636C" w:rsidP="006F636C">
      <w:pPr>
        <w:pStyle w:val="Body"/>
        <w:spacing w:line="280" w:lineRule="atLeast"/>
        <w:ind w:right="-2"/>
        <w:rPr>
          <w:rFonts w:ascii="Arial Narrow" w:hAnsi="Arial Narrow"/>
          <w:sz w:val="22"/>
        </w:rPr>
      </w:pPr>
    </w:p>
    <w:p w14:paraId="6A8EC8D6" w14:textId="77777777" w:rsidR="00E9495D" w:rsidRPr="00A3077F" w:rsidRDefault="00E9495D" w:rsidP="00E9495D">
      <w:pPr>
        <w:pStyle w:val="Body"/>
        <w:spacing w:line="280" w:lineRule="atLeast"/>
        <w:ind w:right="-2" w:firstLine="720"/>
        <w:rPr>
          <w:rFonts w:ascii="Arial Narrow" w:hAnsi="Arial Narrow"/>
          <w:b/>
          <w:sz w:val="22"/>
        </w:rPr>
      </w:pPr>
      <w:r w:rsidRPr="00A3077F">
        <w:rPr>
          <w:rFonts w:ascii="Arial Narrow" w:hAnsi="Arial Narrow"/>
          <w:b/>
          <w:sz w:val="22"/>
        </w:rPr>
        <w:t>Responsibilities</w:t>
      </w:r>
      <w:r>
        <w:rPr>
          <w:rFonts w:ascii="Arial Narrow" w:hAnsi="Arial Narrow"/>
          <w:b/>
          <w:sz w:val="22"/>
        </w:rPr>
        <w:t xml:space="preserve"> of the Director of Finance</w:t>
      </w:r>
    </w:p>
    <w:p w14:paraId="02BB99F4" w14:textId="77777777" w:rsidR="00E9495D" w:rsidRPr="000C1C45" w:rsidRDefault="00E9495D" w:rsidP="006F636C">
      <w:pPr>
        <w:pStyle w:val="Body"/>
        <w:spacing w:line="280" w:lineRule="atLeast"/>
        <w:ind w:right="-2"/>
        <w:rPr>
          <w:rFonts w:ascii="Arial Narrow" w:hAnsi="Arial Narrow"/>
          <w:sz w:val="22"/>
        </w:rPr>
      </w:pPr>
    </w:p>
    <w:p w14:paraId="720DE1CE" w14:textId="77777777" w:rsidR="006F636C" w:rsidRPr="000C1C45" w:rsidRDefault="006F636C" w:rsidP="00B16E06">
      <w:pPr>
        <w:pStyle w:val="Body"/>
        <w:numPr>
          <w:ilvl w:val="2"/>
          <w:numId w:val="68"/>
        </w:numPr>
        <w:spacing w:line="280" w:lineRule="atLeast"/>
        <w:ind w:right="-2"/>
        <w:rPr>
          <w:rFonts w:ascii="Arial Narrow" w:hAnsi="Arial Narrow"/>
          <w:sz w:val="22"/>
        </w:rPr>
      </w:pPr>
      <w:r w:rsidRPr="000C1C45">
        <w:rPr>
          <w:rFonts w:ascii="Arial Narrow" w:hAnsi="Arial Narrow"/>
          <w:sz w:val="22"/>
        </w:rPr>
        <w:t>The submission of tenders for the supply of goods and/or services should be approved as follows:</w:t>
      </w:r>
    </w:p>
    <w:p w14:paraId="199C9693" w14:textId="77777777" w:rsidR="006F636C" w:rsidRPr="00A3077F" w:rsidRDefault="006F636C" w:rsidP="006F636C">
      <w:pPr>
        <w:pStyle w:val="Body"/>
        <w:spacing w:line="280" w:lineRule="atLeast"/>
        <w:ind w:right="-2"/>
        <w:rPr>
          <w:rFonts w:ascii="Arial Narrow" w:hAnsi="Arial Narrow" w:cs="Arial"/>
          <w:sz w:val="22"/>
          <w:szCs w:val="22"/>
        </w:rPr>
      </w:pPr>
    </w:p>
    <w:p w14:paraId="27493DD3" w14:textId="77777777" w:rsidR="006F636C" w:rsidRPr="00A3077F" w:rsidRDefault="006F636C" w:rsidP="00B16E06">
      <w:pPr>
        <w:pStyle w:val="Body"/>
        <w:numPr>
          <w:ilvl w:val="0"/>
          <w:numId w:val="39"/>
        </w:numPr>
        <w:tabs>
          <w:tab w:val="clear" w:pos="1440"/>
          <w:tab w:val="num" w:pos="1134"/>
        </w:tabs>
        <w:spacing w:line="280" w:lineRule="atLeast"/>
        <w:ind w:left="1134" w:right="-2" w:hanging="425"/>
        <w:rPr>
          <w:rFonts w:ascii="Arial Narrow" w:hAnsi="Arial Narrow" w:cs="Arial"/>
          <w:sz w:val="22"/>
          <w:szCs w:val="22"/>
        </w:rPr>
      </w:pPr>
      <w:r w:rsidRPr="00A3077F">
        <w:rPr>
          <w:rFonts w:ascii="Arial Narrow" w:hAnsi="Arial Narrow" w:cs="Arial"/>
          <w:sz w:val="22"/>
          <w:szCs w:val="22"/>
        </w:rPr>
        <w:t xml:space="preserve">For tenders up to £500,000 </w:t>
      </w:r>
      <w:r w:rsidR="00AC7A82">
        <w:rPr>
          <w:rFonts w:ascii="Arial Narrow" w:hAnsi="Arial Narrow" w:cs="Arial"/>
          <w:sz w:val="22"/>
          <w:szCs w:val="22"/>
        </w:rPr>
        <w:t xml:space="preserve">- </w:t>
      </w:r>
      <w:r w:rsidRPr="00A3077F">
        <w:rPr>
          <w:rFonts w:ascii="Arial Narrow" w:hAnsi="Arial Narrow" w:cs="Arial"/>
          <w:sz w:val="22"/>
          <w:szCs w:val="22"/>
        </w:rPr>
        <w:t xml:space="preserve">by the </w:t>
      </w:r>
      <w:r w:rsidR="00E9495D">
        <w:rPr>
          <w:rFonts w:ascii="Arial Narrow" w:hAnsi="Arial Narrow" w:cs="Arial"/>
          <w:sz w:val="22"/>
          <w:szCs w:val="22"/>
        </w:rPr>
        <w:t xml:space="preserve">Director of Finance </w:t>
      </w:r>
    </w:p>
    <w:p w14:paraId="3FD598E0" w14:textId="77777777" w:rsidR="006F636C" w:rsidRPr="00A3077F" w:rsidRDefault="006F636C" w:rsidP="00B16E06">
      <w:pPr>
        <w:pStyle w:val="Body"/>
        <w:numPr>
          <w:ilvl w:val="0"/>
          <w:numId w:val="39"/>
        </w:numPr>
        <w:tabs>
          <w:tab w:val="clear" w:pos="1440"/>
          <w:tab w:val="num" w:pos="1134"/>
        </w:tabs>
        <w:spacing w:line="280" w:lineRule="atLeast"/>
        <w:ind w:left="1134" w:right="-2" w:hanging="425"/>
        <w:rPr>
          <w:rFonts w:ascii="Arial Narrow" w:hAnsi="Arial Narrow" w:cs="Arial"/>
          <w:sz w:val="22"/>
          <w:szCs w:val="22"/>
        </w:rPr>
      </w:pPr>
      <w:r w:rsidRPr="00A3077F">
        <w:rPr>
          <w:rFonts w:ascii="Arial Narrow" w:hAnsi="Arial Narrow" w:cs="Arial"/>
          <w:sz w:val="22"/>
          <w:szCs w:val="22"/>
        </w:rPr>
        <w:t xml:space="preserve">Between £500,000 and £1,000,000 </w:t>
      </w:r>
      <w:r w:rsidR="00AC7A82">
        <w:rPr>
          <w:rFonts w:ascii="Arial Narrow" w:hAnsi="Arial Narrow" w:cs="Arial"/>
          <w:sz w:val="22"/>
          <w:szCs w:val="22"/>
        </w:rPr>
        <w:t xml:space="preserve">- </w:t>
      </w:r>
      <w:r w:rsidRPr="00A3077F">
        <w:rPr>
          <w:rFonts w:ascii="Arial Narrow" w:hAnsi="Arial Narrow" w:cs="Arial"/>
          <w:sz w:val="22"/>
          <w:szCs w:val="22"/>
        </w:rPr>
        <w:t xml:space="preserve">by the </w:t>
      </w:r>
      <w:r w:rsidR="00E9495D">
        <w:rPr>
          <w:rFonts w:ascii="Arial Narrow" w:hAnsi="Arial Narrow" w:cs="Arial"/>
          <w:sz w:val="22"/>
          <w:szCs w:val="22"/>
        </w:rPr>
        <w:t xml:space="preserve">Director of Finance </w:t>
      </w:r>
      <w:r>
        <w:rPr>
          <w:rFonts w:ascii="Arial Narrow" w:hAnsi="Arial Narrow" w:cs="Arial"/>
          <w:sz w:val="22"/>
          <w:szCs w:val="22"/>
        </w:rPr>
        <w:t>in consultation with the PCC CFO</w:t>
      </w:r>
    </w:p>
    <w:p w14:paraId="00569F52" w14:textId="77777777" w:rsidR="006F636C" w:rsidRPr="00A3077F" w:rsidRDefault="006F636C" w:rsidP="00B16E06">
      <w:pPr>
        <w:pStyle w:val="Body"/>
        <w:numPr>
          <w:ilvl w:val="0"/>
          <w:numId w:val="39"/>
        </w:numPr>
        <w:tabs>
          <w:tab w:val="clear" w:pos="1440"/>
          <w:tab w:val="num" w:pos="1134"/>
        </w:tabs>
        <w:spacing w:line="280" w:lineRule="atLeast"/>
        <w:ind w:left="1134" w:right="-2" w:hanging="425"/>
        <w:rPr>
          <w:rFonts w:ascii="Arial Narrow" w:hAnsi="Arial Narrow" w:cs="Arial"/>
          <w:sz w:val="22"/>
          <w:szCs w:val="22"/>
        </w:rPr>
      </w:pPr>
      <w:r w:rsidRPr="00A3077F">
        <w:rPr>
          <w:rFonts w:ascii="Arial Narrow" w:hAnsi="Arial Narrow" w:cs="Arial"/>
          <w:sz w:val="22"/>
          <w:szCs w:val="22"/>
        </w:rPr>
        <w:t xml:space="preserve">Over £1,000,000 </w:t>
      </w:r>
      <w:r w:rsidR="00AC7A82">
        <w:rPr>
          <w:rFonts w:ascii="Arial Narrow" w:hAnsi="Arial Narrow" w:cs="Arial"/>
          <w:sz w:val="22"/>
          <w:szCs w:val="22"/>
        </w:rPr>
        <w:t xml:space="preserve">- with </w:t>
      </w:r>
      <w:r w:rsidRPr="00A3077F">
        <w:rPr>
          <w:rFonts w:ascii="Arial Narrow" w:hAnsi="Arial Narrow" w:cs="Arial"/>
          <w:sz w:val="22"/>
          <w:szCs w:val="22"/>
        </w:rPr>
        <w:t xml:space="preserve">the prior approval of the </w:t>
      </w:r>
      <w:r>
        <w:rPr>
          <w:rFonts w:ascii="Arial Narrow" w:hAnsi="Arial Narrow" w:cs="Arial"/>
          <w:sz w:val="22"/>
          <w:szCs w:val="22"/>
        </w:rPr>
        <w:t xml:space="preserve">PCC </w:t>
      </w:r>
      <w:r w:rsidRPr="00A3077F">
        <w:rPr>
          <w:rFonts w:ascii="Arial Narrow" w:hAnsi="Arial Narrow" w:cs="Arial"/>
          <w:sz w:val="22"/>
          <w:szCs w:val="22"/>
        </w:rPr>
        <w:t xml:space="preserve">is required.  </w:t>
      </w:r>
    </w:p>
    <w:p w14:paraId="162ACD61" w14:textId="77777777" w:rsidR="006F636C" w:rsidRPr="00BE01AF" w:rsidRDefault="006F636C" w:rsidP="006F636C">
      <w:pPr>
        <w:pStyle w:val="Heading1"/>
        <w:spacing w:line="280" w:lineRule="atLeast"/>
        <w:rPr>
          <w:b/>
          <w:i w:val="0"/>
        </w:rPr>
      </w:pPr>
      <w:r w:rsidRPr="00A3077F">
        <w:rPr>
          <w:rFonts w:ascii="Arial Narrow" w:hAnsi="Arial Narrow"/>
        </w:rPr>
        <w:br w:type="page"/>
      </w:r>
      <w:r w:rsidRPr="00BE01AF">
        <w:rPr>
          <w:b/>
          <w:i w:val="0"/>
        </w:rPr>
        <w:lastRenderedPageBreak/>
        <w:t>7</w:t>
      </w:r>
      <w:r w:rsidRPr="00BE01AF">
        <w:rPr>
          <w:b/>
          <w:i w:val="0"/>
        </w:rPr>
        <w:tab/>
        <w:t xml:space="preserve">SUMMARY OF </w:t>
      </w:r>
      <w:r w:rsidR="005F23D7">
        <w:rPr>
          <w:b/>
          <w:i w:val="0"/>
        </w:rPr>
        <w:t xml:space="preserve">FINANCIAL </w:t>
      </w:r>
      <w:r w:rsidRPr="00BE01AF">
        <w:rPr>
          <w:b/>
          <w:i w:val="0"/>
        </w:rPr>
        <w:t>LIMITS</w:t>
      </w:r>
    </w:p>
    <w:p w14:paraId="0315CBC0" w14:textId="77777777" w:rsidR="006F636C" w:rsidRPr="00AC0509" w:rsidRDefault="00AC0509" w:rsidP="00AC0509">
      <w:pPr>
        <w:pStyle w:val="Body"/>
        <w:tabs>
          <w:tab w:val="left" w:pos="9072"/>
        </w:tabs>
        <w:spacing w:line="280" w:lineRule="atLeast"/>
        <w:ind w:right="-2"/>
        <w:rPr>
          <w:rFonts w:ascii="Arial Narrow" w:hAnsi="Arial Narrow"/>
          <w:sz w:val="22"/>
        </w:rPr>
      </w:pPr>
      <w:r w:rsidRPr="00AC0509">
        <w:rPr>
          <w:rFonts w:ascii="Arial Narrow" w:hAnsi="Arial Narrow"/>
          <w:sz w:val="22"/>
        </w:rPr>
        <w:tab/>
      </w:r>
    </w:p>
    <w:p w14:paraId="7636277F" w14:textId="77777777" w:rsidR="00AC0509" w:rsidRPr="00AC0509" w:rsidRDefault="00AC0509" w:rsidP="00AC0509">
      <w:pPr>
        <w:pStyle w:val="Bhead"/>
        <w:tabs>
          <w:tab w:val="clear" w:pos="566"/>
          <w:tab w:val="left" w:pos="709"/>
          <w:tab w:val="left" w:pos="851"/>
        </w:tabs>
        <w:spacing w:line="280" w:lineRule="atLeast"/>
        <w:ind w:left="709" w:hanging="709"/>
        <w:jc w:val="both"/>
        <w:rPr>
          <w:rFonts w:ascii="Arial Narrow" w:hAnsi="Arial Narrow" w:cs="Arial"/>
          <w:szCs w:val="24"/>
        </w:rPr>
      </w:pPr>
      <w:r w:rsidRPr="00AC0509">
        <w:rPr>
          <w:rFonts w:ascii="Arial Narrow" w:hAnsi="Arial Narrow" w:cs="Arial"/>
          <w:szCs w:val="24"/>
        </w:rPr>
        <w:tab/>
        <w:t>This section summarises, in one place, all those financial regulations that have a specific financial limit</w:t>
      </w:r>
    </w:p>
    <w:p w14:paraId="16961F9F" w14:textId="77777777" w:rsidR="00AC0509" w:rsidRPr="00AC0509" w:rsidRDefault="00AC0509" w:rsidP="00AC0509">
      <w:pPr>
        <w:pStyle w:val="Body"/>
        <w:tabs>
          <w:tab w:val="left" w:pos="9072"/>
        </w:tabs>
        <w:spacing w:line="280" w:lineRule="atLeast"/>
        <w:ind w:right="-2"/>
        <w:rPr>
          <w:rFonts w:ascii="Arial Narrow" w:hAnsi="Arial Narrow"/>
          <w:sz w:val="22"/>
        </w:rPr>
      </w:pPr>
    </w:p>
    <w:p w14:paraId="1847C359" w14:textId="77777777" w:rsidR="006F636C" w:rsidRPr="003B20A5" w:rsidRDefault="006F636C" w:rsidP="006F636C">
      <w:pPr>
        <w:pStyle w:val="Bhead"/>
        <w:tabs>
          <w:tab w:val="clear" w:pos="566"/>
          <w:tab w:val="left" w:pos="709"/>
          <w:tab w:val="left" w:pos="851"/>
        </w:tabs>
        <w:spacing w:line="280" w:lineRule="atLeast"/>
        <w:jc w:val="both"/>
        <w:rPr>
          <w:rFonts w:ascii="Arial Narrow" w:hAnsi="Arial Narrow" w:cs="Arial"/>
          <w:b/>
          <w:szCs w:val="24"/>
          <w:u w:val="single"/>
        </w:rPr>
      </w:pPr>
      <w:r w:rsidRPr="003B20A5">
        <w:rPr>
          <w:rFonts w:ascii="Arial Narrow" w:hAnsi="Arial Narrow" w:cs="Arial"/>
          <w:b/>
          <w:szCs w:val="24"/>
        </w:rPr>
        <w:tab/>
      </w:r>
      <w:r w:rsidRPr="003B20A5">
        <w:rPr>
          <w:rFonts w:ascii="Arial Narrow" w:hAnsi="Arial Narrow" w:cs="Arial"/>
          <w:b/>
          <w:szCs w:val="24"/>
          <w:u w:val="single"/>
        </w:rPr>
        <w:t>Virement</w:t>
      </w:r>
    </w:p>
    <w:p w14:paraId="141DE3BC" w14:textId="77777777" w:rsidR="006F636C" w:rsidRPr="00A3077F" w:rsidRDefault="006F636C" w:rsidP="006F636C">
      <w:pPr>
        <w:pStyle w:val="Body"/>
        <w:tabs>
          <w:tab w:val="left" w:pos="851"/>
        </w:tabs>
        <w:spacing w:line="280" w:lineRule="atLeast"/>
        <w:ind w:right="-2"/>
        <w:rPr>
          <w:rFonts w:ascii="Arial Narrow" w:hAnsi="Arial Narrow"/>
          <w:b/>
          <w:sz w:val="22"/>
        </w:rPr>
      </w:pPr>
    </w:p>
    <w:p w14:paraId="59B651D3" w14:textId="77777777" w:rsidR="006F636C" w:rsidRPr="00A3077F" w:rsidRDefault="006F636C" w:rsidP="006F636C">
      <w:pPr>
        <w:pStyle w:val="Body"/>
        <w:tabs>
          <w:tab w:val="left" w:pos="709"/>
        </w:tabs>
        <w:spacing w:line="280" w:lineRule="atLeast"/>
        <w:ind w:left="709" w:right="-2" w:hanging="709"/>
        <w:rPr>
          <w:rFonts w:ascii="Arial Narrow" w:hAnsi="Arial Narrow"/>
          <w:sz w:val="22"/>
        </w:rPr>
      </w:pPr>
      <w:r>
        <w:rPr>
          <w:rFonts w:ascii="Arial Narrow" w:hAnsi="Arial Narrow"/>
          <w:sz w:val="22"/>
        </w:rPr>
        <w:t>2.2.11</w:t>
      </w:r>
      <w:r>
        <w:rPr>
          <w:rFonts w:ascii="Arial Narrow" w:hAnsi="Arial Narrow"/>
          <w:sz w:val="22"/>
        </w:rPr>
        <w:tab/>
      </w:r>
      <w:r w:rsidRPr="00A3077F">
        <w:rPr>
          <w:rFonts w:ascii="Arial Narrow" w:hAnsi="Arial Narrow"/>
          <w:sz w:val="22"/>
        </w:rPr>
        <w:t xml:space="preserve">The Chief Constable may use revenue provision to purchase capital items or carry out capital works subject to obtaining </w:t>
      </w:r>
      <w:r>
        <w:rPr>
          <w:rFonts w:ascii="Arial Narrow" w:hAnsi="Arial Narrow"/>
          <w:sz w:val="22"/>
        </w:rPr>
        <w:t>PCC</w:t>
      </w:r>
      <w:r w:rsidRPr="00A3077F">
        <w:rPr>
          <w:rFonts w:ascii="Arial Narrow" w:hAnsi="Arial Narrow"/>
          <w:sz w:val="22"/>
        </w:rPr>
        <w:t xml:space="preserve"> </w:t>
      </w:r>
      <w:r w:rsidR="00171708">
        <w:rPr>
          <w:rFonts w:ascii="Arial Narrow" w:hAnsi="Arial Narrow"/>
          <w:sz w:val="22"/>
        </w:rPr>
        <w:t xml:space="preserve">CFO </w:t>
      </w:r>
      <w:r w:rsidRPr="00A3077F">
        <w:rPr>
          <w:rFonts w:ascii="Arial Narrow" w:hAnsi="Arial Narrow"/>
          <w:sz w:val="22"/>
        </w:rPr>
        <w:t>approval where the proposed transfer exceeds £</w:t>
      </w:r>
      <w:r w:rsidR="00171708" w:rsidRPr="00A3077F">
        <w:rPr>
          <w:rFonts w:ascii="Arial Narrow" w:hAnsi="Arial Narrow"/>
          <w:sz w:val="22"/>
        </w:rPr>
        <w:t>2</w:t>
      </w:r>
      <w:r w:rsidR="00171708">
        <w:rPr>
          <w:rFonts w:ascii="Arial Narrow" w:hAnsi="Arial Narrow"/>
          <w:sz w:val="22"/>
        </w:rPr>
        <w:t>0</w:t>
      </w:r>
      <w:r w:rsidR="00171708" w:rsidRPr="00A3077F">
        <w:rPr>
          <w:rFonts w:ascii="Arial Narrow" w:hAnsi="Arial Narrow"/>
          <w:sz w:val="22"/>
        </w:rPr>
        <w:t>0</w:t>
      </w:r>
      <w:r w:rsidRPr="00A3077F">
        <w:rPr>
          <w:rFonts w:ascii="Arial Narrow" w:hAnsi="Arial Narrow"/>
          <w:sz w:val="22"/>
        </w:rPr>
        <w:t>,000</w:t>
      </w:r>
      <w:r w:rsidR="00171708">
        <w:rPr>
          <w:rFonts w:ascii="Arial Narrow" w:hAnsi="Arial Narrow"/>
          <w:sz w:val="22"/>
        </w:rPr>
        <w:t>, and PCC approval where the proposed transfer exceeds £1m</w:t>
      </w:r>
      <w:r w:rsidRPr="00A3077F">
        <w:rPr>
          <w:rFonts w:ascii="Arial Narrow" w:hAnsi="Arial Narrow"/>
          <w:sz w:val="22"/>
        </w:rPr>
        <w:t>.</w:t>
      </w:r>
    </w:p>
    <w:p w14:paraId="426E0423" w14:textId="77777777" w:rsidR="006F636C" w:rsidRPr="00A3077F" w:rsidRDefault="006F636C" w:rsidP="006F636C">
      <w:pPr>
        <w:pStyle w:val="Body"/>
        <w:tabs>
          <w:tab w:val="left" w:pos="9072"/>
        </w:tabs>
        <w:spacing w:line="280" w:lineRule="atLeast"/>
        <w:ind w:right="-2"/>
        <w:rPr>
          <w:rFonts w:ascii="Arial Narrow" w:hAnsi="Arial Narrow"/>
          <w:sz w:val="22"/>
        </w:rPr>
      </w:pPr>
    </w:p>
    <w:p w14:paraId="11A18F8E" w14:textId="77777777" w:rsidR="006F636C" w:rsidRPr="00A3077F" w:rsidRDefault="006F636C" w:rsidP="006F636C">
      <w:pPr>
        <w:pStyle w:val="Body"/>
        <w:tabs>
          <w:tab w:val="left" w:pos="709"/>
        </w:tabs>
        <w:spacing w:line="280" w:lineRule="atLeast"/>
        <w:ind w:left="709" w:right="-2" w:hanging="709"/>
        <w:rPr>
          <w:rFonts w:ascii="Arial Narrow" w:hAnsi="Arial Narrow"/>
          <w:sz w:val="22"/>
        </w:rPr>
      </w:pPr>
      <w:r>
        <w:rPr>
          <w:rFonts w:ascii="Arial Narrow" w:hAnsi="Arial Narrow"/>
          <w:sz w:val="22"/>
        </w:rPr>
        <w:t>2.2.12</w:t>
      </w:r>
      <w:r>
        <w:rPr>
          <w:rFonts w:ascii="Arial Narrow" w:hAnsi="Arial Narrow"/>
          <w:sz w:val="22"/>
        </w:rPr>
        <w:tab/>
      </w:r>
      <w:r w:rsidRPr="00A3077F">
        <w:rPr>
          <w:rFonts w:ascii="Arial Narrow" w:hAnsi="Arial Narrow"/>
          <w:sz w:val="22"/>
        </w:rPr>
        <w:t xml:space="preserve">The </w:t>
      </w:r>
      <w:r>
        <w:rPr>
          <w:rFonts w:ascii="Arial Narrow" w:hAnsi="Arial Narrow"/>
          <w:sz w:val="22"/>
        </w:rPr>
        <w:t>Director of Finance</w:t>
      </w:r>
      <w:r w:rsidRPr="00A3077F">
        <w:rPr>
          <w:rFonts w:ascii="Arial Narrow" w:hAnsi="Arial Narrow"/>
          <w:sz w:val="22"/>
        </w:rPr>
        <w:t xml:space="preserve"> can approve any virement where the additional costs are fully reimbursed by other bodies</w:t>
      </w:r>
    </w:p>
    <w:p w14:paraId="7E0CF015" w14:textId="77777777" w:rsidR="006F636C" w:rsidRPr="00A3077F" w:rsidRDefault="006F636C" w:rsidP="006F636C">
      <w:pPr>
        <w:pStyle w:val="Body"/>
        <w:tabs>
          <w:tab w:val="left" w:pos="709"/>
        </w:tabs>
        <w:spacing w:line="280" w:lineRule="atLeast"/>
        <w:ind w:left="709" w:right="-2" w:hanging="709"/>
        <w:rPr>
          <w:rFonts w:ascii="Arial Narrow" w:hAnsi="Arial Narrow"/>
          <w:sz w:val="22"/>
        </w:rPr>
      </w:pPr>
    </w:p>
    <w:p w14:paraId="516349FE" w14:textId="77777777" w:rsidR="006F636C" w:rsidRPr="00A3077F" w:rsidRDefault="006F636C" w:rsidP="006F636C">
      <w:pPr>
        <w:pStyle w:val="Body"/>
        <w:tabs>
          <w:tab w:val="left" w:pos="709"/>
        </w:tabs>
        <w:spacing w:line="280" w:lineRule="atLeast"/>
        <w:ind w:left="709" w:right="-2" w:hanging="709"/>
        <w:rPr>
          <w:rFonts w:ascii="Arial Narrow" w:hAnsi="Arial Narrow"/>
          <w:sz w:val="22"/>
        </w:rPr>
      </w:pPr>
      <w:r>
        <w:rPr>
          <w:rFonts w:ascii="Arial Narrow" w:hAnsi="Arial Narrow"/>
          <w:sz w:val="22"/>
        </w:rPr>
        <w:t>2.2.13</w:t>
      </w:r>
      <w:r>
        <w:rPr>
          <w:rFonts w:ascii="Arial Narrow" w:hAnsi="Arial Narrow"/>
          <w:sz w:val="22"/>
        </w:rPr>
        <w:tab/>
      </w:r>
      <w:r w:rsidRPr="00A3077F">
        <w:rPr>
          <w:rFonts w:ascii="Arial Narrow" w:hAnsi="Arial Narrow"/>
          <w:sz w:val="22"/>
        </w:rPr>
        <w:t>For all other budgets each chief officer shall ensure that virement is undertaken as necessary to maintain the accuracy of budget monitoring, subject to the following approval levels</w:t>
      </w:r>
    </w:p>
    <w:p w14:paraId="691A728F" w14:textId="77777777" w:rsidR="006F636C" w:rsidRPr="00A3077F" w:rsidRDefault="006F636C" w:rsidP="006F636C">
      <w:pPr>
        <w:pStyle w:val="Body"/>
        <w:spacing w:line="280" w:lineRule="atLeast"/>
        <w:ind w:right="-2"/>
        <w:rPr>
          <w:rFonts w:ascii="Arial Narrow" w:hAnsi="Arial Narrow"/>
          <w:sz w:val="22"/>
        </w:rPr>
      </w:pPr>
    </w:p>
    <w:p w14:paraId="36A9B742" w14:textId="77777777" w:rsidR="006F636C" w:rsidRPr="00A3077F" w:rsidRDefault="006F636C" w:rsidP="006F636C">
      <w:pPr>
        <w:pStyle w:val="Body"/>
        <w:spacing w:line="280" w:lineRule="atLeast"/>
        <w:ind w:left="1429" w:right="-2" w:hanging="295"/>
        <w:rPr>
          <w:rFonts w:ascii="Arial Narrow" w:hAnsi="Arial Narrow"/>
          <w:b/>
          <w:i/>
          <w:sz w:val="22"/>
        </w:rPr>
      </w:pPr>
      <w:r w:rsidRPr="00A3077F">
        <w:rPr>
          <w:rFonts w:ascii="Arial Narrow" w:hAnsi="Arial Narrow"/>
          <w:b/>
          <w:i/>
          <w:sz w:val="22"/>
        </w:rPr>
        <w:t>Force Budget</w:t>
      </w:r>
    </w:p>
    <w:p w14:paraId="27E83A9E" w14:textId="77777777" w:rsidR="006F636C" w:rsidRPr="00A3077F" w:rsidRDefault="006F636C" w:rsidP="006F636C">
      <w:pPr>
        <w:pStyle w:val="Body"/>
        <w:spacing w:line="280" w:lineRule="atLeast"/>
        <w:ind w:left="1429" w:right="-2" w:hanging="295"/>
        <w:rPr>
          <w:rFonts w:ascii="Arial Narrow" w:hAnsi="Arial Narrow"/>
          <w:i/>
          <w:sz w:val="22"/>
        </w:rPr>
      </w:pPr>
      <w:r w:rsidRPr="00A3077F">
        <w:rPr>
          <w:rFonts w:ascii="Arial Narrow" w:hAnsi="Arial Narrow"/>
          <w:i/>
          <w:sz w:val="22"/>
        </w:rPr>
        <w:t>Up to £</w:t>
      </w:r>
      <w:r>
        <w:rPr>
          <w:rFonts w:ascii="Arial Narrow" w:hAnsi="Arial Narrow"/>
          <w:i/>
          <w:sz w:val="22"/>
        </w:rPr>
        <w:t>1,000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Director of Finance</w:t>
      </w:r>
    </w:p>
    <w:p w14:paraId="131D787F" w14:textId="77777777" w:rsidR="006F636C" w:rsidRPr="00A3077F" w:rsidRDefault="006F636C" w:rsidP="006F636C">
      <w:pPr>
        <w:pStyle w:val="Body"/>
        <w:spacing w:line="280" w:lineRule="atLeast"/>
        <w:ind w:left="1429" w:right="-2" w:hanging="295"/>
        <w:rPr>
          <w:rFonts w:ascii="Arial Narrow" w:hAnsi="Arial Narrow"/>
          <w:i/>
          <w:sz w:val="22"/>
        </w:rPr>
      </w:pPr>
      <w:r w:rsidRPr="00A3077F">
        <w:rPr>
          <w:rFonts w:ascii="Arial Narrow" w:hAnsi="Arial Narrow"/>
          <w:i/>
          <w:sz w:val="22"/>
        </w:rPr>
        <w:t>Over £1,000,000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w:t>
      </w:r>
      <w:r w:rsidR="003B7720">
        <w:rPr>
          <w:rFonts w:ascii="Arial Narrow" w:hAnsi="Arial Narrow"/>
          <w:i/>
          <w:sz w:val="22"/>
        </w:rPr>
        <w:t xml:space="preserve"> or PCC CFO</w:t>
      </w:r>
    </w:p>
    <w:p w14:paraId="6CA46358" w14:textId="77777777" w:rsidR="006F636C" w:rsidRPr="00A3077F" w:rsidRDefault="006F636C" w:rsidP="006F636C">
      <w:pPr>
        <w:pStyle w:val="Body"/>
        <w:spacing w:line="280" w:lineRule="atLeast"/>
        <w:ind w:left="1429" w:right="-2" w:hanging="295"/>
        <w:rPr>
          <w:rFonts w:ascii="Arial Narrow" w:hAnsi="Arial Narrow"/>
          <w:i/>
          <w:sz w:val="22"/>
        </w:rPr>
      </w:pPr>
    </w:p>
    <w:p w14:paraId="7984248C" w14:textId="77777777" w:rsidR="006F636C" w:rsidRPr="00A3077F" w:rsidRDefault="006F636C" w:rsidP="006F636C">
      <w:pPr>
        <w:pStyle w:val="Body"/>
        <w:spacing w:line="280" w:lineRule="atLeast"/>
        <w:ind w:left="1429" w:right="-2" w:hanging="295"/>
        <w:rPr>
          <w:rFonts w:ascii="Arial Narrow" w:hAnsi="Arial Narrow"/>
          <w:b/>
          <w:i/>
          <w:sz w:val="22"/>
        </w:rPr>
      </w:pPr>
      <w:r>
        <w:rPr>
          <w:rFonts w:ascii="Arial Narrow" w:hAnsi="Arial Narrow"/>
          <w:b/>
          <w:i/>
          <w:sz w:val="22"/>
        </w:rPr>
        <w:t>PCC</w:t>
      </w:r>
      <w:r w:rsidRPr="00A3077F">
        <w:rPr>
          <w:rFonts w:ascii="Arial Narrow" w:hAnsi="Arial Narrow"/>
          <w:b/>
          <w:i/>
          <w:sz w:val="22"/>
        </w:rPr>
        <w:t>’s own budget</w:t>
      </w:r>
    </w:p>
    <w:p w14:paraId="5D7AF92E" w14:textId="77777777" w:rsidR="006F636C" w:rsidRPr="00A3077F" w:rsidRDefault="006F636C" w:rsidP="006F636C">
      <w:pPr>
        <w:pStyle w:val="Body"/>
        <w:spacing w:line="280" w:lineRule="atLeast"/>
        <w:ind w:left="1429" w:right="-2" w:hanging="295"/>
        <w:rPr>
          <w:rFonts w:ascii="Arial Narrow" w:hAnsi="Arial Narrow"/>
          <w:i/>
          <w:sz w:val="22"/>
        </w:rPr>
      </w:pPr>
      <w:r w:rsidRPr="00A3077F">
        <w:rPr>
          <w:rFonts w:ascii="Arial Narrow" w:hAnsi="Arial Narrow"/>
          <w:i/>
          <w:sz w:val="22"/>
        </w:rPr>
        <w:t>Up to £</w:t>
      </w:r>
      <w:r w:rsidR="00171708" w:rsidRPr="00A3077F">
        <w:rPr>
          <w:rFonts w:ascii="Arial Narrow" w:hAnsi="Arial Narrow"/>
          <w:i/>
          <w:sz w:val="22"/>
        </w:rPr>
        <w:t>2</w:t>
      </w:r>
      <w:r w:rsidR="00171708">
        <w:rPr>
          <w:rFonts w:ascii="Arial Narrow" w:hAnsi="Arial Narrow"/>
          <w:i/>
          <w:sz w:val="22"/>
        </w:rPr>
        <w:t>0</w:t>
      </w:r>
      <w:r w:rsidR="00171708" w:rsidRPr="00A3077F">
        <w:rPr>
          <w:rFonts w:ascii="Arial Narrow" w:hAnsi="Arial Narrow"/>
          <w:i/>
          <w:sz w:val="22"/>
        </w:rPr>
        <w:t>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 CFO</w:t>
      </w:r>
    </w:p>
    <w:p w14:paraId="51B65052" w14:textId="77777777" w:rsidR="006F636C" w:rsidRPr="00A3077F" w:rsidRDefault="006F636C" w:rsidP="006F636C">
      <w:pPr>
        <w:pStyle w:val="Body"/>
        <w:spacing w:line="280" w:lineRule="atLeast"/>
        <w:ind w:left="709" w:right="-2" w:firstLine="425"/>
        <w:rPr>
          <w:rFonts w:ascii="Arial Narrow" w:hAnsi="Arial Narrow"/>
          <w:sz w:val="22"/>
        </w:rPr>
      </w:pPr>
      <w:r w:rsidRPr="00A3077F">
        <w:rPr>
          <w:rFonts w:ascii="Arial Narrow" w:hAnsi="Arial Narrow"/>
          <w:i/>
          <w:sz w:val="22"/>
        </w:rPr>
        <w:t>Over £</w:t>
      </w:r>
      <w:r w:rsidR="00171708" w:rsidRPr="00A3077F">
        <w:rPr>
          <w:rFonts w:ascii="Arial Narrow" w:hAnsi="Arial Narrow"/>
          <w:i/>
          <w:sz w:val="22"/>
        </w:rPr>
        <w:t>2</w:t>
      </w:r>
      <w:r w:rsidR="00171708">
        <w:rPr>
          <w:rFonts w:ascii="Arial Narrow" w:hAnsi="Arial Narrow"/>
          <w:i/>
          <w:sz w:val="22"/>
        </w:rPr>
        <w:t>0</w:t>
      </w:r>
      <w:r w:rsidR="00171708" w:rsidRPr="00A3077F">
        <w:rPr>
          <w:rFonts w:ascii="Arial Narrow" w:hAnsi="Arial Narrow"/>
          <w:i/>
          <w:sz w:val="22"/>
        </w:rPr>
        <w:t>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w:t>
      </w:r>
    </w:p>
    <w:p w14:paraId="5A34483B" w14:textId="77777777" w:rsidR="006F636C" w:rsidRDefault="006F636C" w:rsidP="006F636C">
      <w:pPr>
        <w:pStyle w:val="Body"/>
        <w:spacing w:line="280" w:lineRule="atLeast"/>
        <w:ind w:right="-2"/>
        <w:rPr>
          <w:rFonts w:ascii="Arial Narrow" w:hAnsi="Arial Narrow"/>
          <w:sz w:val="22"/>
        </w:rPr>
      </w:pPr>
    </w:p>
    <w:p w14:paraId="22C3F599" w14:textId="77777777" w:rsidR="003D20B3" w:rsidRDefault="003D20B3" w:rsidP="003D20B3">
      <w:pPr>
        <w:pStyle w:val="Body"/>
        <w:spacing w:line="280" w:lineRule="atLeast"/>
        <w:ind w:right="-2" w:firstLine="709"/>
        <w:rPr>
          <w:rFonts w:ascii="Arial Narrow" w:hAnsi="Arial Narrow"/>
          <w:sz w:val="22"/>
        </w:rPr>
      </w:pPr>
      <w:r w:rsidRPr="00A3077F">
        <w:rPr>
          <w:rFonts w:ascii="Arial Narrow" w:hAnsi="Arial Narrow"/>
          <w:b/>
          <w:sz w:val="24"/>
          <w:szCs w:val="24"/>
          <w:u w:val="single"/>
        </w:rPr>
        <w:t xml:space="preserve">Annual Capital </w:t>
      </w:r>
      <w:r w:rsidR="00556136">
        <w:rPr>
          <w:rFonts w:ascii="Arial Narrow" w:hAnsi="Arial Narrow"/>
          <w:b/>
          <w:sz w:val="24"/>
          <w:szCs w:val="24"/>
          <w:u w:val="single"/>
        </w:rPr>
        <w:t>Budget</w:t>
      </w:r>
    </w:p>
    <w:p w14:paraId="52B1B337" w14:textId="77777777" w:rsidR="00556136" w:rsidRPr="00A3077F" w:rsidRDefault="00556136" w:rsidP="003D20B3">
      <w:pPr>
        <w:pStyle w:val="Body"/>
        <w:spacing w:line="280" w:lineRule="atLeast"/>
        <w:ind w:right="-2" w:firstLine="709"/>
        <w:rPr>
          <w:rFonts w:ascii="Arial Narrow" w:hAnsi="Arial Narrow"/>
          <w:sz w:val="22"/>
        </w:rPr>
      </w:pPr>
    </w:p>
    <w:p w14:paraId="06352D82" w14:textId="77777777" w:rsidR="003D20B3" w:rsidRPr="00A3077F" w:rsidRDefault="003D20B3" w:rsidP="003D20B3">
      <w:pPr>
        <w:pStyle w:val="Body"/>
        <w:tabs>
          <w:tab w:val="left" w:pos="9070"/>
        </w:tabs>
        <w:spacing w:line="280" w:lineRule="atLeast"/>
        <w:ind w:left="851" w:right="-2" w:hanging="142"/>
        <w:rPr>
          <w:rFonts w:ascii="Arial Narrow" w:hAnsi="Arial Narrow"/>
          <w:b/>
          <w:sz w:val="22"/>
        </w:rPr>
      </w:pPr>
      <w:r w:rsidRPr="00A3077F">
        <w:rPr>
          <w:rFonts w:ascii="Arial Narrow" w:hAnsi="Arial Narrow"/>
          <w:b/>
          <w:sz w:val="22"/>
        </w:rPr>
        <w:t>Responsibilities of the Chief Constable</w:t>
      </w:r>
    </w:p>
    <w:p w14:paraId="411F969D" w14:textId="77777777" w:rsidR="003D20B3" w:rsidRPr="00A3077F" w:rsidRDefault="003D20B3" w:rsidP="003D20B3">
      <w:pPr>
        <w:pStyle w:val="Body"/>
        <w:tabs>
          <w:tab w:val="left" w:pos="9070"/>
        </w:tabs>
        <w:spacing w:line="280" w:lineRule="atLeast"/>
        <w:ind w:left="709" w:right="-2"/>
        <w:rPr>
          <w:rFonts w:ascii="Arial Narrow" w:hAnsi="Arial Narrow"/>
          <w:sz w:val="22"/>
        </w:rPr>
      </w:pPr>
    </w:p>
    <w:p w14:paraId="73E1DC53" w14:textId="77777777" w:rsidR="00556136" w:rsidRPr="00A3077F" w:rsidRDefault="00556136" w:rsidP="009B4D60">
      <w:pPr>
        <w:pStyle w:val="Body"/>
        <w:tabs>
          <w:tab w:val="left" w:pos="9070"/>
        </w:tabs>
        <w:spacing w:line="280" w:lineRule="atLeast"/>
        <w:ind w:left="709" w:right="-2" w:hanging="709"/>
        <w:rPr>
          <w:rFonts w:ascii="Arial Narrow" w:hAnsi="Arial Narrow"/>
          <w:sz w:val="22"/>
        </w:rPr>
      </w:pPr>
      <w:r>
        <w:rPr>
          <w:rFonts w:ascii="Arial Narrow" w:hAnsi="Arial Narrow"/>
          <w:sz w:val="22"/>
        </w:rPr>
        <w:t>2.3.20</w:t>
      </w:r>
      <w:r>
        <w:rPr>
          <w:rFonts w:ascii="Arial Narrow" w:hAnsi="Arial Narrow"/>
          <w:sz w:val="22"/>
        </w:rPr>
        <w:tab/>
      </w:r>
      <w:r w:rsidR="00171708" w:rsidRPr="00171708">
        <w:rPr>
          <w:rFonts w:ascii="Arial Narrow" w:hAnsi="Arial Narrow"/>
          <w:sz w:val="22"/>
        </w:rPr>
        <w:t>To manage expenditure on individual capital schemes within the approved scheme budget. Where schemes are expected to exceed budget by more than 10% or £200,000 (whichever is the lower amount) approval should be sought from the PCC CFO. Increases of more than £1m must be approved by the PCC.</w:t>
      </w:r>
    </w:p>
    <w:p w14:paraId="3ACE4D72" w14:textId="77777777" w:rsidR="003D20B3" w:rsidRPr="00A3077F" w:rsidRDefault="003D20B3" w:rsidP="003D20B3">
      <w:pPr>
        <w:pStyle w:val="Body"/>
        <w:tabs>
          <w:tab w:val="left" w:pos="9070"/>
        </w:tabs>
        <w:spacing w:line="280" w:lineRule="atLeast"/>
        <w:ind w:right="-2"/>
        <w:rPr>
          <w:rFonts w:ascii="Arial Narrow" w:hAnsi="Arial Narrow"/>
          <w:sz w:val="22"/>
        </w:rPr>
      </w:pPr>
    </w:p>
    <w:p w14:paraId="177DDA78" w14:textId="77777777" w:rsidR="006F636C" w:rsidRPr="00A3077F" w:rsidRDefault="006F636C" w:rsidP="006F636C">
      <w:pPr>
        <w:pStyle w:val="Body"/>
        <w:spacing w:line="280" w:lineRule="atLeast"/>
        <w:ind w:firstLine="709"/>
        <w:rPr>
          <w:rFonts w:ascii="Arial Narrow" w:hAnsi="Arial Narrow"/>
          <w:b/>
          <w:sz w:val="24"/>
          <w:szCs w:val="24"/>
          <w:u w:val="single"/>
        </w:rPr>
      </w:pPr>
      <w:r w:rsidRPr="00A3077F">
        <w:rPr>
          <w:rFonts w:ascii="Arial Narrow" w:hAnsi="Arial Narrow"/>
          <w:b/>
          <w:sz w:val="24"/>
          <w:szCs w:val="24"/>
          <w:u w:val="single"/>
        </w:rPr>
        <w:t>Asset Disposal</w:t>
      </w:r>
    </w:p>
    <w:p w14:paraId="5232EF15" w14:textId="77777777" w:rsidR="006F636C" w:rsidRPr="00A3077F" w:rsidRDefault="006F636C" w:rsidP="006F636C">
      <w:pPr>
        <w:pStyle w:val="Body"/>
        <w:spacing w:line="280" w:lineRule="atLeast"/>
        <w:ind w:firstLine="709"/>
        <w:rPr>
          <w:rFonts w:ascii="Arial Narrow" w:hAnsi="Arial Narrow"/>
          <w:sz w:val="22"/>
        </w:rPr>
      </w:pPr>
    </w:p>
    <w:p w14:paraId="070AC908" w14:textId="77777777" w:rsidR="006F636C" w:rsidRPr="00A3077F" w:rsidRDefault="006F636C" w:rsidP="006F636C">
      <w:pPr>
        <w:pStyle w:val="Body"/>
        <w:spacing w:line="280" w:lineRule="atLeast"/>
        <w:ind w:right="-2" w:firstLine="709"/>
        <w:rPr>
          <w:rFonts w:ascii="Arial Narrow" w:hAnsi="Arial Narrow"/>
          <w:sz w:val="22"/>
        </w:rPr>
      </w:pPr>
      <w:r w:rsidRPr="00A3077F">
        <w:rPr>
          <w:rFonts w:ascii="Arial Narrow" w:hAnsi="Arial Narrow"/>
          <w:b/>
          <w:sz w:val="22"/>
        </w:rPr>
        <w:t>Responsibilities of the Chief Constable</w:t>
      </w:r>
    </w:p>
    <w:p w14:paraId="43CEE790" w14:textId="77777777" w:rsidR="006F636C" w:rsidRDefault="006F636C" w:rsidP="006F636C">
      <w:pPr>
        <w:pStyle w:val="Body"/>
        <w:spacing w:line="280" w:lineRule="atLeast"/>
        <w:ind w:right="-2" w:firstLine="709"/>
        <w:rPr>
          <w:rFonts w:ascii="Arial Narrow" w:hAnsi="Arial Narrow"/>
          <w:sz w:val="22"/>
        </w:rPr>
      </w:pPr>
    </w:p>
    <w:p w14:paraId="739646DE" w14:textId="77777777" w:rsidR="006F636C" w:rsidRDefault="006F636C" w:rsidP="00E9495D">
      <w:pPr>
        <w:pStyle w:val="Body"/>
        <w:numPr>
          <w:ilvl w:val="2"/>
          <w:numId w:val="106"/>
        </w:numPr>
        <w:spacing w:line="280" w:lineRule="atLeast"/>
        <w:ind w:right="-2" w:hanging="1440"/>
        <w:rPr>
          <w:rFonts w:ascii="Arial Narrow" w:hAnsi="Arial Narrow"/>
          <w:sz w:val="22"/>
        </w:rPr>
      </w:pPr>
      <w:r>
        <w:rPr>
          <w:rFonts w:ascii="Arial Narrow" w:hAnsi="Arial Narrow"/>
          <w:sz w:val="22"/>
        </w:rPr>
        <w:t>T</w:t>
      </w:r>
      <w:r w:rsidRPr="00A3077F">
        <w:rPr>
          <w:rFonts w:ascii="Arial Narrow" w:hAnsi="Arial Narrow"/>
          <w:sz w:val="22"/>
        </w:rPr>
        <w:t xml:space="preserve">o </w:t>
      </w:r>
      <w:r>
        <w:rPr>
          <w:rFonts w:ascii="Arial Narrow" w:hAnsi="Arial Narrow"/>
          <w:sz w:val="22"/>
        </w:rPr>
        <w:t xml:space="preserve">arrange for the </w:t>
      </w:r>
      <w:r w:rsidRPr="00A3077F">
        <w:rPr>
          <w:rFonts w:ascii="Arial Narrow" w:hAnsi="Arial Narrow"/>
          <w:sz w:val="22"/>
        </w:rPr>
        <w:t>dispos</w:t>
      </w:r>
      <w:r>
        <w:rPr>
          <w:rFonts w:ascii="Arial Narrow" w:hAnsi="Arial Narrow"/>
          <w:sz w:val="22"/>
        </w:rPr>
        <w:t>al</w:t>
      </w:r>
      <w:r w:rsidRPr="00A3077F">
        <w:rPr>
          <w:rFonts w:ascii="Arial Narrow" w:hAnsi="Arial Narrow"/>
          <w:sz w:val="22"/>
        </w:rPr>
        <w:t xml:space="preserve"> of</w:t>
      </w:r>
      <w:r>
        <w:rPr>
          <w:rFonts w:ascii="Arial Narrow" w:hAnsi="Arial Narrow"/>
          <w:sz w:val="22"/>
        </w:rPr>
        <w:t xml:space="preserve"> (without the specific approval of the PCC):</w:t>
      </w:r>
    </w:p>
    <w:p w14:paraId="67299E65" w14:textId="77777777" w:rsidR="006F636C" w:rsidRDefault="006F636C" w:rsidP="006F636C">
      <w:pPr>
        <w:pStyle w:val="Body"/>
        <w:spacing w:line="280" w:lineRule="atLeast"/>
        <w:ind w:right="-2"/>
        <w:rPr>
          <w:rFonts w:ascii="Arial Narrow" w:hAnsi="Arial Narrow"/>
          <w:sz w:val="22"/>
        </w:rPr>
      </w:pPr>
    </w:p>
    <w:p w14:paraId="42AE6A53" w14:textId="77777777" w:rsidR="006F636C" w:rsidRDefault="006F636C" w:rsidP="00B16E06">
      <w:pPr>
        <w:pStyle w:val="Body"/>
        <w:numPr>
          <w:ilvl w:val="0"/>
          <w:numId w:val="107"/>
        </w:numPr>
        <w:spacing w:line="280" w:lineRule="atLeast"/>
        <w:ind w:right="-2"/>
        <w:rPr>
          <w:rFonts w:ascii="Arial Narrow" w:hAnsi="Arial Narrow"/>
          <w:sz w:val="22"/>
        </w:rPr>
      </w:pPr>
      <w:r>
        <w:rPr>
          <w:rFonts w:ascii="Arial Narrow" w:hAnsi="Arial Narrow"/>
          <w:sz w:val="22"/>
        </w:rPr>
        <w:t xml:space="preserve">Non-estate </w:t>
      </w:r>
      <w:r w:rsidRPr="00A3077F">
        <w:rPr>
          <w:rFonts w:ascii="Arial Narrow" w:hAnsi="Arial Narrow"/>
          <w:sz w:val="22"/>
        </w:rPr>
        <w:t xml:space="preserve">assets at the appropriate time and at the most advantageous price. Where this is not the highest offer, the Chief Constable shall </w:t>
      </w:r>
      <w:r>
        <w:rPr>
          <w:rFonts w:ascii="Arial Narrow" w:hAnsi="Arial Narrow"/>
          <w:sz w:val="22"/>
        </w:rPr>
        <w:t>consult with the PCC CFO</w:t>
      </w:r>
      <w:r w:rsidRPr="00A3077F">
        <w:rPr>
          <w:rFonts w:ascii="Arial Narrow" w:hAnsi="Arial Narrow"/>
          <w:sz w:val="22"/>
        </w:rPr>
        <w:t xml:space="preserve">.  </w:t>
      </w:r>
    </w:p>
    <w:p w14:paraId="3831BFA1" w14:textId="77777777" w:rsidR="006F636C" w:rsidRDefault="006F636C" w:rsidP="00B16E06">
      <w:pPr>
        <w:pStyle w:val="Body"/>
        <w:numPr>
          <w:ilvl w:val="0"/>
          <w:numId w:val="107"/>
        </w:numPr>
        <w:spacing w:line="280" w:lineRule="atLeast"/>
        <w:ind w:right="-2"/>
        <w:rPr>
          <w:rFonts w:ascii="Arial Narrow" w:hAnsi="Arial Narrow"/>
          <w:sz w:val="22"/>
        </w:rPr>
      </w:pPr>
      <w:r>
        <w:rPr>
          <w:rFonts w:ascii="Arial Narrow" w:hAnsi="Arial Narrow"/>
          <w:sz w:val="22"/>
        </w:rPr>
        <w:t>Police houses and other surplus land and buildings with an estimated sale value of less than £</w:t>
      </w:r>
      <w:r w:rsidR="00270C7E">
        <w:rPr>
          <w:rFonts w:ascii="Arial Narrow" w:hAnsi="Arial Narrow"/>
          <w:sz w:val="22"/>
        </w:rPr>
        <w:t>200,000.</w:t>
      </w:r>
    </w:p>
    <w:p w14:paraId="67915648" w14:textId="77777777" w:rsidR="006F636C" w:rsidRDefault="006F636C" w:rsidP="006F636C">
      <w:pPr>
        <w:pStyle w:val="Body"/>
        <w:spacing w:line="280" w:lineRule="atLeast"/>
        <w:ind w:right="-2"/>
        <w:rPr>
          <w:rFonts w:ascii="Arial Narrow" w:hAnsi="Arial Narrow"/>
          <w:sz w:val="22"/>
        </w:rPr>
      </w:pPr>
    </w:p>
    <w:p w14:paraId="4DA7FD58" w14:textId="77777777" w:rsidR="006F636C" w:rsidRPr="00721B61" w:rsidRDefault="006F636C" w:rsidP="006F636C">
      <w:pPr>
        <w:pStyle w:val="Body"/>
        <w:spacing w:line="280" w:lineRule="atLeast"/>
        <w:ind w:right="-2" w:firstLine="709"/>
        <w:rPr>
          <w:rFonts w:ascii="Arial Narrow" w:hAnsi="Arial Narrow"/>
          <w:b/>
          <w:sz w:val="22"/>
        </w:rPr>
      </w:pPr>
      <w:r w:rsidRPr="00721B61">
        <w:rPr>
          <w:rFonts w:ascii="Arial Narrow" w:hAnsi="Arial Narrow"/>
          <w:b/>
          <w:sz w:val="22"/>
        </w:rPr>
        <w:t>Responsibilities of the PCC</w:t>
      </w:r>
    </w:p>
    <w:p w14:paraId="40AEF61B" w14:textId="77777777" w:rsidR="006F636C" w:rsidRDefault="006F636C" w:rsidP="006F636C">
      <w:pPr>
        <w:pStyle w:val="Body"/>
        <w:spacing w:line="280" w:lineRule="atLeast"/>
        <w:ind w:right="-2" w:firstLine="709"/>
        <w:rPr>
          <w:rFonts w:ascii="Arial Narrow" w:hAnsi="Arial Narrow"/>
          <w:sz w:val="22"/>
        </w:rPr>
      </w:pPr>
    </w:p>
    <w:p w14:paraId="13243B2F" w14:textId="77777777" w:rsidR="006F636C" w:rsidRDefault="006F636C" w:rsidP="6F002AE2">
      <w:pPr>
        <w:pStyle w:val="Body"/>
        <w:numPr>
          <w:ilvl w:val="2"/>
          <w:numId w:val="106"/>
        </w:numPr>
        <w:tabs>
          <w:tab w:val="left" w:pos="709"/>
        </w:tabs>
        <w:spacing w:line="280" w:lineRule="atLeast"/>
        <w:ind w:left="709" w:right="-2" w:hanging="709"/>
        <w:rPr>
          <w:rFonts w:ascii="Arial Narrow" w:hAnsi="Arial Narrow"/>
          <w:sz w:val="22"/>
          <w:szCs w:val="22"/>
        </w:rPr>
      </w:pPr>
      <w:r w:rsidRPr="6F002AE2">
        <w:rPr>
          <w:rFonts w:ascii="Arial Narrow" w:hAnsi="Arial Narrow"/>
          <w:sz w:val="22"/>
          <w:szCs w:val="22"/>
        </w:rPr>
        <w:t>To approve the disposal of police houses and other surplus land and buildings with an estimated sale value of over £</w:t>
      </w:r>
      <w:r w:rsidR="00171708" w:rsidRPr="6F002AE2">
        <w:rPr>
          <w:rFonts w:ascii="Arial Narrow" w:hAnsi="Arial Narrow"/>
          <w:sz w:val="22"/>
          <w:szCs w:val="22"/>
        </w:rPr>
        <w:t>1m</w:t>
      </w:r>
    </w:p>
    <w:p w14:paraId="6FFF3796" w14:textId="77777777" w:rsidR="006F636C" w:rsidRDefault="006F636C" w:rsidP="006F636C">
      <w:pPr>
        <w:pStyle w:val="Body"/>
        <w:spacing w:line="280" w:lineRule="atLeast"/>
        <w:ind w:right="-2" w:firstLine="709"/>
        <w:rPr>
          <w:rFonts w:ascii="Arial Narrow" w:hAnsi="Arial Narrow"/>
          <w:sz w:val="22"/>
        </w:rPr>
      </w:pPr>
    </w:p>
    <w:p w14:paraId="2D047A91" w14:textId="77777777" w:rsidR="00874DE8" w:rsidRDefault="00874DE8" w:rsidP="006F636C">
      <w:pPr>
        <w:pStyle w:val="Body"/>
        <w:spacing w:line="280" w:lineRule="atLeast"/>
        <w:ind w:left="1702" w:right="-2" w:hanging="993"/>
        <w:rPr>
          <w:rFonts w:ascii="Arial Narrow" w:hAnsi="Arial Narrow"/>
          <w:b/>
          <w:sz w:val="24"/>
          <w:szCs w:val="24"/>
          <w:u w:val="single"/>
        </w:rPr>
      </w:pPr>
    </w:p>
    <w:p w14:paraId="1FDED6EF" w14:textId="77777777" w:rsidR="00874DE8" w:rsidRDefault="00874DE8" w:rsidP="006F636C">
      <w:pPr>
        <w:pStyle w:val="Body"/>
        <w:spacing w:line="280" w:lineRule="atLeast"/>
        <w:ind w:left="1702" w:right="-2" w:hanging="993"/>
        <w:rPr>
          <w:rFonts w:ascii="Arial Narrow" w:hAnsi="Arial Narrow"/>
          <w:b/>
          <w:sz w:val="24"/>
          <w:szCs w:val="24"/>
          <w:u w:val="single"/>
        </w:rPr>
      </w:pPr>
    </w:p>
    <w:p w14:paraId="42E84286" w14:textId="77777777" w:rsidR="006F636C" w:rsidRPr="002730F0" w:rsidRDefault="006F636C" w:rsidP="006F636C">
      <w:pPr>
        <w:pStyle w:val="Body"/>
        <w:spacing w:line="280" w:lineRule="atLeast"/>
        <w:ind w:left="1702" w:right="-2" w:hanging="993"/>
        <w:rPr>
          <w:rFonts w:ascii="Arial Narrow" w:hAnsi="Arial Narrow"/>
          <w:b/>
          <w:sz w:val="24"/>
          <w:szCs w:val="24"/>
          <w:u w:val="single"/>
        </w:rPr>
      </w:pPr>
      <w:r w:rsidRPr="002730F0">
        <w:rPr>
          <w:rFonts w:ascii="Arial Narrow" w:hAnsi="Arial Narrow"/>
          <w:b/>
          <w:sz w:val="24"/>
          <w:szCs w:val="24"/>
          <w:u w:val="single"/>
        </w:rPr>
        <w:t>Interests in Land</w:t>
      </w:r>
    </w:p>
    <w:p w14:paraId="634CF541" w14:textId="77777777" w:rsidR="006F636C" w:rsidRDefault="006F636C" w:rsidP="006F636C">
      <w:pPr>
        <w:pStyle w:val="Body"/>
        <w:spacing w:line="280" w:lineRule="atLeast"/>
        <w:ind w:right="-2" w:firstLine="709"/>
        <w:rPr>
          <w:rFonts w:ascii="Arial Narrow" w:hAnsi="Arial Narrow"/>
          <w:sz w:val="22"/>
        </w:rPr>
      </w:pPr>
    </w:p>
    <w:p w14:paraId="1A69B201" w14:textId="77777777" w:rsidR="006F636C" w:rsidRPr="00A3077F" w:rsidRDefault="006F636C" w:rsidP="006F636C">
      <w:pPr>
        <w:pStyle w:val="Body"/>
        <w:spacing w:line="280" w:lineRule="atLeast"/>
        <w:ind w:right="-2" w:firstLine="709"/>
        <w:rPr>
          <w:rFonts w:ascii="Arial Narrow" w:hAnsi="Arial Narrow"/>
          <w:sz w:val="22"/>
        </w:rPr>
      </w:pPr>
      <w:r w:rsidRPr="00A3077F">
        <w:rPr>
          <w:rFonts w:ascii="Arial Narrow" w:hAnsi="Arial Narrow"/>
          <w:b/>
          <w:sz w:val="22"/>
        </w:rPr>
        <w:t>Responsibilities of the Chief Constable</w:t>
      </w:r>
    </w:p>
    <w:p w14:paraId="63DE9FB6" w14:textId="77777777" w:rsidR="006F636C" w:rsidRPr="00D37159" w:rsidRDefault="006F636C" w:rsidP="006F636C">
      <w:pPr>
        <w:pStyle w:val="Body"/>
        <w:spacing w:line="280" w:lineRule="atLeast"/>
        <w:ind w:right="-2"/>
        <w:rPr>
          <w:rFonts w:ascii="Arial Narrow" w:hAnsi="Arial Narrow"/>
          <w:sz w:val="22"/>
        </w:rPr>
      </w:pPr>
    </w:p>
    <w:p w14:paraId="6EA1F0AA" w14:textId="77777777" w:rsidR="006F636C" w:rsidRDefault="006F636C" w:rsidP="006F636C">
      <w:pPr>
        <w:pStyle w:val="Body"/>
        <w:spacing w:line="280" w:lineRule="atLeast"/>
        <w:ind w:left="709" w:right="-2" w:hanging="709"/>
        <w:rPr>
          <w:rFonts w:ascii="Arial Narrow" w:hAnsi="Arial Narrow"/>
          <w:sz w:val="22"/>
        </w:rPr>
      </w:pPr>
      <w:r>
        <w:rPr>
          <w:rFonts w:ascii="Arial Narrow" w:hAnsi="Arial Narrow"/>
          <w:sz w:val="22"/>
        </w:rPr>
        <w:t>3..5.1</w:t>
      </w:r>
      <w:r w:rsidR="00231BBF">
        <w:rPr>
          <w:rFonts w:ascii="Arial Narrow" w:hAnsi="Arial Narrow"/>
          <w:sz w:val="22"/>
        </w:rPr>
        <w:t>7</w:t>
      </w:r>
      <w:r>
        <w:rPr>
          <w:rFonts w:ascii="Arial Narrow" w:hAnsi="Arial Narrow"/>
          <w:sz w:val="22"/>
        </w:rPr>
        <w:tab/>
        <w:t>The Chief Constable, shall:</w:t>
      </w:r>
    </w:p>
    <w:p w14:paraId="559AAB02" w14:textId="77777777" w:rsidR="006F636C" w:rsidRDefault="006F636C" w:rsidP="006F636C">
      <w:pPr>
        <w:pStyle w:val="Body"/>
        <w:spacing w:line="280" w:lineRule="atLeast"/>
        <w:ind w:right="-2"/>
        <w:rPr>
          <w:rFonts w:ascii="Arial Narrow" w:hAnsi="Arial Narrow"/>
          <w:sz w:val="22"/>
        </w:rPr>
      </w:pPr>
    </w:p>
    <w:p w14:paraId="299F524E" w14:textId="77777777" w:rsidR="006F636C" w:rsidRDefault="006F636C" w:rsidP="00B16E06">
      <w:pPr>
        <w:pStyle w:val="Body"/>
        <w:numPr>
          <w:ilvl w:val="0"/>
          <w:numId w:val="108"/>
        </w:numPr>
        <w:spacing w:line="280" w:lineRule="atLeast"/>
        <w:ind w:right="-2"/>
        <w:rPr>
          <w:rFonts w:ascii="Arial Narrow" w:hAnsi="Arial Narrow"/>
          <w:sz w:val="22"/>
        </w:rPr>
      </w:pPr>
      <w:r>
        <w:rPr>
          <w:rFonts w:ascii="Arial Narrow" w:hAnsi="Arial Narrow"/>
          <w:sz w:val="22"/>
        </w:rPr>
        <w:t>Arrange to grant or take or terminate leases or tenancies in land, and approve any assignment or sub-letting thereof, without the specific approval of the PCC, up to an annual rental of £</w:t>
      </w:r>
      <w:r w:rsidR="00171708">
        <w:rPr>
          <w:rFonts w:ascii="Arial Narrow" w:hAnsi="Arial Narrow"/>
          <w:sz w:val="22"/>
        </w:rPr>
        <w:t>200</w:t>
      </w:r>
      <w:r>
        <w:rPr>
          <w:rFonts w:ascii="Arial Narrow" w:hAnsi="Arial Narrow"/>
          <w:sz w:val="22"/>
        </w:rPr>
        <w:t>,000;</w:t>
      </w:r>
    </w:p>
    <w:p w14:paraId="6025475C" w14:textId="77777777" w:rsidR="006F636C" w:rsidRPr="00434FB3" w:rsidRDefault="006F636C" w:rsidP="00B16E06">
      <w:pPr>
        <w:pStyle w:val="Body"/>
        <w:numPr>
          <w:ilvl w:val="0"/>
          <w:numId w:val="108"/>
        </w:numPr>
        <w:spacing w:line="280" w:lineRule="atLeast"/>
        <w:ind w:right="-2"/>
        <w:rPr>
          <w:rFonts w:ascii="Arial Narrow" w:hAnsi="Arial Narrow"/>
          <w:sz w:val="22"/>
        </w:rPr>
      </w:pPr>
      <w:r>
        <w:rPr>
          <w:rFonts w:ascii="Arial Narrow" w:hAnsi="Arial Narrow"/>
          <w:sz w:val="22"/>
        </w:rPr>
        <w:t>take, grant, waive or revoke covenants, easements, wayleaves, licences or other rights of user in respect of the TVP property on terms</w:t>
      </w:r>
    </w:p>
    <w:p w14:paraId="112F8A23" w14:textId="77777777" w:rsidR="006F636C" w:rsidRDefault="006F636C" w:rsidP="006F636C">
      <w:pPr>
        <w:pStyle w:val="Body"/>
        <w:spacing w:line="280" w:lineRule="atLeast"/>
        <w:ind w:left="851" w:right="-2" w:hanging="851"/>
        <w:rPr>
          <w:rFonts w:ascii="Arial Narrow" w:hAnsi="Arial Narrow"/>
          <w:b/>
          <w:sz w:val="22"/>
        </w:rPr>
      </w:pPr>
    </w:p>
    <w:p w14:paraId="67D321E6" w14:textId="77777777" w:rsidR="006F636C" w:rsidRPr="00BA7A3D" w:rsidRDefault="006F636C" w:rsidP="006F636C">
      <w:pPr>
        <w:pStyle w:val="Body"/>
        <w:spacing w:line="280" w:lineRule="atLeast"/>
        <w:ind w:left="851" w:right="-2" w:hanging="142"/>
        <w:rPr>
          <w:rFonts w:ascii="Arial Narrow" w:hAnsi="Arial Narrow"/>
          <w:b/>
          <w:sz w:val="22"/>
        </w:rPr>
      </w:pPr>
      <w:r w:rsidRPr="00BA7A3D">
        <w:rPr>
          <w:rFonts w:ascii="Arial Narrow" w:hAnsi="Arial Narrow"/>
          <w:b/>
          <w:sz w:val="22"/>
        </w:rPr>
        <w:t xml:space="preserve">Responsibilities of the PCC and Chief </w:t>
      </w:r>
      <w:r w:rsidR="00270C7E">
        <w:rPr>
          <w:rFonts w:ascii="Arial Narrow" w:hAnsi="Arial Narrow"/>
          <w:b/>
          <w:sz w:val="22"/>
        </w:rPr>
        <w:t xml:space="preserve">Finance Officer </w:t>
      </w:r>
    </w:p>
    <w:p w14:paraId="29C875CF" w14:textId="77777777" w:rsidR="006F636C" w:rsidRDefault="006F636C" w:rsidP="006F636C">
      <w:pPr>
        <w:pStyle w:val="Body"/>
        <w:spacing w:line="280" w:lineRule="atLeast"/>
        <w:ind w:right="-2" w:firstLine="851"/>
        <w:rPr>
          <w:rFonts w:ascii="Arial Narrow" w:hAnsi="Arial Narrow"/>
          <w:b/>
          <w:sz w:val="22"/>
        </w:rPr>
      </w:pPr>
    </w:p>
    <w:p w14:paraId="0A5C4657" w14:textId="2EF28C50" w:rsidR="006F636C" w:rsidRDefault="66A2B15C" w:rsidP="0A4890DA">
      <w:pPr>
        <w:pStyle w:val="Body"/>
        <w:spacing w:line="280" w:lineRule="atLeast"/>
        <w:ind w:left="709" w:right="-2" w:hanging="709"/>
        <w:rPr>
          <w:rFonts w:ascii="Arial Narrow" w:hAnsi="Arial Narrow"/>
          <w:sz w:val="22"/>
          <w:szCs w:val="22"/>
        </w:rPr>
      </w:pPr>
      <w:r w:rsidRPr="0A4890DA">
        <w:rPr>
          <w:rFonts w:ascii="Arial Narrow" w:hAnsi="Arial Narrow"/>
          <w:sz w:val="22"/>
          <w:szCs w:val="22"/>
        </w:rPr>
        <w:t>3.5.</w:t>
      </w:r>
      <w:r w:rsidR="19DA96E3" w:rsidRPr="0A4890DA">
        <w:rPr>
          <w:rFonts w:ascii="Arial Narrow" w:hAnsi="Arial Narrow"/>
          <w:sz w:val="22"/>
          <w:szCs w:val="22"/>
        </w:rPr>
        <w:t>19</w:t>
      </w:r>
      <w:r w:rsidR="00231BBF">
        <w:tab/>
      </w:r>
      <w:r w:rsidR="0F6D3F0F" w:rsidRPr="0A4890DA">
        <w:rPr>
          <w:rFonts w:ascii="Arial Narrow" w:hAnsi="Arial Narrow"/>
          <w:sz w:val="22"/>
          <w:szCs w:val="22"/>
        </w:rPr>
        <w:t xml:space="preserve">The Chief </w:t>
      </w:r>
      <w:r w:rsidR="1DC2FC6F" w:rsidRPr="0A4890DA">
        <w:rPr>
          <w:rFonts w:ascii="Arial Narrow" w:hAnsi="Arial Narrow"/>
          <w:sz w:val="22"/>
          <w:szCs w:val="22"/>
        </w:rPr>
        <w:t xml:space="preserve">Finance Officer </w:t>
      </w:r>
      <w:r w:rsidR="02C162DE" w:rsidRPr="0A4890DA">
        <w:rPr>
          <w:rFonts w:ascii="Arial Narrow" w:hAnsi="Arial Narrow"/>
          <w:sz w:val="22"/>
          <w:szCs w:val="22"/>
        </w:rPr>
        <w:t>shall</w:t>
      </w:r>
      <w:r w:rsidR="0F6D3F0F" w:rsidRPr="0A4890DA">
        <w:rPr>
          <w:rFonts w:ascii="Arial Narrow" w:hAnsi="Arial Narrow"/>
          <w:sz w:val="22"/>
          <w:szCs w:val="22"/>
        </w:rPr>
        <w:t xml:space="preserve"> grant or take or terminate leases or tenancies in land, and approve any assignment or sub-letting thereof, above an annual rental of £</w:t>
      </w:r>
      <w:r w:rsidR="566D239A" w:rsidRPr="0A4890DA">
        <w:rPr>
          <w:rFonts w:ascii="Arial Narrow" w:hAnsi="Arial Narrow"/>
          <w:sz w:val="22"/>
          <w:szCs w:val="22"/>
        </w:rPr>
        <w:t>200</w:t>
      </w:r>
      <w:r w:rsidR="0F6D3F0F" w:rsidRPr="0A4890DA">
        <w:rPr>
          <w:rFonts w:ascii="Arial Narrow" w:hAnsi="Arial Narrow"/>
          <w:sz w:val="22"/>
          <w:szCs w:val="22"/>
        </w:rPr>
        <w:t>,000 but below £</w:t>
      </w:r>
      <w:r w:rsidR="566D239A" w:rsidRPr="0A4890DA">
        <w:rPr>
          <w:rFonts w:ascii="Arial Narrow" w:hAnsi="Arial Narrow"/>
          <w:sz w:val="22"/>
          <w:szCs w:val="22"/>
        </w:rPr>
        <w:t>1m</w:t>
      </w:r>
      <w:r w:rsidR="0F6D3F0F" w:rsidRPr="0A4890DA">
        <w:rPr>
          <w:rFonts w:ascii="Arial Narrow" w:hAnsi="Arial Narrow"/>
          <w:sz w:val="22"/>
          <w:szCs w:val="22"/>
        </w:rPr>
        <w:t>.</w:t>
      </w:r>
    </w:p>
    <w:p w14:paraId="11033DAB" w14:textId="77777777" w:rsidR="006F636C" w:rsidRPr="00A3077F" w:rsidRDefault="006F636C" w:rsidP="00231BBF">
      <w:pPr>
        <w:pStyle w:val="Body"/>
        <w:spacing w:line="280" w:lineRule="atLeast"/>
        <w:ind w:left="709" w:right="-2" w:hanging="709"/>
        <w:rPr>
          <w:rFonts w:ascii="Arial Narrow" w:hAnsi="Arial Narrow"/>
          <w:sz w:val="22"/>
        </w:rPr>
      </w:pPr>
    </w:p>
    <w:p w14:paraId="4461763A" w14:textId="1B202DFC" w:rsidR="006F636C" w:rsidRDefault="66A2B15C" w:rsidP="0A4890DA">
      <w:pPr>
        <w:pStyle w:val="Body"/>
        <w:spacing w:line="280" w:lineRule="atLeast"/>
        <w:ind w:left="709" w:right="-2" w:hanging="709"/>
        <w:rPr>
          <w:rFonts w:ascii="Arial Narrow" w:hAnsi="Arial Narrow"/>
          <w:sz w:val="22"/>
          <w:szCs w:val="22"/>
        </w:rPr>
      </w:pPr>
      <w:r w:rsidRPr="0A4890DA">
        <w:rPr>
          <w:rFonts w:ascii="Arial Narrow" w:hAnsi="Arial Narrow"/>
          <w:sz w:val="22"/>
          <w:szCs w:val="22"/>
        </w:rPr>
        <w:t>3.5.</w:t>
      </w:r>
      <w:r w:rsidR="145706B3" w:rsidRPr="0A4890DA">
        <w:rPr>
          <w:rFonts w:ascii="Arial Narrow" w:hAnsi="Arial Narrow"/>
          <w:sz w:val="22"/>
          <w:szCs w:val="22"/>
        </w:rPr>
        <w:t>20</w:t>
      </w:r>
      <w:r w:rsidR="00231BBF">
        <w:tab/>
      </w:r>
      <w:r w:rsidR="0F6D3F0F" w:rsidRPr="0A4890DA">
        <w:rPr>
          <w:rFonts w:ascii="Arial Narrow" w:hAnsi="Arial Narrow"/>
          <w:sz w:val="22"/>
          <w:szCs w:val="22"/>
        </w:rPr>
        <w:t>The PCC shall grant or take or terminate leases or tenancies in land, and approve any assignment or sub-letting thereof, above an annual rental of £</w:t>
      </w:r>
      <w:r w:rsidR="566D239A" w:rsidRPr="0A4890DA">
        <w:rPr>
          <w:rFonts w:ascii="Arial Narrow" w:hAnsi="Arial Narrow"/>
          <w:sz w:val="22"/>
          <w:szCs w:val="22"/>
        </w:rPr>
        <w:t>1m</w:t>
      </w:r>
      <w:r w:rsidR="0F6D3F0F" w:rsidRPr="0A4890DA">
        <w:rPr>
          <w:rFonts w:ascii="Arial Narrow" w:hAnsi="Arial Narrow"/>
          <w:sz w:val="22"/>
          <w:szCs w:val="22"/>
        </w:rPr>
        <w:t>.</w:t>
      </w:r>
    </w:p>
    <w:p w14:paraId="6A01763F" w14:textId="77777777" w:rsidR="006F636C" w:rsidRPr="00A3077F" w:rsidRDefault="006F636C" w:rsidP="006F636C">
      <w:pPr>
        <w:pStyle w:val="Body"/>
        <w:spacing w:line="280" w:lineRule="atLeast"/>
        <w:ind w:right="-2"/>
        <w:rPr>
          <w:rFonts w:ascii="Arial Narrow" w:hAnsi="Arial Narrow"/>
          <w:sz w:val="22"/>
        </w:rPr>
      </w:pPr>
    </w:p>
    <w:p w14:paraId="55222D4C" w14:textId="77777777" w:rsidR="006F636C" w:rsidRPr="00A3077F" w:rsidRDefault="006F636C" w:rsidP="006F636C">
      <w:pPr>
        <w:pStyle w:val="Body"/>
        <w:spacing w:line="280" w:lineRule="atLeast"/>
        <w:ind w:right="-2" w:firstLine="709"/>
        <w:rPr>
          <w:rFonts w:ascii="Arial Narrow" w:hAnsi="Arial Narrow"/>
          <w:b/>
          <w:sz w:val="22"/>
        </w:rPr>
      </w:pPr>
      <w:r w:rsidRPr="00760E26">
        <w:rPr>
          <w:rFonts w:ascii="Arial Narrow" w:hAnsi="Arial Narrow"/>
          <w:b/>
          <w:sz w:val="22"/>
          <w:u w:val="single"/>
        </w:rPr>
        <w:t>Asset valuation</w:t>
      </w:r>
    </w:p>
    <w:p w14:paraId="1B30915B" w14:textId="77777777" w:rsidR="006F636C" w:rsidRDefault="006F636C" w:rsidP="006F636C">
      <w:pPr>
        <w:pStyle w:val="Body"/>
        <w:spacing w:line="280" w:lineRule="atLeast"/>
        <w:ind w:right="-2"/>
        <w:rPr>
          <w:rFonts w:ascii="Arial Narrow" w:hAnsi="Arial Narrow"/>
          <w:sz w:val="22"/>
        </w:rPr>
      </w:pPr>
    </w:p>
    <w:p w14:paraId="3145143F" w14:textId="77777777" w:rsidR="006F636C" w:rsidRPr="00A3077F" w:rsidRDefault="0F6D3F0F" w:rsidP="0A4890DA">
      <w:pPr>
        <w:pStyle w:val="Body"/>
        <w:spacing w:line="280" w:lineRule="atLeast"/>
        <w:ind w:left="709" w:right="-2" w:hanging="709"/>
        <w:rPr>
          <w:rFonts w:ascii="Arial Narrow" w:hAnsi="Arial Narrow"/>
          <w:sz w:val="22"/>
          <w:szCs w:val="22"/>
        </w:rPr>
      </w:pPr>
      <w:r w:rsidRPr="0A4890DA">
        <w:rPr>
          <w:rFonts w:ascii="Arial Narrow" w:hAnsi="Arial Narrow"/>
          <w:sz w:val="22"/>
          <w:szCs w:val="22"/>
        </w:rPr>
        <w:t>3.5.20</w:t>
      </w:r>
      <w:r w:rsidR="006F636C">
        <w:tab/>
      </w:r>
      <w:r w:rsidRPr="0A4890DA">
        <w:rPr>
          <w:rFonts w:ascii="Arial Narrow" w:hAnsi="Arial Narrow"/>
          <w:sz w:val="22"/>
          <w:szCs w:val="22"/>
        </w:rPr>
        <w:t xml:space="preserve">To maintain an asset register for all fixed assets with a value </w:t>
      </w:r>
      <w:bookmarkStart w:id="111" w:name="_Int_NcBO5aPB"/>
      <w:r w:rsidRPr="0A4890DA">
        <w:rPr>
          <w:rFonts w:ascii="Arial Narrow" w:hAnsi="Arial Narrow"/>
          <w:sz w:val="22"/>
          <w:szCs w:val="22"/>
        </w:rPr>
        <w:t>in excess of</w:t>
      </w:r>
      <w:bookmarkEnd w:id="111"/>
      <w:r w:rsidRPr="0A4890DA">
        <w:rPr>
          <w:rFonts w:ascii="Arial Narrow" w:hAnsi="Arial Narrow"/>
          <w:sz w:val="22"/>
          <w:szCs w:val="22"/>
        </w:rPr>
        <w:t xml:space="preserve"> the limits shown below, in a form approved by the PCC CFO. Assets are to be recorded when they are acquired by TVP.  Assets shall remain on the asset register until disposal. Assets are to be valued in accordance with the </w:t>
      </w:r>
      <w:r w:rsidRPr="0A4890DA">
        <w:rPr>
          <w:rFonts w:ascii="Arial Narrow" w:hAnsi="Arial Narrow"/>
          <w:i/>
          <w:iCs/>
          <w:sz w:val="22"/>
          <w:szCs w:val="22"/>
        </w:rPr>
        <w:t>Code of Practice on Local Authority Accounting in the United Kingdom: A Statement of Recommended Practice</w:t>
      </w:r>
      <w:r w:rsidRPr="0A4890DA">
        <w:rPr>
          <w:rFonts w:ascii="Arial Narrow" w:hAnsi="Arial Narrow"/>
          <w:sz w:val="22"/>
          <w:szCs w:val="22"/>
        </w:rPr>
        <w:t xml:space="preserve"> and the requirements specified by the PCC CFO</w:t>
      </w:r>
    </w:p>
    <w:p w14:paraId="4226739A" w14:textId="77777777" w:rsidR="006F636C" w:rsidRPr="00A3077F" w:rsidRDefault="006F636C" w:rsidP="006F636C">
      <w:pPr>
        <w:pStyle w:val="Body"/>
        <w:spacing w:line="280" w:lineRule="atLeast"/>
        <w:ind w:right="-2"/>
        <w:rPr>
          <w:rFonts w:ascii="Arial Narrow" w:hAnsi="Arial Narrow"/>
          <w:sz w:val="22"/>
        </w:rPr>
      </w:pPr>
    </w:p>
    <w:p w14:paraId="582DB60F" w14:textId="77777777" w:rsidR="006F636C" w:rsidRPr="00A3077F" w:rsidRDefault="006F636C" w:rsidP="006F636C">
      <w:pPr>
        <w:pStyle w:val="Body"/>
        <w:tabs>
          <w:tab w:val="left" w:pos="709"/>
        </w:tabs>
        <w:spacing w:line="280" w:lineRule="atLeast"/>
        <w:ind w:right="-2"/>
        <w:rPr>
          <w:rFonts w:ascii="Arial Narrow" w:hAnsi="Arial Narrow"/>
          <w:i/>
          <w:sz w:val="22"/>
        </w:rPr>
      </w:pPr>
      <w:r w:rsidRPr="00A3077F">
        <w:rPr>
          <w:rFonts w:ascii="Arial Narrow" w:hAnsi="Arial Narrow"/>
          <w:sz w:val="22"/>
        </w:rPr>
        <w:tab/>
      </w:r>
      <w:r w:rsidRPr="00A3077F">
        <w:rPr>
          <w:rFonts w:ascii="Arial Narrow" w:hAnsi="Arial Narrow"/>
          <w:i/>
          <w:sz w:val="22"/>
        </w:rPr>
        <w:t>Land &amp; Buildings</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t>All values</w:t>
      </w:r>
    </w:p>
    <w:p w14:paraId="6CAE327E" w14:textId="77777777" w:rsidR="006F636C" w:rsidRPr="00A3077F" w:rsidRDefault="006F636C" w:rsidP="006F636C">
      <w:pPr>
        <w:pStyle w:val="Body"/>
        <w:tabs>
          <w:tab w:val="left" w:pos="709"/>
        </w:tabs>
        <w:spacing w:line="280" w:lineRule="atLeast"/>
        <w:ind w:right="-2"/>
        <w:rPr>
          <w:rFonts w:ascii="Arial Narrow" w:hAnsi="Arial Narrow"/>
          <w:i/>
          <w:sz w:val="22"/>
        </w:rPr>
      </w:pPr>
      <w:r w:rsidRPr="00A3077F">
        <w:rPr>
          <w:rFonts w:ascii="Arial Narrow" w:hAnsi="Arial Narrow"/>
          <w:i/>
          <w:sz w:val="22"/>
        </w:rPr>
        <w:tab/>
        <w:t>Vehicles</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t>All values</w:t>
      </w:r>
    </w:p>
    <w:p w14:paraId="71D3EBD4" w14:textId="77777777" w:rsidR="006F636C" w:rsidRPr="00A3077F" w:rsidRDefault="006F636C" w:rsidP="006F636C">
      <w:pPr>
        <w:pStyle w:val="Body"/>
        <w:tabs>
          <w:tab w:val="left" w:pos="709"/>
        </w:tabs>
        <w:spacing w:line="280" w:lineRule="atLeast"/>
        <w:ind w:right="-2"/>
        <w:rPr>
          <w:rFonts w:ascii="Arial Narrow" w:hAnsi="Arial Narrow"/>
          <w:i/>
          <w:sz w:val="22"/>
        </w:rPr>
      </w:pPr>
      <w:r w:rsidRPr="00A3077F">
        <w:rPr>
          <w:rFonts w:ascii="Arial Narrow" w:hAnsi="Arial Narrow"/>
          <w:i/>
          <w:sz w:val="22"/>
        </w:rPr>
        <w:tab/>
        <w:t>ICT hardware</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t>All values</w:t>
      </w:r>
    </w:p>
    <w:p w14:paraId="6A0B1F1F" w14:textId="77777777" w:rsidR="006F636C" w:rsidRPr="00A3077F" w:rsidRDefault="006F636C" w:rsidP="006F636C">
      <w:pPr>
        <w:pStyle w:val="Body"/>
        <w:tabs>
          <w:tab w:val="left" w:pos="709"/>
        </w:tabs>
        <w:spacing w:line="280" w:lineRule="atLeast"/>
        <w:ind w:right="-2"/>
        <w:rPr>
          <w:rFonts w:ascii="Arial Narrow" w:hAnsi="Arial Narrow"/>
          <w:i/>
          <w:sz w:val="22"/>
        </w:rPr>
      </w:pPr>
      <w:r w:rsidRPr="00A3077F">
        <w:rPr>
          <w:rFonts w:ascii="Arial Narrow" w:hAnsi="Arial Narrow"/>
          <w:i/>
          <w:sz w:val="22"/>
        </w:rPr>
        <w:tab/>
        <w:t>Plant &amp; Equipment</w:t>
      </w:r>
      <w:r w:rsidRPr="00A3077F">
        <w:rPr>
          <w:rFonts w:ascii="Arial Narrow" w:hAnsi="Arial Narrow"/>
          <w:i/>
          <w:sz w:val="22"/>
        </w:rPr>
        <w:tab/>
      </w:r>
      <w:r w:rsidRPr="00A3077F">
        <w:rPr>
          <w:rFonts w:ascii="Arial Narrow" w:hAnsi="Arial Narrow"/>
          <w:i/>
          <w:sz w:val="22"/>
        </w:rPr>
        <w:tab/>
        <w:t>£</w:t>
      </w:r>
      <w:r>
        <w:rPr>
          <w:rFonts w:ascii="Arial Narrow" w:hAnsi="Arial Narrow"/>
          <w:i/>
          <w:sz w:val="22"/>
        </w:rPr>
        <w:t>10</w:t>
      </w:r>
      <w:r w:rsidRPr="00A3077F">
        <w:rPr>
          <w:rFonts w:ascii="Arial Narrow" w:hAnsi="Arial Narrow"/>
          <w:i/>
          <w:sz w:val="22"/>
        </w:rPr>
        <w:t>0,000</w:t>
      </w:r>
    </w:p>
    <w:p w14:paraId="47B5D2E2" w14:textId="77777777" w:rsidR="006F636C" w:rsidRDefault="006F636C" w:rsidP="006F636C">
      <w:pPr>
        <w:pStyle w:val="Body"/>
        <w:spacing w:line="280" w:lineRule="atLeast"/>
        <w:ind w:firstLine="709"/>
        <w:rPr>
          <w:rFonts w:ascii="Arial Narrow" w:hAnsi="Arial Narrow"/>
          <w:b/>
          <w:sz w:val="24"/>
          <w:szCs w:val="24"/>
          <w:u w:val="single"/>
        </w:rPr>
      </w:pPr>
    </w:p>
    <w:p w14:paraId="25681426" w14:textId="77777777" w:rsidR="006F636C" w:rsidRPr="00A3077F" w:rsidRDefault="006F636C" w:rsidP="006F636C">
      <w:pPr>
        <w:pStyle w:val="Body"/>
        <w:spacing w:line="280" w:lineRule="atLeast"/>
        <w:ind w:firstLine="709"/>
        <w:rPr>
          <w:rFonts w:ascii="Arial Narrow" w:hAnsi="Arial Narrow"/>
          <w:b/>
          <w:sz w:val="24"/>
          <w:szCs w:val="24"/>
          <w:u w:val="single"/>
        </w:rPr>
      </w:pPr>
      <w:r w:rsidRPr="00A3077F">
        <w:rPr>
          <w:rFonts w:ascii="Arial Narrow" w:hAnsi="Arial Narrow"/>
          <w:b/>
          <w:sz w:val="24"/>
          <w:szCs w:val="24"/>
          <w:u w:val="single"/>
        </w:rPr>
        <w:t>Stocks and Stores</w:t>
      </w:r>
    </w:p>
    <w:p w14:paraId="24D9CCCC" w14:textId="77777777" w:rsidR="006F636C" w:rsidRPr="00A3077F" w:rsidRDefault="006F636C" w:rsidP="006F636C">
      <w:pPr>
        <w:pStyle w:val="Body"/>
        <w:spacing w:line="280" w:lineRule="atLeast"/>
        <w:ind w:firstLine="709"/>
        <w:rPr>
          <w:rFonts w:ascii="Arial Narrow" w:hAnsi="Arial Narrow"/>
          <w:b/>
          <w:sz w:val="24"/>
          <w:szCs w:val="24"/>
          <w:u w:val="single"/>
        </w:rPr>
      </w:pPr>
    </w:p>
    <w:p w14:paraId="52928387" w14:textId="77777777" w:rsidR="006F636C" w:rsidRPr="00A3077F" w:rsidRDefault="006F636C" w:rsidP="006F636C">
      <w:pPr>
        <w:pStyle w:val="Body"/>
        <w:spacing w:line="280" w:lineRule="atLeast"/>
        <w:ind w:left="720" w:hanging="11"/>
        <w:rPr>
          <w:rFonts w:ascii="Arial Narrow" w:hAnsi="Arial Narrow"/>
          <w:b/>
          <w:sz w:val="22"/>
        </w:rPr>
      </w:pPr>
      <w:r w:rsidRPr="00A3077F">
        <w:rPr>
          <w:rFonts w:ascii="Arial Narrow" w:hAnsi="Arial Narrow"/>
          <w:b/>
          <w:sz w:val="22"/>
        </w:rPr>
        <w:t xml:space="preserve">Responsibilities of the </w:t>
      </w:r>
      <w:r>
        <w:rPr>
          <w:rFonts w:ascii="Arial Narrow" w:hAnsi="Arial Narrow"/>
          <w:b/>
          <w:sz w:val="22"/>
        </w:rPr>
        <w:t>Director of Finance</w:t>
      </w:r>
      <w:r w:rsidRPr="00A3077F">
        <w:rPr>
          <w:rFonts w:ascii="Arial Narrow" w:hAnsi="Arial Narrow"/>
          <w:b/>
          <w:sz w:val="22"/>
        </w:rPr>
        <w:t xml:space="preserve"> </w:t>
      </w:r>
    </w:p>
    <w:p w14:paraId="59CCAE94" w14:textId="77777777" w:rsidR="006F636C" w:rsidRPr="00A3077F" w:rsidRDefault="006F636C" w:rsidP="006F636C">
      <w:pPr>
        <w:pStyle w:val="Body"/>
        <w:spacing w:line="280" w:lineRule="atLeast"/>
        <w:rPr>
          <w:rFonts w:ascii="Arial Narrow" w:hAnsi="Arial Narrow"/>
          <w:sz w:val="22"/>
        </w:rPr>
      </w:pPr>
    </w:p>
    <w:p w14:paraId="1C524A1F" w14:textId="77777777" w:rsidR="006F636C" w:rsidRPr="00A3077F" w:rsidRDefault="009B4D60" w:rsidP="009B4D60">
      <w:pPr>
        <w:pStyle w:val="Body"/>
        <w:spacing w:line="280" w:lineRule="atLeast"/>
        <w:ind w:left="709" w:right="-2" w:hanging="709"/>
        <w:rPr>
          <w:rFonts w:ascii="Arial Narrow" w:hAnsi="Arial Narrow"/>
          <w:sz w:val="22"/>
        </w:rPr>
      </w:pPr>
      <w:r>
        <w:rPr>
          <w:rFonts w:ascii="Arial Narrow" w:hAnsi="Arial Narrow"/>
          <w:sz w:val="22"/>
        </w:rPr>
        <w:t>3.5.23</w:t>
      </w:r>
      <w:r>
        <w:rPr>
          <w:rFonts w:ascii="Arial Narrow" w:hAnsi="Arial Narrow"/>
          <w:sz w:val="22"/>
        </w:rPr>
        <w:tab/>
      </w:r>
      <w:r w:rsidR="006F636C">
        <w:rPr>
          <w:rFonts w:ascii="Arial Narrow" w:hAnsi="Arial Narrow"/>
          <w:sz w:val="22"/>
        </w:rPr>
        <w:t>To write-off any d</w:t>
      </w:r>
      <w:r w:rsidR="006F636C" w:rsidRPr="00A3077F">
        <w:rPr>
          <w:rFonts w:ascii="Arial Narrow" w:hAnsi="Arial Narrow"/>
          <w:sz w:val="22"/>
        </w:rPr>
        <w:t>iscrepancies between the actual level of stock and the book value of stock</w:t>
      </w:r>
      <w:r w:rsidR="006F636C">
        <w:rPr>
          <w:rFonts w:ascii="Arial Narrow" w:hAnsi="Arial Narrow"/>
          <w:sz w:val="22"/>
        </w:rPr>
        <w:t xml:space="preserve"> up to £</w:t>
      </w:r>
      <w:r w:rsidR="00171708">
        <w:rPr>
          <w:rFonts w:ascii="Arial Narrow" w:hAnsi="Arial Narrow"/>
          <w:sz w:val="22"/>
        </w:rPr>
        <w:t>50</w:t>
      </w:r>
      <w:r w:rsidR="006F636C">
        <w:rPr>
          <w:rFonts w:ascii="Arial Narrow" w:hAnsi="Arial Narrow"/>
          <w:sz w:val="22"/>
        </w:rPr>
        <w:t>,000 in value. Any items over £</w:t>
      </w:r>
      <w:r w:rsidR="00171708">
        <w:rPr>
          <w:rFonts w:ascii="Arial Narrow" w:hAnsi="Arial Narrow"/>
          <w:sz w:val="22"/>
        </w:rPr>
        <w:t>50</w:t>
      </w:r>
      <w:r w:rsidR="006F636C">
        <w:rPr>
          <w:rFonts w:ascii="Arial Narrow" w:hAnsi="Arial Narrow"/>
          <w:sz w:val="22"/>
        </w:rPr>
        <w:t>,000 require the approval of the PCC CFO</w:t>
      </w:r>
      <w:r w:rsidR="00270C7E">
        <w:rPr>
          <w:rFonts w:ascii="Arial Narrow" w:hAnsi="Arial Narrow"/>
          <w:sz w:val="22"/>
        </w:rPr>
        <w:t>.</w:t>
      </w:r>
    </w:p>
    <w:p w14:paraId="1BF23F63" w14:textId="77777777" w:rsidR="006F636C" w:rsidRPr="00A3077F" w:rsidRDefault="006F636C" w:rsidP="009B4D60">
      <w:pPr>
        <w:pStyle w:val="Body"/>
        <w:spacing w:line="280" w:lineRule="atLeast"/>
        <w:ind w:left="709" w:right="-2" w:hanging="709"/>
        <w:rPr>
          <w:rFonts w:ascii="Arial Narrow" w:hAnsi="Arial Narrow"/>
          <w:sz w:val="22"/>
        </w:rPr>
      </w:pPr>
    </w:p>
    <w:p w14:paraId="37766E51" w14:textId="77777777" w:rsidR="006F636C" w:rsidRPr="0018027D" w:rsidRDefault="009B4D60" w:rsidP="009B4D60">
      <w:pPr>
        <w:pStyle w:val="Body"/>
        <w:spacing w:line="280" w:lineRule="atLeast"/>
        <w:ind w:left="709" w:right="-2" w:hanging="709"/>
        <w:rPr>
          <w:rFonts w:ascii="Arial Narrow" w:hAnsi="Arial Narrow"/>
          <w:sz w:val="22"/>
        </w:rPr>
      </w:pPr>
      <w:r>
        <w:rPr>
          <w:rFonts w:ascii="Arial Narrow" w:hAnsi="Arial Narrow"/>
          <w:sz w:val="22"/>
        </w:rPr>
        <w:t>3.5.24</w:t>
      </w:r>
      <w:r>
        <w:rPr>
          <w:rFonts w:ascii="Arial Narrow" w:hAnsi="Arial Narrow"/>
          <w:sz w:val="22"/>
        </w:rPr>
        <w:tab/>
      </w:r>
      <w:r w:rsidR="006F636C" w:rsidRPr="00A3077F">
        <w:rPr>
          <w:rFonts w:ascii="Arial Narrow" w:hAnsi="Arial Narrow"/>
          <w:sz w:val="22"/>
        </w:rPr>
        <w:t>To write-off obsolete stock</w:t>
      </w:r>
      <w:r w:rsidR="006F636C">
        <w:rPr>
          <w:rFonts w:ascii="Arial Narrow" w:hAnsi="Arial Narrow"/>
          <w:sz w:val="22"/>
        </w:rPr>
        <w:t xml:space="preserve"> up to the value of £</w:t>
      </w:r>
      <w:r w:rsidR="00171708">
        <w:rPr>
          <w:rFonts w:ascii="Arial Narrow" w:hAnsi="Arial Narrow"/>
          <w:sz w:val="22"/>
        </w:rPr>
        <w:t>50</w:t>
      </w:r>
      <w:r w:rsidR="006F636C">
        <w:rPr>
          <w:rFonts w:ascii="Arial Narrow" w:hAnsi="Arial Narrow"/>
          <w:sz w:val="22"/>
        </w:rPr>
        <w:t>,000. Any write-offs over £</w:t>
      </w:r>
      <w:r w:rsidR="00171708">
        <w:rPr>
          <w:rFonts w:ascii="Arial Narrow" w:hAnsi="Arial Narrow"/>
          <w:sz w:val="22"/>
        </w:rPr>
        <w:t>50</w:t>
      </w:r>
      <w:r w:rsidR="006F636C">
        <w:rPr>
          <w:rFonts w:ascii="Arial Narrow" w:hAnsi="Arial Narrow"/>
          <w:sz w:val="22"/>
        </w:rPr>
        <w:t>,000 require the approval of the PCC CFO</w:t>
      </w:r>
      <w:r w:rsidR="00270C7E">
        <w:rPr>
          <w:rFonts w:ascii="Arial Narrow" w:hAnsi="Arial Narrow"/>
          <w:sz w:val="22"/>
        </w:rPr>
        <w:t>.</w:t>
      </w:r>
    </w:p>
    <w:p w14:paraId="5572D97D" w14:textId="77777777" w:rsidR="006F636C" w:rsidRDefault="006F636C" w:rsidP="006F636C">
      <w:pPr>
        <w:pStyle w:val="Body"/>
        <w:spacing w:line="280" w:lineRule="atLeast"/>
        <w:ind w:left="1571" w:right="-2" w:hanging="851"/>
        <w:rPr>
          <w:rFonts w:ascii="Arial Narrow" w:hAnsi="Arial Narrow"/>
          <w:b/>
          <w:sz w:val="22"/>
          <w:u w:val="single"/>
        </w:rPr>
      </w:pPr>
    </w:p>
    <w:p w14:paraId="320E75DD" w14:textId="77777777" w:rsidR="006F636C" w:rsidRPr="00A3077F" w:rsidRDefault="006F636C" w:rsidP="006F636C">
      <w:pPr>
        <w:pStyle w:val="Body"/>
        <w:spacing w:line="280" w:lineRule="atLeast"/>
        <w:ind w:firstLine="709"/>
        <w:rPr>
          <w:rFonts w:ascii="Arial Narrow" w:hAnsi="Arial Narrow"/>
          <w:b/>
          <w:sz w:val="24"/>
          <w:szCs w:val="24"/>
          <w:u w:val="single"/>
        </w:rPr>
      </w:pPr>
      <w:r w:rsidRPr="00A3077F">
        <w:rPr>
          <w:rFonts w:ascii="Arial Narrow" w:hAnsi="Arial Narrow"/>
          <w:b/>
          <w:sz w:val="24"/>
          <w:szCs w:val="24"/>
          <w:u w:val="single"/>
        </w:rPr>
        <w:t>Money Laundering</w:t>
      </w:r>
    </w:p>
    <w:p w14:paraId="6FCC76E0" w14:textId="77777777" w:rsidR="006F636C" w:rsidRPr="00A3077F" w:rsidRDefault="006F636C" w:rsidP="006F636C">
      <w:pPr>
        <w:pStyle w:val="Body"/>
        <w:spacing w:line="280" w:lineRule="atLeast"/>
        <w:ind w:firstLine="709"/>
        <w:rPr>
          <w:rFonts w:ascii="Arial Narrow" w:hAnsi="Arial Narrow"/>
          <w:b/>
          <w:sz w:val="24"/>
          <w:szCs w:val="24"/>
          <w:u w:val="single"/>
        </w:rPr>
      </w:pPr>
    </w:p>
    <w:p w14:paraId="11F9562E" w14:textId="77777777" w:rsidR="006F636C" w:rsidRPr="00A3077F" w:rsidRDefault="0F6D3F0F" w:rsidP="0A4890DA">
      <w:pPr>
        <w:pStyle w:val="Body"/>
        <w:spacing w:line="280" w:lineRule="atLeast"/>
        <w:ind w:left="709" w:right="-2" w:hanging="709"/>
        <w:rPr>
          <w:rFonts w:ascii="Arial Narrow" w:hAnsi="Arial Narrow"/>
          <w:sz w:val="22"/>
          <w:szCs w:val="22"/>
        </w:rPr>
      </w:pPr>
      <w:r w:rsidRPr="0A4890DA">
        <w:rPr>
          <w:rFonts w:ascii="Arial Narrow" w:hAnsi="Arial Narrow"/>
          <w:sz w:val="22"/>
          <w:szCs w:val="22"/>
        </w:rPr>
        <w:t>3.6.2</w:t>
      </w:r>
      <w:r w:rsidR="041DA85B" w:rsidRPr="0A4890DA">
        <w:rPr>
          <w:rFonts w:ascii="Arial Narrow" w:hAnsi="Arial Narrow"/>
          <w:sz w:val="22"/>
          <w:szCs w:val="22"/>
        </w:rPr>
        <w:t>5</w:t>
      </w:r>
      <w:r w:rsidR="006F636C">
        <w:tab/>
      </w:r>
      <w:r w:rsidRPr="0A4890DA">
        <w:rPr>
          <w:rFonts w:ascii="Arial Narrow" w:hAnsi="Arial Narrow"/>
          <w:sz w:val="22"/>
          <w:szCs w:val="22"/>
        </w:rPr>
        <w:t xml:space="preserve">Suspicious cash deposits in any currency </w:t>
      </w:r>
      <w:bookmarkStart w:id="112" w:name="_Int_LrDmNNXB"/>
      <w:r w:rsidRPr="0A4890DA">
        <w:rPr>
          <w:rFonts w:ascii="Arial Narrow" w:hAnsi="Arial Narrow"/>
          <w:sz w:val="22"/>
          <w:szCs w:val="22"/>
        </w:rPr>
        <w:t>in excess of</w:t>
      </w:r>
      <w:bookmarkEnd w:id="112"/>
      <w:r w:rsidRPr="0A4890DA">
        <w:rPr>
          <w:rFonts w:ascii="Arial Narrow" w:hAnsi="Arial Narrow"/>
          <w:sz w:val="22"/>
          <w:szCs w:val="22"/>
        </w:rPr>
        <w:t xml:space="preserve"> €15,000 (or equivalent) should be reported to the </w:t>
      </w:r>
      <w:r w:rsidR="66A2B15C" w:rsidRPr="0A4890DA">
        <w:rPr>
          <w:rFonts w:ascii="Arial Narrow" w:hAnsi="Arial Narrow"/>
          <w:sz w:val="22"/>
          <w:szCs w:val="22"/>
        </w:rPr>
        <w:t xml:space="preserve">National Crime </w:t>
      </w:r>
      <w:r w:rsidRPr="0A4890DA">
        <w:rPr>
          <w:rFonts w:ascii="Arial Narrow" w:hAnsi="Arial Narrow"/>
          <w:sz w:val="22"/>
          <w:szCs w:val="22"/>
        </w:rPr>
        <w:t>Agency (</w:t>
      </w:r>
      <w:r w:rsidR="66A2B15C" w:rsidRPr="0A4890DA">
        <w:rPr>
          <w:rFonts w:ascii="Arial Narrow" w:hAnsi="Arial Narrow"/>
          <w:sz w:val="22"/>
          <w:szCs w:val="22"/>
        </w:rPr>
        <w:t>NC</w:t>
      </w:r>
      <w:r w:rsidRPr="0A4890DA">
        <w:rPr>
          <w:rFonts w:ascii="Arial Narrow" w:hAnsi="Arial Narrow"/>
          <w:sz w:val="22"/>
          <w:szCs w:val="22"/>
        </w:rPr>
        <w:t>A)</w:t>
      </w:r>
    </w:p>
    <w:p w14:paraId="256BDE48" w14:textId="77777777" w:rsidR="006F636C" w:rsidRPr="00A3077F" w:rsidRDefault="006F636C" w:rsidP="006F636C">
      <w:pPr>
        <w:pStyle w:val="Body"/>
        <w:spacing w:line="280" w:lineRule="atLeast"/>
        <w:ind w:left="709" w:right="-2" w:hanging="709"/>
        <w:rPr>
          <w:rFonts w:ascii="Arial Narrow" w:hAnsi="Arial Narrow"/>
          <w:b/>
          <w:sz w:val="24"/>
          <w:szCs w:val="24"/>
          <w:u w:val="single"/>
        </w:rPr>
      </w:pPr>
    </w:p>
    <w:p w14:paraId="363B3325" w14:textId="54C11D8D" w:rsidR="006F636C" w:rsidRPr="00A3077F" w:rsidRDefault="006F636C" w:rsidP="006F636C">
      <w:pPr>
        <w:pStyle w:val="Body"/>
        <w:spacing w:line="280" w:lineRule="atLeast"/>
        <w:ind w:left="709" w:right="-2" w:hanging="709"/>
        <w:rPr>
          <w:rFonts w:ascii="Arial Narrow" w:hAnsi="Arial Narrow"/>
          <w:sz w:val="22"/>
        </w:rPr>
      </w:pPr>
      <w:r>
        <w:rPr>
          <w:rFonts w:ascii="Arial Narrow" w:hAnsi="Arial Narrow"/>
          <w:sz w:val="22"/>
        </w:rPr>
        <w:t>3.6.3</w:t>
      </w:r>
      <w:r w:rsidR="009B4D60">
        <w:rPr>
          <w:rFonts w:ascii="Arial Narrow" w:hAnsi="Arial Narrow"/>
          <w:sz w:val="22"/>
        </w:rPr>
        <w:t>2</w:t>
      </w:r>
      <w:r>
        <w:rPr>
          <w:rFonts w:ascii="Arial Narrow" w:hAnsi="Arial Narrow"/>
          <w:sz w:val="22"/>
        </w:rPr>
        <w:tab/>
        <w:t>L</w:t>
      </w:r>
      <w:r w:rsidRPr="00A3077F">
        <w:rPr>
          <w:rFonts w:ascii="Arial Narrow" w:hAnsi="Arial Narrow"/>
          <w:sz w:val="22"/>
        </w:rPr>
        <w:t>arge cash</w:t>
      </w:r>
      <w:r w:rsidR="00C13381">
        <w:rPr>
          <w:rFonts w:ascii="Arial Narrow" w:hAnsi="Arial Narrow"/>
          <w:sz w:val="22"/>
        </w:rPr>
        <w:t xml:space="preserve"> </w:t>
      </w:r>
      <w:r w:rsidRPr="00A3077F">
        <w:rPr>
          <w:rFonts w:ascii="Arial Narrow" w:hAnsi="Arial Narrow"/>
          <w:sz w:val="22"/>
        </w:rPr>
        <w:t xml:space="preserve">bankings from a single source over €15,000 should be reported to the </w:t>
      </w:r>
      <w:r>
        <w:rPr>
          <w:rFonts w:ascii="Arial Narrow" w:hAnsi="Arial Narrow"/>
          <w:sz w:val="22"/>
        </w:rPr>
        <w:t>PCC CFO</w:t>
      </w:r>
      <w:r w:rsidRPr="00A3077F">
        <w:rPr>
          <w:rFonts w:ascii="Arial Narrow" w:hAnsi="Arial Narrow"/>
          <w:sz w:val="22"/>
        </w:rPr>
        <w:t>.  This instruction does not apply to seizures and subsequent bankings under the Proceeds of Crime Act (see Financial Regulation 3.9</w:t>
      </w:r>
      <w:r w:rsidR="00AC7A82">
        <w:rPr>
          <w:rFonts w:ascii="Arial Narrow" w:hAnsi="Arial Narrow"/>
          <w:sz w:val="22"/>
        </w:rPr>
        <w:t>, ‘Administration of Evidential &amp; Non-Evidential Property’</w:t>
      </w:r>
      <w:r w:rsidRPr="00A3077F">
        <w:rPr>
          <w:rFonts w:ascii="Arial Narrow" w:hAnsi="Arial Narrow"/>
          <w:sz w:val="22"/>
        </w:rPr>
        <w:t>).</w:t>
      </w:r>
    </w:p>
    <w:p w14:paraId="1825D4C1" w14:textId="77777777" w:rsidR="006F636C" w:rsidRDefault="006F636C" w:rsidP="006F636C">
      <w:pPr>
        <w:pStyle w:val="Body"/>
        <w:spacing w:line="280" w:lineRule="atLeast"/>
        <w:ind w:right="-2"/>
        <w:rPr>
          <w:rFonts w:ascii="Arial Narrow" w:hAnsi="Arial Narrow"/>
          <w:sz w:val="22"/>
        </w:rPr>
      </w:pPr>
    </w:p>
    <w:p w14:paraId="7E5FC06F" w14:textId="77777777" w:rsidR="006F636C" w:rsidRPr="000804F7" w:rsidRDefault="006F636C" w:rsidP="006F636C">
      <w:pPr>
        <w:pStyle w:val="Body"/>
        <w:spacing w:line="280" w:lineRule="atLeast"/>
        <w:ind w:firstLine="709"/>
        <w:rPr>
          <w:rFonts w:ascii="Arial Narrow" w:hAnsi="Arial Narrow"/>
          <w:b/>
          <w:sz w:val="24"/>
          <w:szCs w:val="24"/>
          <w:u w:val="single"/>
        </w:rPr>
      </w:pPr>
      <w:r w:rsidRPr="000804F7">
        <w:rPr>
          <w:rFonts w:ascii="Arial Narrow" w:hAnsi="Arial Narrow"/>
          <w:b/>
          <w:sz w:val="24"/>
          <w:szCs w:val="24"/>
          <w:u w:val="single"/>
        </w:rPr>
        <w:tab/>
        <w:t xml:space="preserve">Gifts, Loans </w:t>
      </w:r>
      <w:r>
        <w:rPr>
          <w:rFonts w:ascii="Arial Narrow" w:hAnsi="Arial Narrow"/>
          <w:b/>
          <w:sz w:val="24"/>
          <w:szCs w:val="24"/>
          <w:u w:val="single"/>
        </w:rPr>
        <w:t>a</w:t>
      </w:r>
      <w:r w:rsidRPr="000804F7">
        <w:rPr>
          <w:rFonts w:ascii="Arial Narrow" w:hAnsi="Arial Narrow"/>
          <w:b/>
          <w:sz w:val="24"/>
          <w:szCs w:val="24"/>
          <w:u w:val="single"/>
        </w:rPr>
        <w:t>nd Sponsorship</w:t>
      </w:r>
    </w:p>
    <w:p w14:paraId="3A6657BD" w14:textId="77777777" w:rsidR="006F636C" w:rsidRPr="00AA3F94" w:rsidRDefault="006F636C" w:rsidP="006F636C">
      <w:pPr>
        <w:pStyle w:val="Body"/>
        <w:spacing w:line="280" w:lineRule="atLeast"/>
        <w:ind w:left="709" w:right="-2" w:hanging="709"/>
        <w:rPr>
          <w:rFonts w:ascii="Arial Narrow" w:hAnsi="Arial Narrow"/>
          <w:b/>
          <w:sz w:val="24"/>
          <w:szCs w:val="24"/>
          <w:u w:val="single"/>
        </w:rPr>
      </w:pPr>
    </w:p>
    <w:p w14:paraId="0340B96B" w14:textId="77777777" w:rsidR="006F636C" w:rsidRDefault="006F636C" w:rsidP="006F636C">
      <w:pPr>
        <w:pStyle w:val="Body"/>
        <w:spacing w:line="280" w:lineRule="atLeast"/>
        <w:ind w:left="709" w:right="-2" w:hanging="709"/>
        <w:rPr>
          <w:rFonts w:ascii="Arial Narrow" w:hAnsi="Arial Narrow"/>
          <w:sz w:val="22"/>
        </w:rPr>
      </w:pPr>
      <w:r>
        <w:rPr>
          <w:rFonts w:ascii="Arial Narrow" w:hAnsi="Arial Narrow"/>
          <w:sz w:val="22"/>
        </w:rPr>
        <w:t>3.10.7</w:t>
      </w:r>
      <w:r>
        <w:rPr>
          <w:rFonts w:ascii="Arial Narrow" w:hAnsi="Arial Narrow"/>
          <w:sz w:val="22"/>
        </w:rPr>
        <w:tab/>
      </w:r>
      <w:r w:rsidRPr="00A3077F">
        <w:rPr>
          <w:rFonts w:ascii="Arial Narrow" w:hAnsi="Arial Narrow"/>
          <w:sz w:val="22"/>
        </w:rPr>
        <w:t xml:space="preserve">To refer all gifts, loans and sponsorship above £50,000 to the </w:t>
      </w:r>
      <w:r>
        <w:rPr>
          <w:rFonts w:ascii="Arial Narrow" w:hAnsi="Arial Narrow"/>
          <w:sz w:val="22"/>
        </w:rPr>
        <w:t>PCC</w:t>
      </w:r>
      <w:r w:rsidRPr="00A3077F">
        <w:rPr>
          <w:rFonts w:ascii="Arial Narrow" w:hAnsi="Arial Narrow"/>
          <w:sz w:val="22"/>
        </w:rPr>
        <w:t xml:space="preserve"> for approval before they are accepted.</w:t>
      </w:r>
    </w:p>
    <w:p w14:paraId="6515E37C" w14:textId="77777777" w:rsidR="006F636C" w:rsidRDefault="006F636C" w:rsidP="006F636C">
      <w:pPr>
        <w:pStyle w:val="Body"/>
        <w:spacing w:line="280" w:lineRule="atLeast"/>
        <w:ind w:firstLine="709"/>
        <w:rPr>
          <w:rFonts w:ascii="Arial Narrow" w:hAnsi="Arial Narrow"/>
          <w:b/>
          <w:sz w:val="24"/>
          <w:szCs w:val="24"/>
          <w:u w:val="single"/>
        </w:rPr>
      </w:pPr>
    </w:p>
    <w:p w14:paraId="13C4ECEF" w14:textId="77777777" w:rsidR="006F636C" w:rsidRDefault="006F636C" w:rsidP="006F636C">
      <w:pPr>
        <w:pStyle w:val="Body"/>
        <w:spacing w:line="280" w:lineRule="atLeast"/>
        <w:ind w:firstLine="709"/>
        <w:rPr>
          <w:rFonts w:ascii="Arial Narrow" w:hAnsi="Arial Narrow"/>
          <w:b/>
          <w:sz w:val="24"/>
          <w:szCs w:val="24"/>
          <w:u w:val="single"/>
        </w:rPr>
      </w:pPr>
      <w:r w:rsidRPr="000804F7">
        <w:rPr>
          <w:rFonts w:ascii="Arial Narrow" w:hAnsi="Arial Narrow"/>
          <w:b/>
          <w:sz w:val="24"/>
          <w:szCs w:val="24"/>
          <w:u w:val="single"/>
        </w:rPr>
        <w:t>Income</w:t>
      </w:r>
    </w:p>
    <w:p w14:paraId="04C251FD" w14:textId="77777777" w:rsidR="006F636C" w:rsidRPr="000804F7" w:rsidRDefault="006F636C" w:rsidP="006F636C">
      <w:pPr>
        <w:pStyle w:val="Body"/>
        <w:spacing w:line="280" w:lineRule="atLeast"/>
        <w:ind w:firstLine="709"/>
        <w:rPr>
          <w:rFonts w:ascii="Arial Narrow" w:hAnsi="Arial Narrow"/>
          <w:b/>
          <w:sz w:val="24"/>
          <w:szCs w:val="24"/>
          <w:u w:val="single"/>
        </w:rPr>
      </w:pPr>
    </w:p>
    <w:p w14:paraId="2DCFFD20" w14:textId="77777777" w:rsidR="006F636C" w:rsidRPr="00A3077F" w:rsidRDefault="006F636C" w:rsidP="006F636C">
      <w:pPr>
        <w:pStyle w:val="Body"/>
        <w:spacing w:line="280" w:lineRule="atLeast"/>
        <w:ind w:left="709" w:right="-2" w:hanging="709"/>
        <w:rPr>
          <w:rFonts w:ascii="Arial Narrow" w:hAnsi="Arial Narrow"/>
          <w:sz w:val="22"/>
        </w:rPr>
      </w:pPr>
      <w:r>
        <w:rPr>
          <w:rFonts w:ascii="Arial Narrow" w:hAnsi="Arial Narrow"/>
          <w:sz w:val="22"/>
        </w:rPr>
        <w:t>4.2.12</w:t>
      </w:r>
      <w:r>
        <w:rPr>
          <w:rFonts w:ascii="Arial Narrow" w:hAnsi="Arial Narrow"/>
          <w:sz w:val="22"/>
        </w:rPr>
        <w:tab/>
        <w:t xml:space="preserve">To approve the write-off of bad debts </w:t>
      </w:r>
      <w:r w:rsidRPr="00A3077F">
        <w:rPr>
          <w:rFonts w:ascii="Arial Narrow" w:hAnsi="Arial Narrow"/>
          <w:sz w:val="22"/>
        </w:rPr>
        <w:t xml:space="preserve">up to the level shown below.  Amounts for write-off above this value must be referred to the </w:t>
      </w:r>
      <w:r>
        <w:rPr>
          <w:rFonts w:ascii="Arial Narrow" w:hAnsi="Arial Narrow"/>
          <w:sz w:val="22"/>
        </w:rPr>
        <w:t>PCC</w:t>
      </w:r>
      <w:r w:rsidRPr="00A3077F">
        <w:rPr>
          <w:rFonts w:ascii="Arial Narrow" w:hAnsi="Arial Narrow"/>
          <w:sz w:val="22"/>
        </w:rPr>
        <w:t xml:space="preserve"> for approval, supported by a written report explaining the reason</w:t>
      </w:r>
      <w:r>
        <w:rPr>
          <w:rFonts w:ascii="Arial Narrow" w:hAnsi="Arial Narrow"/>
          <w:sz w:val="22"/>
        </w:rPr>
        <w:t>(</w:t>
      </w:r>
      <w:r w:rsidRPr="00A3077F">
        <w:rPr>
          <w:rFonts w:ascii="Arial Narrow" w:hAnsi="Arial Narrow"/>
          <w:sz w:val="22"/>
        </w:rPr>
        <w:t>s</w:t>
      </w:r>
      <w:r>
        <w:rPr>
          <w:rFonts w:ascii="Arial Narrow" w:hAnsi="Arial Narrow"/>
          <w:sz w:val="22"/>
        </w:rPr>
        <w:t>)</w:t>
      </w:r>
      <w:r w:rsidRPr="00A3077F">
        <w:rPr>
          <w:rFonts w:ascii="Arial Narrow" w:hAnsi="Arial Narrow"/>
          <w:sz w:val="22"/>
        </w:rPr>
        <w:t xml:space="preserve"> for the write-off.</w:t>
      </w:r>
    </w:p>
    <w:p w14:paraId="1F2E8088" w14:textId="77777777" w:rsidR="006F636C" w:rsidRPr="00A3077F" w:rsidRDefault="006F636C" w:rsidP="006F636C">
      <w:pPr>
        <w:pStyle w:val="Body"/>
        <w:spacing w:line="280" w:lineRule="atLeast"/>
        <w:ind w:right="-2"/>
        <w:rPr>
          <w:rFonts w:ascii="Arial Narrow" w:hAnsi="Arial Narrow"/>
          <w:sz w:val="22"/>
        </w:rPr>
      </w:pPr>
    </w:p>
    <w:p w14:paraId="560594F5" w14:textId="77777777" w:rsidR="006F636C" w:rsidRDefault="006F636C" w:rsidP="006F636C">
      <w:pPr>
        <w:pStyle w:val="Body"/>
        <w:spacing w:line="280" w:lineRule="atLeast"/>
        <w:ind w:left="2880" w:right="-2" w:hanging="2160"/>
        <w:rPr>
          <w:rFonts w:ascii="Arial Narrow" w:hAnsi="Arial Narrow"/>
          <w:i/>
          <w:sz w:val="22"/>
        </w:rPr>
      </w:pPr>
      <w:r>
        <w:rPr>
          <w:rFonts w:ascii="Arial Narrow" w:hAnsi="Arial Narrow"/>
          <w:i/>
          <w:sz w:val="22"/>
        </w:rPr>
        <w:t>Up to £</w:t>
      </w:r>
      <w:r w:rsidR="00171708">
        <w:rPr>
          <w:rFonts w:ascii="Arial Narrow" w:hAnsi="Arial Narrow"/>
          <w:i/>
          <w:sz w:val="22"/>
        </w:rPr>
        <w:t>50</w:t>
      </w:r>
      <w:r>
        <w:rPr>
          <w:rFonts w:ascii="Arial Narrow" w:hAnsi="Arial Narrow"/>
          <w:i/>
          <w:sz w:val="22"/>
        </w:rPr>
        <w:t>,000</w:t>
      </w:r>
      <w:r>
        <w:rPr>
          <w:rFonts w:ascii="Arial Narrow" w:hAnsi="Arial Narrow"/>
          <w:i/>
          <w:sz w:val="22"/>
        </w:rPr>
        <w:tab/>
        <w:t xml:space="preserve">Director of Finance and/or PCC CFO </w:t>
      </w:r>
    </w:p>
    <w:p w14:paraId="2F3053A5" w14:textId="77777777" w:rsidR="006F636C" w:rsidRPr="00A3077F" w:rsidRDefault="006F636C" w:rsidP="006F636C">
      <w:pPr>
        <w:pStyle w:val="Body"/>
        <w:spacing w:line="280" w:lineRule="atLeast"/>
        <w:ind w:left="2880" w:right="-2" w:hanging="2160"/>
        <w:rPr>
          <w:rFonts w:ascii="Arial Narrow" w:hAnsi="Arial Narrow"/>
          <w:b/>
          <w:i/>
          <w:color w:val="FF0000"/>
          <w:sz w:val="22"/>
          <w:szCs w:val="22"/>
        </w:rPr>
      </w:pPr>
    </w:p>
    <w:p w14:paraId="6C05B635" w14:textId="77777777" w:rsidR="006F636C" w:rsidRDefault="006F636C" w:rsidP="006F636C">
      <w:pPr>
        <w:pStyle w:val="Body"/>
        <w:spacing w:line="280" w:lineRule="atLeast"/>
        <w:ind w:right="-2"/>
        <w:rPr>
          <w:rFonts w:ascii="Arial Narrow" w:hAnsi="Arial Narrow"/>
          <w:i/>
          <w:sz w:val="22"/>
        </w:rPr>
      </w:pPr>
      <w:r w:rsidRPr="00A3077F">
        <w:rPr>
          <w:rFonts w:ascii="Arial Narrow" w:hAnsi="Arial Narrow"/>
          <w:i/>
          <w:sz w:val="22"/>
        </w:rPr>
        <w:tab/>
        <w:t>Over £</w:t>
      </w:r>
      <w:r>
        <w:rPr>
          <w:rFonts w:ascii="Arial Narrow" w:hAnsi="Arial Narrow"/>
          <w:i/>
          <w:sz w:val="22"/>
        </w:rPr>
        <w:t>50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Pr>
          <w:rFonts w:ascii="Arial Narrow" w:hAnsi="Arial Narrow"/>
          <w:i/>
          <w:sz w:val="22"/>
        </w:rPr>
        <w:t>PCC</w:t>
      </w:r>
    </w:p>
    <w:p w14:paraId="322C0438" w14:textId="77777777" w:rsidR="006F636C" w:rsidRPr="00A3077F" w:rsidRDefault="006F636C" w:rsidP="006F636C">
      <w:pPr>
        <w:pStyle w:val="Body"/>
        <w:spacing w:line="280" w:lineRule="atLeast"/>
        <w:ind w:right="-2"/>
        <w:rPr>
          <w:rFonts w:ascii="Arial Narrow" w:hAnsi="Arial Narrow"/>
          <w:i/>
          <w:sz w:val="22"/>
        </w:rPr>
      </w:pPr>
    </w:p>
    <w:p w14:paraId="5DAAA0A6" w14:textId="77777777" w:rsidR="006F636C" w:rsidRPr="00BE01AF" w:rsidRDefault="006F636C" w:rsidP="006F636C">
      <w:pPr>
        <w:pStyle w:val="Body"/>
        <w:spacing w:line="280" w:lineRule="atLeast"/>
        <w:ind w:firstLine="709"/>
        <w:rPr>
          <w:rFonts w:ascii="Arial Narrow" w:hAnsi="Arial Narrow"/>
          <w:b/>
          <w:sz w:val="24"/>
          <w:szCs w:val="24"/>
          <w:u w:val="single"/>
        </w:rPr>
      </w:pPr>
      <w:r w:rsidRPr="00BE01AF">
        <w:rPr>
          <w:rFonts w:ascii="Arial Narrow" w:hAnsi="Arial Narrow"/>
          <w:b/>
          <w:sz w:val="24"/>
          <w:szCs w:val="24"/>
          <w:u w:val="single"/>
        </w:rPr>
        <w:t>Ex</w:t>
      </w:r>
      <w:r>
        <w:rPr>
          <w:rFonts w:ascii="Arial Narrow" w:hAnsi="Arial Narrow"/>
          <w:b/>
          <w:sz w:val="24"/>
          <w:szCs w:val="24"/>
          <w:u w:val="single"/>
        </w:rPr>
        <w:t>-g</w:t>
      </w:r>
      <w:r w:rsidRPr="00BE01AF">
        <w:rPr>
          <w:rFonts w:ascii="Arial Narrow" w:hAnsi="Arial Narrow"/>
          <w:b/>
          <w:sz w:val="24"/>
          <w:szCs w:val="24"/>
          <w:u w:val="single"/>
        </w:rPr>
        <w:t>ratia Payments</w:t>
      </w:r>
    </w:p>
    <w:p w14:paraId="75E1E501" w14:textId="77777777" w:rsidR="006F636C" w:rsidRPr="00A3077F" w:rsidRDefault="006F636C" w:rsidP="006F636C">
      <w:pPr>
        <w:pStyle w:val="Body"/>
        <w:spacing w:line="280" w:lineRule="atLeast"/>
        <w:rPr>
          <w:rFonts w:ascii="Arial Narrow" w:hAnsi="Arial Narrow"/>
          <w:sz w:val="22"/>
        </w:rPr>
      </w:pPr>
    </w:p>
    <w:p w14:paraId="761B5C5C" w14:textId="77777777" w:rsidR="006F636C" w:rsidRPr="002E1524" w:rsidRDefault="0F6D3F0F" w:rsidP="0A4890DA">
      <w:pPr>
        <w:pStyle w:val="Body"/>
        <w:spacing w:line="280" w:lineRule="atLeast"/>
        <w:ind w:left="709" w:right="-2" w:hanging="709"/>
        <w:rPr>
          <w:rFonts w:ascii="Arial Narrow" w:hAnsi="Arial Narrow"/>
          <w:sz w:val="22"/>
          <w:szCs w:val="22"/>
        </w:rPr>
      </w:pPr>
      <w:r w:rsidRPr="0A4890DA">
        <w:rPr>
          <w:rFonts w:ascii="Arial Narrow" w:hAnsi="Arial Narrow"/>
          <w:sz w:val="22"/>
          <w:szCs w:val="22"/>
        </w:rPr>
        <w:t>4.7.2</w:t>
      </w:r>
      <w:r w:rsidR="006F636C">
        <w:tab/>
      </w:r>
      <w:r w:rsidRPr="0A4890DA">
        <w:rPr>
          <w:rFonts w:ascii="Arial Narrow" w:hAnsi="Arial Narrow"/>
          <w:sz w:val="22"/>
          <w:szCs w:val="22"/>
        </w:rPr>
        <w:t xml:space="preserve">To make ex gratia payments to members of the public up to the level shown below in any individual instance, for damage or loss to property or for personal injury or costs incurred </w:t>
      </w:r>
      <w:bookmarkStart w:id="113" w:name="_Int_W2frKVdY"/>
      <w:r w:rsidRPr="0A4890DA">
        <w:rPr>
          <w:rFonts w:ascii="Arial Narrow" w:hAnsi="Arial Narrow"/>
          <w:sz w:val="22"/>
          <w:szCs w:val="22"/>
        </w:rPr>
        <w:t>as a result of</w:t>
      </w:r>
      <w:bookmarkEnd w:id="113"/>
      <w:r w:rsidRPr="0A4890DA">
        <w:rPr>
          <w:rFonts w:ascii="Arial Narrow" w:hAnsi="Arial Narrow"/>
          <w:sz w:val="22"/>
          <w:szCs w:val="22"/>
        </w:rPr>
        <w:t xml:space="preserve"> police action where such a payment is likely to facilitate or is conducive or incidental to the discharge of any of the functions of TVP </w:t>
      </w:r>
    </w:p>
    <w:p w14:paraId="12B31F26" w14:textId="77777777" w:rsidR="006F636C" w:rsidRPr="00A3077F" w:rsidRDefault="006F636C" w:rsidP="006F636C">
      <w:pPr>
        <w:pStyle w:val="Body"/>
        <w:spacing w:line="280" w:lineRule="atLeast"/>
        <w:ind w:right="-2"/>
        <w:rPr>
          <w:rFonts w:ascii="Arial Narrow" w:hAnsi="Arial Narrow"/>
          <w:i/>
          <w:sz w:val="22"/>
        </w:rPr>
      </w:pPr>
    </w:p>
    <w:p w14:paraId="7CBEB3AB" w14:textId="77777777" w:rsidR="006F636C" w:rsidRPr="00A3077F" w:rsidRDefault="006F636C" w:rsidP="006F636C">
      <w:pPr>
        <w:pStyle w:val="Body"/>
        <w:spacing w:line="280" w:lineRule="atLeast"/>
        <w:ind w:right="-2" w:firstLine="720"/>
        <w:rPr>
          <w:rFonts w:ascii="Arial Narrow" w:hAnsi="Arial Narrow"/>
          <w:i/>
          <w:sz w:val="22"/>
        </w:rPr>
      </w:pPr>
      <w:r w:rsidRPr="00A3077F">
        <w:rPr>
          <w:rFonts w:ascii="Arial Narrow" w:hAnsi="Arial Narrow"/>
          <w:i/>
          <w:sz w:val="22"/>
        </w:rPr>
        <w:t>Up to £</w:t>
      </w:r>
      <w:r>
        <w:rPr>
          <w:rFonts w:ascii="Arial Narrow" w:hAnsi="Arial Narrow"/>
          <w:i/>
          <w:sz w:val="22"/>
        </w:rPr>
        <w:t>10</w:t>
      </w:r>
      <w:r w:rsidRPr="00A3077F">
        <w:rPr>
          <w:rFonts w:ascii="Arial Narrow" w:hAnsi="Arial Narrow"/>
          <w:i/>
          <w:sz w:val="22"/>
        </w:rPr>
        <w:t xml:space="preserve">,000 </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001764C1">
        <w:rPr>
          <w:rFonts w:ascii="Arial Narrow" w:hAnsi="Arial Narrow"/>
          <w:i/>
          <w:sz w:val="22"/>
        </w:rPr>
        <w:t>Head of Legal Services</w:t>
      </w:r>
      <w:r>
        <w:rPr>
          <w:rFonts w:ascii="Arial Narrow" w:hAnsi="Arial Narrow"/>
          <w:i/>
          <w:sz w:val="22"/>
        </w:rPr>
        <w:t xml:space="preserve"> or </w:t>
      </w:r>
      <w:r w:rsidR="00371D3F">
        <w:rPr>
          <w:rFonts w:ascii="Arial Narrow" w:hAnsi="Arial Narrow"/>
          <w:i/>
          <w:sz w:val="22"/>
        </w:rPr>
        <w:t>Chief of Staff</w:t>
      </w:r>
    </w:p>
    <w:p w14:paraId="3AFF902C" w14:textId="77777777" w:rsidR="006F636C" w:rsidRPr="00A3077F" w:rsidRDefault="006F636C" w:rsidP="006F636C">
      <w:pPr>
        <w:pStyle w:val="Body"/>
        <w:spacing w:line="280" w:lineRule="atLeast"/>
        <w:ind w:right="-2" w:firstLine="720"/>
        <w:rPr>
          <w:rFonts w:ascii="Arial Narrow" w:hAnsi="Arial Narrow"/>
          <w:i/>
          <w:sz w:val="22"/>
        </w:rPr>
      </w:pPr>
      <w:r w:rsidRPr="00A3077F">
        <w:rPr>
          <w:rFonts w:ascii="Arial Narrow" w:hAnsi="Arial Narrow"/>
          <w:i/>
          <w:sz w:val="22"/>
        </w:rPr>
        <w:t>Over £</w:t>
      </w:r>
      <w:r>
        <w:rPr>
          <w:rFonts w:ascii="Arial Narrow" w:hAnsi="Arial Narrow"/>
          <w:i/>
          <w:sz w:val="22"/>
        </w:rPr>
        <w:t>10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w:t>
      </w:r>
      <w:r w:rsidRPr="00A3077F">
        <w:rPr>
          <w:rFonts w:ascii="Arial Narrow" w:hAnsi="Arial Narrow"/>
          <w:i/>
          <w:sz w:val="22"/>
        </w:rPr>
        <w:tab/>
        <w:t xml:space="preserve"> </w:t>
      </w:r>
    </w:p>
    <w:p w14:paraId="794AB4EF" w14:textId="77777777" w:rsidR="006F636C" w:rsidRPr="00A3077F" w:rsidRDefault="006F636C" w:rsidP="006F636C">
      <w:pPr>
        <w:pStyle w:val="Body"/>
        <w:spacing w:line="280" w:lineRule="atLeast"/>
        <w:ind w:right="-2"/>
        <w:rPr>
          <w:rFonts w:ascii="Arial Narrow" w:hAnsi="Arial Narrow"/>
          <w:i/>
          <w:sz w:val="22"/>
        </w:rPr>
      </w:pPr>
    </w:p>
    <w:p w14:paraId="420C2392" w14:textId="77777777" w:rsidR="006F636C" w:rsidRPr="00A3077F" w:rsidRDefault="006F636C" w:rsidP="006F636C">
      <w:pPr>
        <w:pStyle w:val="Body"/>
        <w:spacing w:line="280" w:lineRule="atLeast"/>
        <w:ind w:left="709" w:right="-2" w:hanging="709"/>
        <w:rPr>
          <w:rFonts w:ascii="Arial Narrow" w:hAnsi="Arial Narrow"/>
          <w:sz w:val="22"/>
        </w:rPr>
      </w:pPr>
      <w:r>
        <w:rPr>
          <w:rFonts w:ascii="Arial Narrow" w:hAnsi="Arial Narrow"/>
          <w:sz w:val="22"/>
        </w:rPr>
        <w:t>4.7.</w:t>
      </w:r>
      <w:r w:rsidR="001764C1">
        <w:rPr>
          <w:rFonts w:ascii="Arial Narrow" w:hAnsi="Arial Narrow"/>
          <w:sz w:val="22"/>
        </w:rPr>
        <w:t>3</w:t>
      </w:r>
      <w:r>
        <w:rPr>
          <w:rFonts w:ascii="Arial Narrow" w:hAnsi="Arial Narrow"/>
          <w:sz w:val="22"/>
        </w:rPr>
        <w:tab/>
        <w:t>To make e</w:t>
      </w:r>
      <w:r w:rsidRPr="00A3077F">
        <w:rPr>
          <w:rFonts w:ascii="Arial Narrow" w:hAnsi="Arial Narrow"/>
          <w:sz w:val="22"/>
        </w:rPr>
        <w:t>x gratia payments</w:t>
      </w:r>
      <w:r>
        <w:rPr>
          <w:rFonts w:ascii="Arial Narrow" w:hAnsi="Arial Narrow"/>
          <w:sz w:val="22"/>
        </w:rPr>
        <w:t xml:space="preserve"> </w:t>
      </w:r>
      <w:r w:rsidRPr="00A3077F">
        <w:rPr>
          <w:rFonts w:ascii="Arial Narrow" w:hAnsi="Arial Narrow"/>
          <w:sz w:val="22"/>
        </w:rPr>
        <w:t>up to the level shown below in any individual instance, for damage or loss of property or for personal injury to a police office</w:t>
      </w:r>
      <w:r>
        <w:rPr>
          <w:rFonts w:ascii="Arial Narrow" w:hAnsi="Arial Narrow"/>
          <w:sz w:val="22"/>
        </w:rPr>
        <w:t>r, police staff</w:t>
      </w:r>
      <w:r w:rsidRPr="00A3077F">
        <w:rPr>
          <w:rFonts w:ascii="Arial Narrow" w:hAnsi="Arial Narrow"/>
          <w:sz w:val="22"/>
        </w:rPr>
        <w:t xml:space="preserve"> or any member of the extended police family, in the execution of duty. </w:t>
      </w:r>
    </w:p>
    <w:p w14:paraId="66BD5D7F" w14:textId="77777777" w:rsidR="006F636C" w:rsidRPr="00A3077F" w:rsidRDefault="006F636C" w:rsidP="006F636C">
      <w:pPr>
        <w:pStyle w:val="Body"/>
        <w:spacing w:line="280" w:lineRule="atLeast"/>
        <w:ind w:right="-2"/>
        <w:rPr>
          <w:rFonts w:ascii="Arial Narrow" w:hAnsi="Arial Narrow"/>
          <w:sz w:val="22"/>
        </w:rPr>
      </w:pPr>
    </w:p>
    <w:p w14:paraId="09B8B997" w14:textId="77777777" w:rsidR="006F636C" w:rsidRPr="00A3077F" w:rsidRDefault="006F636C" w:rsidP="006F636C">
      <w:pPr>
        <w:pStyle w:val="Body"/>
        <w:spacing w:line="280" w:lineRule="atLeast"/>
        <w:ind w:right="-2" w:firstLine="720"/>
        <w:rPr>
          <w:rFonts w:ascii="Arial Narrow" w:hAnsi="Arial Narrow"/>
          <w:i/>
          <w:sz w:val="22"/>
        </w:rPr>
      </w:pPr>
      <w:r w:rsidRPr="00A3077F">
        <w:rPr>
          <w:rFonts w:ascii="Arial Narrow" w:hAnsi="Arial Narrow"/>
          <w:i/>
          <w:sz w:val="22"/>
        </w:rPr>
        <w:t>Up to £</w:t>
      </w:r>
      <w:r>
        <w:rPr>
          <w:rFonts w:ascii="Arial Narrow" w:hAnsi="Arial Narrow"/>
          <w:i/>
          <w:sz w:val="22"/>
        </w:rPr>
        <w:t>10</w:t>
      </w:r>
      <w:r w:rsidRPr="00A3077F">
        <w:rPr>
          <w:rFonts w:ascii="Arial Narrow" w:hAnsi="Arial Narrow"/>
          <w:i/>
          <w:sz w:val="22"/>
        </w:rPr>
        <w:t xml:space="preserve">,000 </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001764C1">
        <w:rPr>
          <w:rFonts w:ascii="Arial Narrow" w:hAnsi="Arial Narrow"/>
          <w:i/>
          <w:sz w:val="22"/>
        </w:rPr>
        <w:t>Head of Legal Services</w:t>
      </w:r>
      <w:r>
        <w:rPr>
          <w:rFonts w:ascii="Arial Narrow" w:hAnsi="Arial Narrow"/>
          <w:i/>
          <w:sz w:val="22"/>
        </w:rPr>
        <w:t xml:space="preserve"> or </w:t>
      </w:r>
      <w:r w:rsidR="00371D3F">
        <w:rPr>
          <w:rFonts w:ascii="Arial Narrow" w:hAnsi="Arial Narrow"/>
          <w:i/>
          <w:sz w:val="22"/>
        </w:rPr>
        <w:t>Chief of Staff</w:t>
      </w:r>
    </w:p>
    <w:p w14:paraId="0EB49147" w14:textId="77777777" w:rsidR="006F636C" w:rsidRPr="00A3077F" w:rsidRDefault="006F636C" w:rsidP="006F636C">
      <w:pPr>
        <w:pStyle w:val="Body"/>
        <w:spacing w:line="280" w:lineRule="atLeast"/>
        <w:ind w:right="-2" w:firstLine="720"/>
        <w:rPr>
          <w:rFonts w:ascii="Arial Narrow" w:hAnsi="Arial Narrow"/>
          <w:i/>
          <w:sz w:val="22"/>
        </w:rPr>
      </w:pPr>
      <w:r w:rsidRPr="00A3077F">
        <w:rPr>
          <w:rFonts w:ascii="Arial Narrow" w:hAnsi="Arial Narrow"/>
          <w:i/>
          <w:sz w:val="22"/>
        </w:rPr>
        <w:t>Over £</w:t>
      </w:r>
      <w:r>
        <w:rPr>
          <w:rFonts w:ascii="Arial Narrow" w:hAnsi="Arial Narrow"/>
          <w:i/>
          <w:sz w:val="22"/>
        </w:rPr>
        <w:t>10</w:t>
      </w:r>
      <w:r w:rsidRPr="00A3077F">
        <w:rPr>
          <w:rFonts w:ascii="Arial Narrow" w:hAnsi="Arial Narrow"/>
          <w:i/>
          <w:sz w:val="22"/>
        </w:rPr>
        <w:t>,000</w:t>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sidRPr="00A3077F">
        <w:rPr>
          <w:rFonts w:ascii="Arial Narrow" w:hAnsi="Arial Narrow"/>
          <w:i/>
          <w:sz w:val="22"/>
        </w:rPr>
        <w:tab/>
      </w:r>
      <w:r>
        <w:rPr>
          <w:rFonts w:ascii="Arial Narrow" w:hAnsi="Arial Narrow"/>
          <w:i/>
          <w:sz w:val="22"/>
        </w:rPr>
        <w:t>PCC</w:t>
      </w:r>
      <w:r w:rsidRPr="00A3077F">
        <w:rPr>
          <w:rFonts w:ascii="Arial Narrow" w:hAnsi="Arial Narrow"/>
          <w:i/>
          <w:sz w:val="22"/>
        </w:rPr>
        <w:tab/>
        <w:t xml:space="preserve"> </w:t>
      </w:r>
    </w:p>
    <w:p w14:paraId="403605D8" w14:textId="77777777" w:rsidR="006F636C" w:rsidRDefault="006F636C" w:rsidP="006F636C">
      <w:pPr>
        <w:pStyle w:val="Body"/>
        <w:spacing w:line="280" w:lineRule="atLeast"/>
        <w:ind w:right="-2"/>
      </w:pPr>
    </w:p>
    <w:p w14:paraId="738AFA05" w14:textId="77777777" w:rsidR="006F636C" w:rsidRDefault="006F636C" w:rsidP="006F636C">
      <w:pPr>
        <w:pStyle w:val="Body"/>
        <w:spacing w:line="280" w:lineRule="atLeast"/>
        <w:ind w:firstLine="709"/>
        <w:rPr>
          <w:rFonts w:ascii="Arial Narrow" w:hAnsi="Arial Narrow"/>
          <w:b/>
          <w:sz w:val="24"/>
          <w:szCs w:val="24"/>
          <w:u w:val="single"/>
        </w:rPr>
      </w:pPr>
      <w:r w:rsidRPr="00AC4ABE">
        <w:rPr>
          <w:rFonts w:ascii="Arial Narrow" w:hAnsi="Arial Narrow"/>
          <w:b/>
          <w:sz w:val="24"/>
          <w:szCs w:val="24"/>
          <w:u w:val="single"/>
        </w:rPr>
        <w:t>Contract Regulations</w:t>
      </w:r>
    </w:p>
    <w:p w14:paraId="35A687C1" w14:textId="77777777" w:rsidR="006F636C" w:rsidRDefault="006F636C" w:rsidP="006F636C">
      <w:pPr>
        <w:pStyle w:val="Body"/>
        <w:spacing w:line="280" w:lineRule="atLeast"/>
        <w:ind w:firstLine="709"/>
        <w:rPr>
          <w:rFonts w:ascii="Arial Narrow" w:hAnsi="Arial Narrow"/>
          <w:b/>
          <w:sz w:val="24"/>
          <w:szCs w:val="24"/>
          <w:u w:val="single"/>
        </w:rPr>
      </w:pPr>
    </w:p>
    <w:p w14:paraId="50B2CD5B" w14:textId="77777777" w:rsidR="006F636C" w:rsidRPr="006C2A37" w:rsidRDefault="006F636C" w:rsidP="006F636C">
      <w:pPr>
        <w:pStyle w:val="Body"/>
        <w:tabs>
          <w:tab w:val="num" w:pos="720"/>
        </w:tabs>
        <w:spacing w:line="280" w:lineRule="atLeast"/>
        <w:ind w:left="709" w:right="-2" w:hanging="709"/>
        <w:rPr>
          <w:rFonts w:ascii="Arial Narrow" w:hAnsi="Arial Narrow"/>
          <w:sz w:val="22"/>
          <w:szCs w:val="22"/>
        </w:rPr>
      </w:pPr>
      <w:r>
        <w:rPr>
          <w:rFonts w:ascii="Arial Narrow" w:hAnsi="Arial Narrow"/>
          <w:sz w:val="22"/>
          <w:szCs w:val="22"/>
        </w:rPr>
        <w:t>5.1.1</w:t>
      </w:r>
      <w:r w:rsidR="009B4D60">
        <w:rPr>
          <w:rFonts w:ascii="Arial Narrow" w:hAnsi="Arial Narrow"/>
          <w:sz w:val="22"/>
          <w:szCs w:val="22"/>
        </w:rPr>
        <w:t>5</w:t>
      </w:r>
      <w:r>
        <w:rPr>
          <w:rFonts w:ascii="Arial Narrow" w:hAnsi="Arial Narrow"/>
          <w:sz w:val="22"/>
          <w:szCs w:val="22"/>
        </w:rPr>
        <w:tab/>
      </w:r>
      <w:r w:rsidRPr="006C2A37">
        <w:rPr>
          <w:rFonts w:ascii="Arial Narrow" w:hAnsi="Arial Narrow"/>
          <w:sz w:val="22"/>
          <w:szCs w:val="22"/>
        </w:rPr>
        <w:t xml:space="preserve">The procedure to be followed shall be in accordance with the </w:t>
      </w:r>
      <w:r w:rsidR="00E36536">
        <w:rPr>
          <w:rFonts w:ascii="Arial Narrow" w:hAnsi="Arial Narrow"/>
          <w:sz w:val="22"/>
          <w:szCs w:val="22"/>
        </w:rPr>
        <w:t>Procurement Policy</w:t>
      </w:r>
      <w:r w:rsidRPr="006C2A37">
        <w:rPr>
          <w:rFonts w:ascii="Arial Narrow" w:hAnsi="Arial Narrow"/>
          <w:sz w:val="22"/>
          <w:szCs w:val="22"/>
        </w:rPr>
        <w:t xml:space="preserve"> as well as, the estimated value of the purchase as set out below (except for contracts for building construction contracts selected from the Approved List of Contractors for Small Construction Contracts - details are available from the Director of Finance and the Head of Property Services).  </w:t>
      </w:r>
    </w:p>
    <w:p w14:paraId="767CF884" w14:textId="77777777" w:rsidR="00AC0509" w:rsidRDefault="00AC0509" w:rsidP="006F636C">
      <w:pPr>
        <w:pStyle w:val="Body"/>
        <w:spacing w:line="280" w:lineRule="atLeast"/>
        <w:ind w:right="-2"/>
        <w:rPr>
          <w:rFonts w:ascii="Arial Narrow" w:hAnsi="Arial Narrow"/>
          <w:b/>
          <w:i/>
          <w:sz w:val="22"/>
        </w:rPr>
      </w:pPr>
    </w:p>
    <w:p w14:paraId="3356E5B4" w14:textId="77777777" w:rsidR="00BB3D01" w:rsidRDefault="00BB3D01" w:rsidP="006F636C">
      <w:pPr>
        <w:pStyle w:val="Body"/>
        <w:spacing w:line="280" w:lineRule="atLeast"/>
        <w:ind w:right="-2"/>
        <w:rPr>
          <w:rFonts w:ascii="Arial Narrow" w:hAnsi="Arial Narrow"/>
          <w:b/>
          <w:i/>
          <w:sz w:val="22"/>
        </w:rPr>
      </w:pPr>
    </w:p>
    <w:p w14:paraId="27B6E6B6" w14:textId="77777777" w:rsidR="00BB3D01" w:rsidRDefault="00BB3D01" w:rsidP="006F636C">
      <w:pPr>
        <w:pStyle w:val="Body"/>
        <w:spacing w:line="280" w:lineRule="atLeast"/>
        <w:ind w:right="-2"/>
        <w:rPr>
          <w:rFonts w:ascii="Arial Narrow" w:hAnsi="Arial Narrow"/>
          <w:b/>
          <w:i/>
          <w:sz w:val="22"/>
        </w:rPr>
      </w:pPr>
    </w:p>
    <w:p w14:paraId="2EBD9010" w14:textId="77777777" w:rsidR="00BB3D01" w:rsidRDefault="00BB3D01" w:rsidP="006F636C">
      <w:pPr>
        <w:pStyle w:val="Body"/>
        <w:spacing w:line="280" w:lineRule="atLeast"/>
        <w:ind w:right="-2"/>
        <w:rPr>
          <w:rFonts w:ascii="Arial Narrow" w:hAnsi="Arial Narrow"/>
          <w:b/>
          <w:i/>
          <w:sz w:val="22"/>
        </w:rPr>
      </w:pPr>
    </w:p>
    <w:p w14:paraId="394C7547" w14:textId="77777777" w:rsidR="00BB3D01" w:rsidRDefault="00BB3D01" w:rsidP="006F636C">
      <w:pPr>
        <w:pStyle w:val="Body"/>
        <w:spacing w:line="280" w:lineRule="atLeast"/>
        <w:ind w:right="-2"/>
        <w:rPr>
          <w:rFonts w:ascii="Arial Narrow" w:hAnsi="Arial Narrow"/>
          <w:b/>
          <w:i/>
          <w:sz w:val="22"/>
        </w:rPr>
      </w:pPr>
    </w:p>
    <w:p w14:paraId="453BF8DD" w14:textId="77777777" w:rsidR="00BB3D01" w:rsidRDefault="00BB3D01" w:rsidP="006F636C">
      <w:pPr>
        <w:pStyle w:val="Body"/>
        <w:spacing w:line="280" w:lineRule="atLeast"/>
        <w:ind w:right="-2"/>
        <w:rPr>
          <w:rFonts w:ascii="Arial Narrow" w:hAnsi="Arial Narrow"/>
          <w:b/>
          <w:i/>
          <w:sz w:val="22"/>
        </w:rPr>
      </w:pPr>
    </w:p>
    <w:p w14:paraId="28C7087C" w14:textId="77777777" w:rsidR="00BB3D01" w:rsidRDefault="00BB3D01" w:rsidP="006F636C">
      <w:pPr>
        <w:pStyle w:val="Body"/>
        <w:spacing w:line="280" w:lineRule="atLeast"/>
        <w:ind w:right="-2"/>
        <w:rPr>
          <w:rFonts w:ascii="Arial Narrow" w:hAnsi="Arial Narrow"/>
          <w:b/>
          <w:i/>
          <w:sz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3827"/>
      </w:tblGrid>
      <w:tr w:rsidR="006F636C" w:rsidRPr="00583194" w14:paraId="7242690E" w14:textId="77777777" w:rsidTr="00B16E06">
        <w:tc>
          <w:tcPr>
            <w:tcW w:w="1418" w:type="dxa"/>
          </w:tcPr>
          <w:p w14:paraId="769D3A7C" w14:textId="77777777" w:rsidR="006F636C" w:rsidRPr="00231BBF" w:rsidRDefault="006F636C" w:rsidP="00B16E06">
            <w:pPr>
              <w:pStyle w:val="Body"/>
              <w:spacing w:line="280" w:lineRule="atLeast"/>
              <w:ind w:right="-2"/>
              <w:jc w:val="left"/>
              <w:rPr>
                <w:rFonts w:ascii="Arial Narrow" w:hAnsi="Arial Narrow"/>
                <w:b/>
                <w:sz w:val="22"/>
                <w:lang w:eastAsia="en-GB"/>
              </w:rPr>
            </w:pPr>
            <w:r w:rsidRPr="00231BBF">
              <w:rPr>
                <w:rFonts w:ascii="Arial Narrow" w:hAnsi="Arial Narrow"/>
                <w:b/>
                <w:sz w:val="22"/>
                <w:lang w:eastAsia="en-GB"/>
              </w:rPr>
              <w:lastRenderedPageBreak/>
              <w:t>Value</w:t>
            </w:r>
          </w:p>
        </w:tc>
        <w:tc>
          <w:tcPr>
            <w:tcW w:w="3118" w:type="dxa"/>
          </w:tcPr>
          <w:p w14:paraId="08D9A528" w14:textId="77777777" w:rsidR="006F636C" w:rsidRPr="00231BBF" w:rsidRDefault="006F636C" w:rsidP="00B16E06">
            <w:pPr>
              <w:pStyle w:val="Body"/>
              <w:spacing w:line="280" w:lineRule="atLeast"/>
              <w:ind w:right="-2"/>
              <w:jc w:val="left"/>
              <w:rPr>
                <w:rFonts w:ascii="Arial Narrow" w:hAnsi="Arial Narrow"/>
                <w:b/>
                <w:sz w:val="22"/>
                <w:lang w:eastAsia="en-GB"/>
              </w:rPr>
            </w:pPr>
            <w:r w:rsidRPr="00231BBF">
              <w:rPr>
                <w:rFonts w:ascii="Arial Narrow" w:hAnsi="Arial Narrow"/>
                <w:b/>
                <w:sz w:val="22"/>
                <w:lang w:eastAsia="en-GB"/>
              </w:rPr>
              <w:t>Contract established by TVP</w:t>
            </w:r>
          </w:p>
        </w:tc>
        <w:tc>
          <w:tcPr>
            <w:tcW w:w="3827" w:type="dxa"/>
          </w:tcPr>
          <w:p w14:paraId="20A1979F" w14:textId="77777777" w:rsidR="006F636C" w:rsidRPr="00231BBF" w:rsidRDefault="006F636C" w:rsidP="00B16E06">
            <w:pPr>
              <w:pStyle w:val="Body"/>
              <w:spacing w:line="280" w:lineRule="atLeast"/>
              <w:ind w:right="-2"/>
              <w:jc w:val="left"/>
              <w:rPr>
                <w:rFonts w:ascii="Arial Narrow" w:hAnsi="Arial Narrow"/>
                <w:b/>
                <w:sz w:val="22"/>
                <w:lang w:eastAsia="en-GB"/>
              </w:rPr>
            </w:pPr>
            <w:r w:rsidRPr="00231BBF">
              <w:rPr>
                <w:rFonts w:ascii="Arial Narrow" w:hAnsi="Arial Narrow"/>
                <w:b/>
                <w:sz w:val="22"/>
                <w:lang w:eastAsia="en-GB"/>
              </w:rPr>
              <w:t>Framework Agreement managed by another body</w:t>
            </w:r>
          </w:p>
        </w:tc>
      </w:tr>
      <w:tr w:rsidR="009B4D60" w:rsidRPr="00583194" w14:paraId="5558360E" w14:textId="77777777" w:rsidTr="00FD6033">
        <w:tc>
          <w:tcPr>
            <w:tcW w:w="1418" w:type="dxa"/>
          </w:tcPr>
          <w:p w14:paraId="78C5240F" w14:textId="77777777" w:rsidR="009B4D60" w:rsidRDefault="009B4D60" w:rsidP="00B16E06">
            <w:pPr>
              <w:pStyle w:val="Body"/>
              <w:spacing w:line="280" w:lineRule="atLeast"/>
              <w:ind w:right="-2"/>
              <w:jc w:val="left"/>
              <w:rPr>
                <w:rFonts w:ascii="Arial Narrow" w:hAnsi="Arial Narrow"/>
                <w:i/>
                <w:strike/>
                <w:sz w:val="22"/>
                <w:lang w:eastAsia="en-GB"/>
              </w:rPr>
            </w:pPr>
            <w:r w:rsidRPr="00583194">
              <w:rPr>
                <w:rFonts w:ascii="Arial Narrow" w:hAnsi="Arial Narrow"/>
                <w:i/>
                <w:sz w:val="22"/>
                <w:lang w:eastAsia="en-GB"/>
              </w:rPr>
              <w:t xml:space="preserve">Less than </w:t>
            </w:r>
          </w:p>
          <w:p w14:paraId="3E055BE5" w14:textId="77777777" w:rsidR="009B4D60" w:rsidRPr="00912CE5" w:rsidRDefault="009B4D60" w:rsidP="00B16E06">
            <w:pPr>
              <w:pStyle w:val="Body"/>
              <w:spacing w:line="280" w:lineRule="atLeast"/>
              <w:ind w:right="-2"/>
              <w:jc w:val="left"/>
              <w:rPr>
                <w:rFonts w:ascii="Arial Narrow" w:hAnsi="Arial Narrow"/>
                <w:sz w:val="22"/>
                <w:u w:val="single"/>
                <w:lang w:eastAsia="en-GB"/>
              </w:rPr>
            </w:pPr>
            <w:r w:rsidRPr="00916E2E">
              <w:rPr>
                <w:rFonts w:ascii="Arial Narrow" w:hAnsi="Arial Narrow"/>
                <w:i/>
                <w:sz w:val="22"/>
                <w:lang w:eastAsia="en-GB"/>
              </w:rPr>
              <w:t>£10,000</w:t>
            </w:r>
          </w:p>
        </w:tc>
        <w:tc>
          <w:tcPr>
            <w:tcW w:w="6945" w:type="dxa"/>
            <w:gridSpan w:val="2"/>
          </w:tcPr>
          <w:p w14:paraId="6EA33130" w14:textId="77777777" w:rsidR="009B4D60" w:rsidRPr="00732C44" w:rsidRDefault="009B4D60" w:rsidP="00B16E06">
            <w:pPr>
              <w:pStyle w:val="Body"/>
              <w:spacing w:line="280" w:lineRule="atLeast"/>
              <w:ind w:right="-2"/>
              <w:jc w:val="left"/>
              <w:rPr>
                <w:rFonts w:ascii="Arial Narrow" w:hAnsi="Arial Narrow"/>
                <w:sz w:val="22"/>
                <w:lang w:eastAsia="en-GB"/>
              </w:rPr>
            </w:pPr>
            <w:r w:rsidRPr="00732C44">
              <w:rPr>
                <w:rFonts w:ascii="Arial Narrow" w:hAnsi="Arial Narrow"/>
                <w:i/>
                <w:sz w:val="22"/>
                <w:lang w:eastAsia="en-GB"/>
              </w:rPr>
              <w:t>Any contract/Order may be placed with the supplier identified as providing the best value for money.</w:t>
            </w:r>
          </w:p>
          <w:p w14:paraId="05A2E5D8" w14:textId="77777777" w:rsidR="009B4D60" w:rsidRPr="00732C44" w:rsidRDefault="009B4D60" w:rsidP="00B16E06">
            <w:pPr>
              <w:pStyle w:val="Body"/>
              <w:spacing w:line="280" w:lineRule="atLeast"/>
              <w:ind w:right="-2"/>
              <w:jc w:val="left"/>
              <w:rPr>
                <w:rFonts w:ascii="Arial Narrow" w:hAnsi="Arial Narrow"/>
                <w:sz w:val="22"/>
                <w:lang w:eastAsia="en-GB"/>
              </w:rPr>
            </w:pPr>
          </w:p>
        </w:tc>
      </w:tr>
      <w:tr w:rsidR="006F636C" w:rsidRPr="00583194" w14:paraId="1075BCF7" w14:textId="77777777" w:rsidTr="00B16E06">
        <w:tc>
          <w:tcPr>
            <w:tcW w:w="1418" w:type="dxa"/>
          </w:tcPr>
          <w:p w14:paraId="341EA5D5" w14:textId="77777777" w:rsidR="006F636C" w:rsidRPr="00583194" w:rsidRDefault="006F636C" w:rsidP="004D33F2">
            <w:pPr>
              <w:pStyle w:val="Body"/>
              <w:spacing w:line="280" w:lineRule="atLeast"/>
              <w:ind w:right="-2"/>
              <w:jc w:val="left"/>
              <w:rPr>
                <w:rFonts w:ascii="Arial Narrow" w:hAnsi="Arial Narrow"/>
                <w:i/>
                <w:sz w:val="22"/>
                <w:lang w:eastAsia="en-GB"/>
              </w:rPr>
            </w:pPr>
            <w:r>
              <w:rPr>
                <w:rFonts w:ascii="Arial Narrow" w:hAnsi="Arial Narrow"/>
                <w:i/>
                <w:sz w:val="22"/>
                <w:lang w:eastAsia="en-GB"/>
              </w:rPr>
              <w:t>£10,000</w:t>
            </w:r>
            <w:r w:rsidRPr="00583194">
              <w:rPr>
                <w:rFonts w:ascii="Arial Narrow" w:hAnsi="Arial Narrow"/>
                <w:i/>
                <w:sz w:val="22"/>
                <w:lang w:eastAsia="en-GB"/>
              </w:rPr>
              <w:t xml:space="preserve">- </w:t>
            </w:r>
            <w:r w:rsidR="004D33F2">
              <w:rPr>
                <w:rFonts w:ascii="Arial Narrow" w:hAnsi="Arial Narrow"/>
                <w:i/>
                <w:sz w:val="22"/>
                <w:lang w:eastAsia="en-GB"/>
              </w:rPr>
              <w:t xml:space="preserve"> £50,000</w:t>
            </w:r>
          </w:p>
        </w:tc>
        <w:tc>
          <w:tcPr>
            <w:tcW w:w="3118" w:type="dxa"/>
          </w:tcPr>
          <w:p w14:paraId="16CCA1B1" w14:textId="77777777" w:rsidR="006F636C"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At least three written quotations shall be invited and responses recorded.</w:t>
            </w:r>
          </w:p>
          <w:p w14:paraId="4363B773" w14:textId="77777777" w:rsidR="004D33F2" w:rsidRDefault="004D33F2" w:rsidP="00B16E06">
            <w:pPr>
              <w:pStyle w:val="Body"/>
              <w:spacing w:line="280" w:lineRule="atLeast"/>
              <w:ind w:right="-2"/>
              <w:jc w:val="left"/>
              <w:rPr>
                <w:rFonts w:ascii="Arial Narrow" w:hAnsi="Arial Narrow"/>
                <w:i/>
                <w:sz w:val="22"/>
                <w:lang w:eastAsia="en-GB"/>
              </w:rPr>
            </w:pPr>
          </w:p>
          <w:p w14:paraId="6381A0CD" w14:textId="77777777" w:rsidR="004D33F2" w:rsidRDefault="004D33F2" w:rsidP="00B16E06">
            <w:pPr>
              <w:pStyle w:val="Body"/>
              <w:spacing w:line="280" w:lineRule="atLeast"/>
              <w:ind w:right="-2"/>
              <w:jc w:val="left"/>
              <w:rPr>
                <w:rFonts w:ascii="Arial Narrow" w:hAnsi="Arial Narrow"/>
                <w:i/>
                <w:sz w:val="22"/>
                <w:lang w:eastAsia="en-GB"/>
              </w:rPr>
            </w:pPr>
            <w:r>
              <w:rPr>
                <w:rFonts w:ascii="Arial Narrow" w:hAnsi="Arial Narrow"/>
                <w:i/>
                <w:sz w:val="22"/>
                <w:lang w:eastAsia="en-GB"/>
              </w:rPr>
              <w:t>A written specification/statement of requirements is necessary</w:t>
            </w:r>
          </w:p>
          <w:p w14:paraId="7F02B322" w14:textId="77777777" w:rsidR="006F636C" w:rsidRPr="00732C44" w:rsidRDefault="006F636C" w:rsidP="00B16E06">
            <w:pPr>
              <w:pStyle w:val="Body"/>
              <w:spacing w:line="280" w:lineRule="atLeast"/>
              <w:ind w:right="-2"/>
              <w:jc w:val="left"/>
              <w:rPr>
                <w:rFonts w:ascii="Arial Narrow" w:hAnsi="Arial Narrow"/>
                <w:i/>
                <w:sz w:val="22"/>
                <w:lang w:eastAsia="en-GB"/>
              </w:rPr>
            </w:pPr>
          </w:p>
        </w:tc>
        <w:tc>
          <w:tcPr>
            <w:tcW w:w="3827" w:type="dxa"/>
          </w:tcPr>
          <w:p w14:paraId="259F1750" w14:textId="77777777" w:rsidR="006F636C" w:rsidRPr="00732C44" w:rsidRDefault="006F636C" w:rsidP="00B16E06">
            <w:pPr>
              <w:pStyle w:val="Body"/>
              <w:spacing w:line="280" w:lineRule="atLeast"/>
              <w:ind w:right="-2"/>
              <w:jc w:val="left"/>
              <w:rPr>
                <w:rFonts w:ascii="Arial Narrow" w:hAnsi="Arial Narrow"/>
                <w:sz w:val="22"/>
                <w:lang w:eastAsia="en-GB"/>
              </w:rPr>
            </w:pPr>
            <w:r w:rsidRPr="00732C44">
              <w:rPr>
                <w:rFonts w:ascii="Arial Narrow" w:hAnsi="Arial Narrow"/>
                <w:i/>
                <w:sz w:val="22"/>
                <w:lang w:eastAsia="en-GB"/>
              </w:rPr>
              <w:t xml:space="preserve">A written specification/statement of requirements is </w:t>
            </w:r>
            <w:r w:rsidRPr="00732C44">
              <w:rPr>
                <w:rFonts w:ascii="Arial Narrow" w:hAnsi="Arial Narrow"/>
                <w:sz w:val="22"/>
                <w:lang w:eastAsia="en-GB"/>
              </w:rPr>
              <w:t>necessary</w:t>
            </w:r>
          </w:p>
          <w:p w14:paraId="634E2A8F" w14:textId="77777777" w:rsidR="006F636C" w:rsidRPr="00732C44" w:rsidRDefault="006F636C" w:rsidP="00B16E06">
            <w:pPr>
              <w:pStyle w:val="Body"/>
              <w:spacing w:line="280" w:lineRule="atLeast"/>
              <w:ind w:right="-2"/>
              <w:jc w:val="left"/>
              <w:rPr>
                <w:rFonts w:ascii="Arial Narrow" w:hAnsi="Arial Narrow"/>
                <w:sz w:val="22"/>
                <w:lang w:eastAsia="en-GB"/>
              </w:rPr>
            </w:pPr>
          </w:p>
          <w:p w14:paraId="48C38943" w14:textId="77777777" w:rsidR="006F636C" w:rsidRPr="00732C44"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Written quotations shall be invited from all contractors holding a place on the framework agreement.</w:t>
            </w:r>
          </w:p>
        </w:tc>
      </w:tr>
      <w:tr w:rsidR="006F636C" w:rsidRPr="00583194" w14:paraId="7BF1ACD4" w14:textId="77777777" w:rsidTr="00B16E06">
        <w:tc>
          <w:tcPr>
            <w:tcW w:w="1418" w:type="dxa"/>
          </w:tcPr>
          <w:p w14:paraId="0FDEF93E" w14:textId="77777777" w:rsidR="006F636C" w:rsidRPr="00583194" w:rsidRDefault="006F636C" w:rsidP="004D33F2">
            <w:pPr>
              <w:pStyle w:val="Body"/>
              <w:spacing w:line="280" w:lineRule="atLeast"/>
              <w:ind w:right="-2"/>
              <w:jc w:val="left"/>
              <w:rPr>
                <w:rFonts w:ascii="Arial Narrow" w:hAnsi="Arial Narrow"/>
                <w:i/>
                <w:sz w:val="22"/>
                <w:lang w:eastAsia="en-GB"/>
              </w:rPr>
            </w:pPr>
            <w:r w:rsidRPr="00583194">
              <w:rPr>
                <w:rFonts w:ascii="Arial Narrow" w:hAnsi="Arial Narrow"/>
                <w:i/>
                <w:sz w:val="22"/>
                <w:lang w:eastAsia="en-GB"/>
              </w:rPr>
              <w:t xml:space="preserve">Over </w:t>
            </w:r>
            <w:r w:rsidR="004D33F2">
              <w:rPr>
                <w:rFonts w:ascii="Arial Narrow" w:hAnsi="Arial Narrow"/>
                <w:i/>
                <w:sz w:val="22"/>
                <w:lang w:eastAsia="en-GB"/>
              </w:rPr>
              <w:t>£50,000</w:t>
            </w:r>
          </w:p>
        </w:tc>
        <w:tc>
          <w:tcPr>
            <w:tcW w:w="3118" w:type="dxa"/>
          </w:tcPr>
          <w:p w14:paraId="780C8B1F" w14:textId="77777777" w:rsidR="004D33F2" w:rsidRDefault="004D33F2" w:rsidP="00B16E06">
            <w:pPr>
              <w:pStyle w:val="Body"/>
              <w:spacing w:line="280" w:lineRule="atLeast"/>
              <w:ind w:right="-2"/>
              <w:jc w:val="left"/>
              <w:rPr>
                <w:rFonts w:ascii="Arial Narrow" w:hAnsi="Arial Narrow"/>
                <w:i/>
                <w:sz w:val="22"/>
                <w:lang w:eastAsia="en-GB"/>
              </w:rPr>
            </w:pPr>
            <w:r>
              <w:rPr>
                <w:rFonts w:ascii="Arial Narrow" w:hAnsi="Arial Narrow"/>
                <w:i/>
                <w:sz w:val="22"/>
                <w:lang w:eastAsia="en-GB"/>
              </w:rPr>
              <w:t>Legal requirement to advertise via website</w:t>
            </w:r>
          </w:p>
          <w:p w14:paraId="14422F08" w14:textId="77777777" w:rsidR="004D33F2" w:rsidRDefault="004D33F2" w:rsidP="00B16E06">
            <w:pPr>
              <w:pStyle w:val="Body"/>
              <w:spacing w:line="280" w:lineRule="atLeast"/>
              <w:ind w:right="-2"/>
              <w:jc w:val="left"/>
              <w:rPr>
                <w:rFonts w:ascii="Arial Narrow" w:hAnsi="Arial Narrow"/>
                <w:i/>
                <w:sz w:val="22"/>
                <w:lang w:eastAsia="en-GB"/>
              </w:rPr>
            </w:pPr>
          </w:p>
          <w:p w14:paraId="4A1308AB" w14:textId="77777777" w:rsidR="006F636C" w:rsidRPr="00732C44"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Contact must be made with the Procurement Department.</w:t>
            </w:r>
          </w:p>
          <w:p w14:paraId="57405BE4" w14:textId="77777777" w:rsidR="006F636C" w:rsidRPr="00732C44" w:rsidRDefault="006F636C" w:rsidP="00B16E06">
            <w:pPr>
              <w:pStyle w:val="Body"/>
              <w:spacing w:line="280" w:lineRule="atLeast"/>
              <w:ind w:right="-2"/>
              <w:jc w:val="left"/>
              <w:rPr>
                <w:rFonts w:ascii="Arial Narrow" w:hAnsi="Arial Narrow"/>
                <w:i/>
                <w:sz w:val="22"/>
                <w:lang w:eastAsia="en-GB"/>
              </w:rPr>
            </w:pPr>
          </w:p>
          <w:p w14:paraId="5B121683" w14:textId="77777777" w:rsidR="006F636C"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Public notice of tender shall be placed in one or more appropriate publications or other suitable media e.g. internet.</w:t>
            </w:r>
          </w:p>
          <w:p w14:paraId="5FF693E0" w14:textId="77777777" w:rsidR="004D33F2" w:rsidRPr="00732C44" w:rsidRDefault="004D33F2" w:rsidP="00B16E06">
            <w:pPr>
              <w:pStyle w:val="Body"/>
              <w:spacing w:line="280" w:lineRule="atLeast"/>
              <w:ind w:right="-2"/>
              <w:jc w:val="left"/>
              <w:rPr>
                <w:rFonts w:ascii="Arial Narrow" w:hAnsi="Arial Narrow"/>
                <w:i/>
                <w:sz w:val="22"/>
                <w:lang w:eastAsia="en-GB"/>
              </w:rPr>
            </w:pPr>
          </w:p>
        </w:tc>
        <w:tc>
          <w:tcPr>
            <w:tcW w:w="3827" w:type="dxa"/>
          </w:tcPr>
          <w:p w14:paraId="1193F4FC" w14:textId="77777777" w:rsidR="006F636C" w:rsidRPr="00732C44" w:rsidRDefault="006F636C" w:rsidP="00B16E06">
            <w:pPr>
              <w:pStyle w:val="Body"/>
              <w:spacing w:line="280" w:lineRule="atLeast"/>
              <w:ind w:right="-2"/>
              <w:jc w:val="left"/>
              <w:rPr>
                <w:rFonts w:ascii="Arial Narrow" w:hAnsi="Arial Narrow"/>
                <w:i/>
                <w:sz w:val="22"/>
                <w:lang w:eastAsia="en-GB"/>
              </w:rPr>
            </w:pPr>
            <w:r w:rsidRPr="00732C44">
              <w:rPr>
                <w:rFonts w:ascii="Arial Narrow" w:hAnsi="Arial Narrow"/>
                <w:i/>
                <w:sz w:val="22"/>
                <w:lang w:eastAsia="en-GB"/>
              </w:rPr>
              <w:t>Contact must be made with the Procurement Department.</w:t>
            </w:r>
          </w:p>
          <w:p w14:paraId="742A1DA4" w14:textId="77777777" w:rsidR="006F636C" w:rsidRPr="00732C44" w:rsidRDefault="006F636C" w:rsidP="00B16E06">
            <w:pPr>
              <w:pStyle w:val="Body"/>
              <w:spacing w:line="280" w:lineRule="atLeast"/>
              <w:ind w:right="-2"/>
              <w:jc w:val="left"/>
              <w:rPr>
                <w:rFonts w:ascii="Arial Narrow" w:hAnsi="Arial Narrow"/>
                <w:sz w:val="22"/>
                <w:lang w:eastAsia="en-GB"/>
              </w:rPr>
            </w:pPr>
          </w:p>
          <w:p w14:paraId="0EC02254" w14:textId="77777777" w:rsidR="006F636C" w:rsidRPr="00732C44" w:rsidRDefault="006F636C" w:rsidP="00B16E06">
            <w:pPr>
              <w:pStyle w:val="Body"/>
              <w:spacing w:line="280" w:lineRule="atLeast"/>
              <w:ind w:right="-2"/>
              <w:jc w:val="left"/>
              <w:rPr>
                <w:rFonts w:ascii="Arial Narrow" w:hAnsi="Arial Narrow"/>
                <w:sz w:val="22"/>
                <w:lang w:eastAsia="en-GB"/>
              </w:rPr>
            </w:pPr>
            <w:r w:rsidRPr="00732C44">
              <w:rPr>
                <w:rFonts w:ascii="Arial Narrow" w:hAnsi="Arial Narrow"/>
                <w:i/>
                <w:sz w:val="22"/>
                <w:lang w:eastAsia="en-GB"/>
              </w:rPr>
              <w:t>Written quotations shall be invited from all contractors holding a place on the framework agreement.</w:t>
            </w:r>
          </w:p>
        </w:tc>
      </w:tr>
      <w:tr w:rsidR="006F636C" w:rsidRPr="00583194" w14:paraId="218AD77E" w14:textId="77777777" w:rsidTr="00B16E06">
        <w:tc>
          <w:tcPr>
            <w:tcW w:w="8363" w:type="dxa"/>
            <w:gridSpan w:val="3"/>
          </w:tcPr>
          <w:p w14:paraId="018049B0" w14:textId="77777777" w:rsidR="006F636C" w:rsidRDefault="006F636C" w:rsidP="00B16E06">
            <w:pPr>
              <w:pStyle w:val="Body"/>
              <w:spacing w:line="280" w:lineRule="atLeast"/>
              <w:ind w:right="-2"/>
              <w:jc w:val="left"/>
              <w:rPr>
                <w:rFonts w:ascii="Arial Narrow" w:hAnsi="Arial Narrow"/>
                <w:i/>
                <w:sz w:val="22"/>
                <w:lang w:eastAsia="en-GB"/>
              </w:rPr>
            </w:pPr>
          </w:p>
          <w:p w14:paraId="3197A467" w14:textId="77777777" w:rsidR="006F636C" w:rsidRPr="00583194" w:rsidRDefault="006F636C" w:rsidP="00B16E06">
            <w:pPr>
              <w:pStyle w:val="Body"/>
              <w:spacing w:line="280" w:lineRule="atLeast"/>
              <w:ind w:right="-2"/>
              <w:jc w:val="left"/>
              <w:rPr>
                <w:rFonts w:ascii="Arial Narrow" w:hAnsi="Arial Narrow"/>
                <w:i/>
                <w:sz w:val="22"/>
                <w:u w:val="single"/>
                <w:lang w:eastAsia="en-GB"/>
              </w:rPr>
            </w:pPr>
            <w:r>
              <w:rPr>
                <w:rFonts w:ascii="Arial Narrow" w:hAnsi="Arial Narrow"/>
                <w:i/>
                <w:sz w:val="22"/>
                <w:lang w:eastAsia="en-GB"/>
              </w:rPr>
              <w:t xml:space="preserve">** This is to comply with the Transparency Agenda requirements.  </w:t>
            </w:r>
          </w:p>
        </w:tc>
      </w:tr>
    </w:tbl>
    <w:p w14:paraId="6679B41B" w14:textId="77777777" w:rsidR="006F636C" w:rsidRPr="006C2A37" w:rsidRDefault="006F636C" w:rsidP="006F636C">
      <w:pPr>
        <w:pStyle w:val="Body"/>
        <w:spacing w:line="280" w:lineRule="atLeast"/>
        <w:ind w:right="-2"/>
        <w:rPr>
          <w:rFonts w:ascii="Arial Narrow" w:hAnsi="Arial Narrow"/>
          <w:sz w:val="22"/>
        </w:rPr>
      </w:pPr>
    </w:p>
    <w:p w14:paraId="65FF6242" w14:textId="77777777" w:rsidR="006F636C" w:rsidRPr="008C783B" w:rsidRDefault="006F636C" w:rsidP="006F636C">
      <w:pPr>
        <w:pStyle w:val="Body"/>
        <w:tabs>
          <w:tab w:val="num" w:pos="720"/>
        </w:tabs>
        <w:spacing w:line="280" w:lineRule="atLeast"/>
        <w:ind w:left="709" w:right="-2" w:hanging="709"/>
        <w:rPr>
          <w:rFonts w:ascii="Arial Narrow" w:hAnsi="Arial Narrow"/>
          <w:sz w:val="22"/>
          <w:szCs w:val="22"/>
        </w:rPr>
      </w:pPr>
      <w:r>
        <w:rPr>
          <w:rFonts w:ascii="Arial Narrow" w:hAnsi="Arial Narrow"/>
          <w:sz w:val="22"/>
          <w:szCs w:val="22"/>
        </w:rPr>
        <w:t>5.1.15</w:t>
      </w:r>
      <w:r>
        <w:rPr>
          <w:rFonts w:ascii="Arial Narrow" w:hAnsi="Arial Narrow"/>
          <w:sz w:val="22"/>
          <w:szCs w:val="22"/>
        </w:rPr>
        <w:tab/>
      </w:r>
      <w:r w:rsidRPr="006C2A37">
        <w:rPr>
          <w:rFonts w:ascii="Arial Narrow" w:hAnsi="Arial Narrow"/>
          <w:sz w:val="22"/>
          <w:szCs w:val="22"/>
        </w:rPr>
        <w:t>Unless specified otherwise the value of the contract is the estimated whole life cost.  Where a contract is</w:t>
      </w:r>
      <w:r w:rsidRPr="008C783B">
        <w:rPr>
          <w:rFonts w:ascii="Arial Narrow" w:hAnsi="Arial Narrow"/>
          <w:sz w:val="22"/>
          <w:szCs w:val="22"/>
        </w:rPr>
        <w:t xml:space="preserve"> collaborative its value shall be the cumulative estimated whole life cost of all the organisations eligible to use it.</w:t>
      </w:r>
    </w:p>
    <w:p w14:paraId="11697C75" w14:textId="77777777" w:rsidR="006F636C" w:rsidRDefault="006F636C" w:rsidP="006F636C">
      <w:pPr>
        <w:pStyle w:val="Body"/>
        <w:spacing w:line="280" w:lineRule="atLeast"/>
        <w:ind w:right="-2"/>
        <w:rPr>
          <w:rFonts w:ascii="Arial Narrow" w:hAnsi="Arial Narrow"/>
          <w:sz w:val="22"/>
        </w:rPr>
      </w:pPr>
    </w:p>
    <w:p w14:paraId="16D85F5C" w14:textId="77777777" w:rsidR="006F636C" w:rsidRPr="009E5C2C" w:rsidRDefault="006F636C" w:rsidP="006F636C">
      <w:pPr>
        <w:pStyle w:val="Body"/>
        <w:spacing w:line="280" w:lineRule="atLeast"/>
        <w:ind w:left="709" w:right="-2"/>
        <w:rPr>
          <w:rFonts w:ascii="Arial Narrow" w:hAnsi="Arial Narrow"/>
          <w:b/>
          <w:sz w:val="22"/>
        </w:rPr>
      </w:pPr>
      <w:r>
        <w:rPr>
          <w:rFonts w:ascii="Arial Narrow" w:hAnsi="Arial Narrow"/>
          <w:b/>
          <w:sz w:val="22"/>
          <w:u w:val="single"/>
        </w:rPr>
        <w:t>ACCCEPTANCE OF TENDERS</w:t>
      </w:r>
      <w:r w:rsidRPr="00A77A4A">
        <w:rPr>
          <w:rFonts w:ascii="Arial Narrow" w:hAnsi="Arial Narrow"/>
          <w:b/>
          <w:sz w:val="22"/>
          <w:u w:val="single"/>
        </w:rPr>
        <w:t xml:space="preserve"> </w:t>
      </w:r>
      <w:r>
        <w:rPr>
          <w:rFonts w:ascii="Arial Narrow" w:hAnsi="Arial Narrow"/>
          <w:b/>
          <w:sz w:val="22"/>
          <w:u w:val="single"/>
        </w:rPr>
        <w:t xml:space="preserve">/ </w:t>
      </w:r>
      <w:r w:rsidRPr="00A77A4A">
        <w:rPr>
          <w:rFonts w:ascii="Arial Narrow" w:hAnsi="Arial Narrow"/>
          <w:b/>
          <w:sz w:val="22"/>
          <w:u w:val="single"/>
        </w:rPr>
        <w:t>AWARD OF CONTRACT</w:t>
      </w:r>
    </w:p>
    <w:p w14:paraId="05CF1182" w14:textId="77777777" w:rsidR="006F636C" w:rsidRPr="00A5755B" w:rsidRDefault="006F636C" w:rsidP="006F636C">
      <w:pPr>
        <w:pStyle w:val="Body"/>
        <w:spacing w:line="280" w:lineRule="atLeast"/>
        <w:ind w:left="709" w:right="-2" w:hanging="709"/>
        <w:rPr>
          <w:rFonts w:ascii="Arial Narrow" w:hAnsi="Arial Narrow"/>
          <w:sz w:val="22"/>
          <w:szCs w:val="22"/>
        </w:rPr>
      </w:pPr>
    </w:p>
    <w:p w14:paraId="73DF6DD5" w14:textId="77777777" w:rsidR="006F636C" w:rsidRPr="006C2A37" w:rsidRDefault="006F636C" w:rsidP="006F636C">
      <w:pPr>
        <w:pStyle w:val="Body"/>
        <w:tabs>
          <w:tab w:val="num" w:pos="720"/>
        </w:tabs>
        <w:spacing w:line="280" w:lineRule="atLeast"/>
        <w:ind w:left="709" w:right="-2" w:hanging="709"/>
        <w:rPr>
          <w:rFonts w:ascii="Arial Narrow" w:hAnsi="Arial Narrow"/>
          <w:sz w:val="22"/>
          <w:szCs w:val="22"/>
        </w:rPr>
      </w:pPr>
      <w:r>
        <w:rPr>
          <w:rFonts w:ascii="Arial Narrow" w:hAnsi="Arial Narrow"/>
          <w:sz w:val="22"/>
          <w:szCs w:val="22"/>
        </w:rPr>
        <w:t>5.1.28</w:t>
      </w:r>
      <w:r>
        <w:rPr>
          <w:rFonts w:ascii="Arial Narrow" w:hAnsi="Arial Narrow"/>
          <w:sz w:val="22"/>
          <w:szCs w:val="22"/>
        </w:rPr>
        <w:tab/>
      </w:r>
      <w:r w:rsidR="00DD2D27" w:rsidRPr="00DD2D27">
        <w:rPr>
          <w:rFonts w:ascii="Arial Narrow" w:hAnsi="Arial Narrow"/>
          <w:sz w:val="22"/>
          <w:szCs w:val="22"/>
        </w:rPr>
        <w:t>The approval of contract awards shall be based on the lowest or most economically advantageous quotation or tender subject to approval by</w:t>
      </w:r>
      <w:r w:rsidR="00DD2D27">
        <w:rPr>
          <w:rFonts w:ascii="Arial Narrow" w:hAnsi="Arial Narrow"/>
          <w:sz w:val="22"/>
          <w:szCs w:val="22"/>
        </w:rPr>
        <w:t>:</w:t>
      </w:r>
      <w:r w:rsidRPr="006C2A37">
        <w:rPr>
          <w:rFonts w:ascii="Arial Narrow" w:hAnsi="Arial Narrow"/>
          <w:sz w:val="22"/>
          <w:szCs w:val="22"/>
        </w:rPr>
        <w:t xml:space="preserve"> </w:t>
      </w:r>
    </w:p>
    <w:p w14:paraId="5D857AC4" w14:textId="77777777" w:rsidR="006F636C" w:rsidRPr="006C2A37" w:rsidRDefault="006F636C" w:rsidP="006F636C">
      <w:pPr>
        <w:pStyle w:val="Body"/>
        <w:spacing w:line="280" w:lineRule="atLeast"/>
        <w:ind w:left="567" w:right="-2"/>
        <w:rPr>
          <w:rFonts w:ascii="Arial Narrow" w:hAnsi="Arial Narrow"/>
          <w:sz w:val="22"/>
          <w:szCs w:val="22"/>
        </w:rPr>
      </w:pPr>
    </w:p>
    <w:p w14:paraId="64C38ABE" w14:textId="77777777" w:rsidR="006F636C" w:rsidRPr="006C2A37" w:rsidRDefault="006F636C" w:rsidP="00B16E06">
      <w:pPr>
        <w:pStyle w:val="Body"/>
        <w:numPr>
          <w:ilvl w:val="0"/>
          <w:numId w:val="111"/>
        </w:numPr>
        <w:tabs>
          <w:tab w:val="left" w:pos="1276"/>
        </w:tabs>
        <w:spacing w:line="280" w:lineRule="atLeast"/>
        <w:ind w:right="-2" w:hanging="1489"/>
        <w:rPr>
          <w:rFonts w:ascii="Arial Narrow" w:hAnsi="Arial Narrow"/>
          <w:sz w:val="22"/>
          <w:szCs w:val="22"/>
        </w:rPr>
      </w:pPr>
      <w:r w:rsidRPr="006C2A37">
        <w:rPr>
          <w:rFonts w:ascii="Arial Narrow" w:hAnsi="Arial Narrow"/>
          <w:sz w:val="22"/>
          <w:szCs w:val="22"/>
        </w:rPr>
        <w:t>Up to £1m - in accordance with the Force Financial Instructions.</w:t>
      </w:r>
    </w:p>
    <w:p w14:paraId="3CAE7730" w14:textId="77777777" w:rsidR="006F636C" w:rsidRPr="006C2A37" w:rsidRDefault="006F636C" w:rsidP="00B16E06">
      <w:pPr>
        <w:pStyle w:val="Body"/>
        <w:numPr>
          <w:ilvl w:val="0"/>
          <w:numId w:val="111"/>
        </w:numPr>
        <w:tabs>
          <w:tab w:val="left" w:pos="1276"/>
        </w:tabs>
        <w:spacing w:line="280" w:lineRule="atLeast"/>
        <w:ind w:right="-2" w:hanging="1489"/>
        <w:rPr>
          <w:rFonts w:ascii="Arial Narrow" w:hAnsi="Arial Narrow"/>
          <w:sz w:val="22"/>
          <w:szCs w:val="22"/>
        </w:rPr>
      </w:pPr>
      <w:r w:rsidRPr="006C2A37">
        <w:rPr>
          <w:rFonts w:ascii="Arial Narrow" w:hAnsi="Arial Narrow"/>
          <w:sz w:val="22"/>
          <w:szCs w:val="22"/>
        </w:rPr>
        <w:t>Above £1m – by the PCC</w:t>
      </w:r>
    </w:p>
    <w:p w14:paraId="0C1F2FF4" w14:textId="77777777" w:rsidR="006F636C" w:rsidRDefault="006F636C" w:rsidP="006F636C">
      <w:pPr>
        <w:pStyle w:val="Body"/>
        <w:ind w:left="567" w:right="-2" w:hanging="567"/>
        <w:rPr>
          <w:rFonts w:ascii="Arial" w:hAnsi="Arial"/>
          <w:sz w:val="22"/>
        </w:rPr>
      </w:pPr>
    </w:p>
    <w:p w14:paraId="237F4A02" w14:textId="77777777" w:rsidR="006F636C" w:rsidRPr="000173D2" w:rsidRDefault="006F636C" w:rsidP="006F636C">
      <w:pPr>
        <w:pStyle w:val="Body"/>
        <w:ind w:left="720" w:right="-2"/>
        <w:rPr>
          <w:rFonts w:ascii="Arial" w:hAnsi="Arial"/>
          <w:sz w:val="22"/>
        </w:rPr>
      </w:pPr>
    </w:p>
    <w:p w14:paraId="6546E233" w14:textId="77777777" w:rsidR="006F636C" w:rsidRPr="00D63BE0" w:rsidRDefault="006F636C" w:rsidP="006F636C">
      <w:pPr>
        <w:pStyle w:val="Body"/>
        <w:spacing w:line="280" w:lineRule="atLeast"/>
        <w:ind w:left="709" w:right="-2"/>
        <w:rPr>
          <w:rFonts w:ascii="Arial Narrow" w:hAnsi="Arial Narrow"/>
          <w:b/>
          <w:sz w:val="22"/>
        </w:rPr>
      </w:pPr>
      <w:r w:rsidRPr="00D63BE0">
        <w:rPr>
          <w:rFonts w:ascii="Arial Narrow" w:hAnsi="Arial Narrow"/>
          <w:b/>
          <w:sz w:val="22"/>
        </w:rPr>
        <w:t>CONTRACT MONITORING</w:t>
      </w:r>
    </w:p>
    <w:p w14:paraId="6B60B68F" w14:textId="77777777" w:rsidR="006F636C" w:rsidRPr="00B75202" w:rsidRDefault="006F636C" w:rsidP="006F636C">
      <w:pPr>
        <w:pStyle w:val="Body"/>
        <w:spacing w:line="280" w:lineRule="atLeast"/>
        <w:ind w:left="709" w:right="-2" w:hanging="709"/>
        <w:rPr>
          <w:rFonts w:ascii="Arial Narrow" w:hAnsi="Arial Narrow"/>
          <w:dstrike/>
          <w:sz w:val="22"/>
        </w:rPr>
      </w:pPr>
    </w:p>
    <w:p w14:paraId="78488BB3" w14:textId="77777777" w:rsidR="006F636C" w:rsidRPr="00C446B5" w:rsidRDefault="009B4D60" w:rsidP="009B4D60">
      <w:pPr>
        <w:pStyle w:val="Body"/>
        <w:spacing w:line="280" w:lineRule="atLeast"/>
        <w:ind w:left="709" w:right="-2" w:hanging="709"/>
        <w:rPr>
          <w:rFonts w:ascii="Arial Narrow" w:hAnsi="Arial Narrow"/>
          <w:sz w:val="22"/>
          <w:szCs w:val="22"/>
        </w:rPr>
      </w:pPr>
      <w:r>
        <w:rPr>
          <w:rFonts w:ascii="Arial Narrow" w:hAnsi="Arial Narrow"/>
          <w:sz w:val="22"/>
          <w:szCs w:val="22"/>
        </w:rPr>
        <w:t>5.1.34</w:t>
      </w:r>
      <w:r>
        <w:rPr>
          <w:rFonts w:ascii="Arial Narrow" w:hAnsi="Arial Narrow"/>
          <w:sz w:val="22"/>
          <w:szCs w:val="22"/>
        </w:rPr>
        <w:tab/>
      </w:r>
      <w:r w:rsidR="006F636C" w:rsidRPr="00C446B5">
        <w:rPr>
          <w:rFonts w:ascii="Arial Narrow" w:hAnsi="Arial Narrow"/>
          <w:sz w:val="22"/>
          <w:szCs w:val="22"/>
        </w:rPr>
        <w:t>Where the contract terms provide for credits to be offset against payments due or otherwise enable payments to be reduced on account of failure by the contractor to deliver the contract to the specified standards, any decision to waive entitlement to the credit or reduced payment shall only be authorised by the Chief Officer in consultation with the Head of Procurement where the amount involved is less than £50,000. Above this amount the PCC shall approve all such waivers.</w:t>
      </w:r>
    </w:p>
    <w:p w14:paraId="122446B2" w14:textId="77777777" w:rsidR="006F636C" w:rsidRDefault="006F636C" w:rsidP="006F636C">
      <w:pPr>
        <w:pStyle w:val="Body"/>
        <w:spacing w:line="280" w:lineRule="atLeast"/>
        <w:ind w:left="709" w:right="-2" w:hanging="709"/>
        <w:rPr>
          <w:rFonts w:ascii="Arial Narrow" w:hAnsi="Arial Narrow"/>
          <w:sz w:val="22"/>
        </w:rPr>
      </w:pPr>
    </w:p>
    <w:p w14:paraId="14B8C719" w14:textId="77777777" w:rsidR="009B4D60" w:rsidRDefault="009B4D60" w:rsidP="00AC0509">
      <w:pPr>
        <w:pStyle w:val="Body"/>
        <w:spacing w:line="280" w:lineRule="atLeast"/>
        <w:ind w:left="709" w:right="-2"/>
        <w:rPr>
          <w:rFonts w:ascii="Arial Narrow" w:hAnsi="Arial Narrow"/>
          <w:b/>
          <w:sz w:val="22"/>
        </w:rPr>
      </w:pPr>
    </w:p>
    <w:p w14:paraId="0FBAD8E9" w14:textId="77777777" w:rsidR="009B4D60" w:rsidRDefault="009B4D60" w:rsidP="00AC0509">
      <w:pPr>
        <w:pStyle w:val="Body"/>
        <w:spacing w:line="280" w:lineRule="atLeast"/>
        <w:ind w:left="709" w:right="-2"/>
        <w:rPr>
          <w:rFonts w:ascii="Arial Narrow" w:hAnsi="Arial Narrow"/>
          <w:b/>
          <w:sz w:val="22"/>
        </w:rPr>
      </w:pPr>
    </w:p>
    <w:p w14:paraId="0E20196C" w14:textId="77777777" w:rsidR="00AC0509" w:rsidRPr="00343085" w:rsidRDefault="00AC0509" w:rsidP="00AC0509">
      <w:pPr>
        <w:pStyle w:val="Body"/>
        <w:spacing w:line="280" w:lineRule="atLeast"/>
        <w:ind w:left="709" w:right="-2"/>
        <w:rPr>
          <w:rFonts w:ascii="Arial Narrow" w:hAnsi="Arial Narrow"/>
          <w:b/>
          <w:sz w:val="22"/>
        </w:rPr>
      </w:pPr>
      <w:r w:rsidRPr="00343085">
        <w:rPr>
          <w:rFonts w:ascii="Arial Narrow" w:hAnsi="Arial Narrow"/>
          <w:b/>
          <w:sz w:val="22"/>
        </w:rPr>
        <w:lastRenderedPageBreak/>
        <w:t>VARIATIONS TO CONTRACT</w:t>
      </w:r>
    </w:p>
    <w:p w14:paraId="007BEF3F" w14:textId="77777777" w:rsidR="00AC0509" w:rsidRDefault="00AC0509" w:rsidP="00AC0509">
      <w:pPr>
        <w:pStyle w:val="Body"/>
        <w:spacing w:line="280" w:lineRule="atLeast"/>
        <w:ind w:left="567" w:right="-2"/>
        <w:rPr>
          <w:rFonts w:ascii="Arial Narrow" w:hAnsi="Arial Narrow"/>
          <w:sz w:val="22"/>
          <w:szCs w:val="22"/>
        </w:rPr>
      </w:pPr>
    </w:p>
    <w:p w14:paraId="2D960168" w14:textId="77777777" w:rsidR="00AC0509" w:rsidRPr="005A4AF4" w:rsidRDefault="009B4D60" w:rsidP="009B4D60">
      <w:pPr>
        <w:pStyle w:val="Body"/>
        <w:spacing w:line="280" w:lineRule="atLeast"/>
        <w:ind w:left="709" w:right="-2" w:hanging="709"/>
        <w:rPr>
          <w:rFonts w:ascii="Arial Narrow" w:hAnsi="Arial Narrow"/>
          <w:sz w:val="22"/>
          <w:szCs w:val="22"/>
        </w:rPr>
      </w:pPr>
      <w:r>
        <w:rPr>
          <w:rFonts w:ascii="Arial Narrow" w:hAnsi="Arial Narrow"/>
          <w:sz w:val="22"/>
          <w:szCs w:val="22"/>
        </w:rPr>
        <w:t>5.1.39</w:t>
      </w:r>
      <w:r>
        <w:rPr>
          <w:rFonts w:ascii="Arial Narrow" w:hAnsi="Arial Narrow"/>
          <w:sz w:val="22"/>
          <w:szCs w:val="22"/>
        </w:rPr>
        <w:tab/>
      </w:r>
      <w:r w:rsidR="00AC0509" w:rsidRPr="005A4AF4">
        <w:rPr>
          <w:rFonts w:ascii="Arial Narrow" w:hAnsi="Arial Narrow"/>
          <w:sz w:val="22"/>
          <w:szCs w:val="22"/>
        </w:rPr>
        <w:t>Where a contract has been awarded it is permissible under EU re</w:t>
      </w:r>
      <w:r w:rsidR="003B7720">
        <w:rPr>
          <w:rFonts w:ascii="Arial Narrow" w:hAnsi="Arial Narrow"/>
          <w:sz w:val="22"/>
          <w:szCs w:val="22"/>
        </w:rPr>
        <w:t>g</w:t>
      </w:r>
      <w:r w:rsidR="00AC0509" w:rsidRPr="005A4AF4">
        <w:rPr>
          <w:rFonts w:ascii="Arial Narrow" w:hAnsi="Arial Narrow"/>
          <w:sz w:val="22"/>
          <w:szCs w:val="22"/>
        </w:rPr>
        <w:t>ulations to vary the terms of that contract providing</w:t>
      </w:r>
      <w:r w:rsidR="0075771B">
        <w:rPr>
          <w:rFonts w:ascii="Arial Narrow" w:hAnsi="Arial Narrow"/>
          <w:sz w:val="22"/>
          <w:szCs w:val="22"/>
        </w:rPr>
        <w:t xml:space="preserve"> </w:t>
      </w:r>
      <w:r w:rsidR="00AC0509" w:rsidRPr="005A4AF4">
        <w:rPr>
          <w:rFonts w:ascii="Arial Narrow" w:hAnsi="Arial Narrow"/>
          <w:sz w:val="22"/>
          <w:szCs w:val="22"/>
        </w:rPr>
        <w:t>it does not materially affect the conditions or scope of the contract.</w:t>
      </w:r>
      <w:r w:rsidR="003B7720">
        <w:rPr>
          <w:rFonts w:ascii="Arial Narrow" w:hAnsi="Arial Narrow"/>
          <w:sz w:val="22"/>
          <w:szCs w:val="22"/>
        </w:rPr>
        <w:t xml:space="preserve"> </w:t>
      </w:r>
      <w:r w:rsidR="00AC0509" w:rsidRPr="005A4AF4">
        <w:rPr>
          <w:rFonts w:ascii="Arial Narrow" w:hAnsi="Arial Narrow"/>
          <w:sz w:val="22"/>
          <w:szCs w:val="22"/>
        </w:rPr>
        <w:t>Where the variation increases the financial commitment then approval is required as per following:</w:t>
      </w:r>
    </w:p>
    <w:p w14:paraId="6EC0AB20" w14:textId="77777777" w:rsidR="00AC0509" w:rsidRDefault="00AC0509" w:rsidP="00AC0509">
      <w:pPr>
        <w:pStyle w:val="Body"/>
        <w:spacing w:line="280" w:lineRule="atLeast"/>
        <w:ind w:left="567" w:right="-2"/>
        <w:rPr>
          <w:rFonts w:ascii="Arial Narrow" w:hAnsi="Arial Narrow"/>
          <w:color w:val="FF0000"/>
          <w:sz w:val="22"/>
          <w:szCs w:val="22"/>
        </w:rPr>
      </w:pPr>
    </w:p>
    <w:p w14:paraId="7071E6BE" w14:textId="77777777" w:rsidR="00AC0509" w:rsidRPr="006C2A37" w:rsidRDefault="00AC0509" w:rsidP="00AC0509">
      <w:pPr>
        <w:pStyle w:val="Body"/>
        <w:numPr>
          <w:ilvl w:val="2"/>
          <w:numId w:val="128"/>
        </w:numPr>
        <w:tabs>
          <w:tab w:val="left" w:pos="1276"/>
        </w:tabs>
        <w:spacing w:line="280" w:lineRule="atLeast"/>
        <w:ind w:right="-2" w:hanging="1309"/>
        <w:rPr>
          <w:rFonts w:ascii="Arial Narrow" w:hAnsi="Arial Narrow"/>
          <w:sz w:val="22"/>
          <w:szCs w:val="22"/>
        </w:rPr>
      </w:pPr>
      <w:r w:rsidRPr="006C2A37">
        <w:rPr>
          <w:rFonts w:ascii="Arial Narrow" w:hAnsi="Arial Narrow"/>
          <w:sz w:val="22"/>
          <w:szCs w:val="22"/>
        </w:rPr>
        <w:t>Up to £1m - in accordance with the Force Financial Instructions.</w:t>
      </w:r>
    </w:p>
    <w:p w14:paraId="5CADEFD9" w14:textId="77777777" w:rsidR="00AC0509" w:rsidRPr="00B75202" w:rsidRDefault="00AC0509" w:rsidP="00AC0509">
      <w:pPr>
        <w:pStyle w:val="Body"/>
        <w:numPr>
          <w:ilvl w:val="2"/>
          <w:numId w:val="128"/>
        </w:numPr>
        <w:tabs>
          <w:tab w:val="left" w:pos="1276"/>
        </w:tabs>
        <w:spacing w:line="280" w:lineRule="atLeast"/>
        <w:ind w:right="-2" w:hanging="1309"/>
        <w:rPr>
          <w:rFonts w:ascii="Arial Narrow" w:hAnsi="Arial Narrow"/>
          <w:sz w:val="22"/>
          <w:szCs w:val="22"/>
        </w:rPr>
      </w:pPr>
      <w:r w:rsidRPr="006C2A37">
        <w:rPr>
          <w:rFonts w:ascii="Arial Narrow" w:hAnsi="Arial Narrow"/>
          <w:sz w:val="22"/>
          <w:szCs w:val="22"/>
        </w:rPr>
        <w:t xml:space="preserve">Above £1m </w:t>
      </w:r>
      <w:r w:rsidR="00BB3D01">
        <w:rPr>
          <w:rFonts w:ascii="Arial Narrow" w:hAnsi="Arial Narrow"/>
          <w:sz w:val="22"/>
          <w:szCs w:val="22"/>
        </w:rPr>
        <w:t>-</w:t>
      </w:r>
      <w:r w:rsidRPr="006C2A37">
        <w:rPr>
          <w:rFonts w:ascii="Arial Narrow" w:hAnsi="Arial Narrow"/>
          <w:sz w:val="22"/>
          <w:szCs w:val="22"/>
        </w:rPr>
        <w:t xml:space="preserve"> by the PCC</w:t>
      </w:r>
    </w:p>
    <w:p w14:paraId="17D7362B" w14:textId="77777777" w:rsidR="00AC0509" w:rsidRDefault="00AC0509" w:rsidP="006F636C">
      <w:pPr>
        <w:pStyle w:val="Body"/>
        <w:spacing w:line="280" w:lineRule="atLeast"/>
        <w:ind w:right="-2" w:firstLine="709"/>
        <w:rPr>
          <w:rFonts w:ascii="Arial Narrow" w:hAnsi="Arial Narrow"/>
          <w:b/>
          <w:sz w:val="22"/>
        </w:rPr>
      </w:pPr>
    </w:p>
    <w:p w14:paraId="3645DD66" w14:textId="77777777" w:rsidR="006F636C" w:rsidRPr="00A3077F" w:rsidRDefault="006F636C" w:rsidP="006F636C">
      <w:pPr>
        <w:pStyle w:val="Body"/>
        <w:spacing w:line="280" w:lineRule="atLeast"/>
        <w:ind w:right="-2" w:firstLine="709"/>
        <w:rPr>
          <w:rFonts w:ascii="Arial Narrow" w:hAnsi="Arial Narrow"/>
          <w:b/>
          <w:sz w:val="22"/>
        </w:rPr>
      </w:pPr>
      <w:r w:rsidRPr="00A3077F">
        <w:rPr>
          <w:rFonts w:ascii="Arial Narrow" w:hAnsi="Arial Narrow"/>
          <w:b/>
          <w:sz w:val="22"/>
        </w:rPr>
        <w:t xml:space="preserve">SINGLE </w:t>
      </w:r>
      <w:r w:rsidR="00444971">
        <w:rPr>
          <w:rFonts w:ascii="Arial Narrow" w:hAnsi="Arial Narrow"/>
          <w:b/>
          <w:sz w:val="22"/>
        </w:rPr>
        <w:t xml:space="preserve">SOURCE AGREEMENT (SSA) </w:t>
      </w:r>
      <w:r w:rsidRPr="00A3077F">
        <w:rPr>
          <w:rFonts w:ascii="Arial Narrow" w:hAnsi="Arial Narrow"/>
          <w:b/>
          <w:sz w:val="22"/>
        </w:rPr>
        <w:t xml:space="preserve">/ </w:t>
      </w:r>
      <w:r w:rsidR="00444971">
        <w:rPr>
          <w:rFonts w:ascii="Arial Narrow" w:hAnsi="Arial Narrow"/>
          <w:b/>
          <w:sz w:val="22"/>
        </w:rPr>
        <w:t>CONCESSION</w:t>
      </w:r>
    </w:p>
    <w:p w14:paraId="314B5A5D" w14:textId="77777777" w:rsidR="006F636C" w:rsidRPr="00A3077F" w:rsidRDefault="006F636C" w:rsidP="006F636C">
      <w:pPr>
        <w:pStyle w:val="Body"/>
        <w:spacing w:line="280" w:lineRule="atLeast"/>
        <w:ind w:right="-2"/>
        <w:rPr>
          <w:rFonts w:ascii="Arial Narrow" w:hAnsi="Arial Narrow"/>
          <w:sz w:val="22"/>
        </w:rPr>
      </w:pPr>
    </w:p>
    <w:p w14:paraId="32D66020" w14:textId="77777777" w:rsidR="006F636C" w:rsidRDefault="009B4D60" w:rsidP="009B4D60">
      <w:pPr>
        <w:pStyle w:val="Body"/>
        <w:spacing w:line="280" w:lineRule="atLeast"/>
        <w:ind w:left="709" w:right="-2" w:hanging="709"/>
        <w:rPr>
          <w:rFonts w:ascii="Arial Narrow" w:hAnsi="Arial Narrow"/>
          <w:sz w:val="22"/>
          <w:szCs w:val="22"/>
        </w:rPr>
      </w:pPr>
      <w:r>
        <w:rPr>
          <w:rFonts w:ascii="Arial Narrow" w:hAnsi="Arial Narrow"/>
          <w:sz w:val="22"/>
          <w:szCs w:val="22"/>
        </w:rPr>
        <w:t>5.1.4</w:t>
      </w:r>
      <w:r w:rsidR="00635280">
        <w:rPr>
          <w:rFonts w:ascii="Arial Narrow" w:hAnsi="Arial Narrow"/>
          <w:sz w:val="22"/>
          <w:szCs w:val="22"/>
        </w:rPr>
        <w:t>8</w:t>
      </w:r>
      <w:r>
        <w:rPr>
          <w:rFonts w:ascii="Arial Narrow" w:hAnsi="Arial Narrow"/>
          <w:sz w:val="22"/>
          <w:szCs w:val="22"/>
        </w:rPr>
        <w:tab/>
      </w:r>
      <w:r w:rsidR="006F636C" w:rsidRPr="00C446B5">
        <w:rPr>
          <w:rFonts w:ascii="Arial Narrow" w:hAnsi="Arial Narrow"/>
          <w:sz w:val="22"/>
          <w:szCs w:val="22"/>
        </w:rPr>
        <w:t>Where a contract exceeds £50,000 in value the chief officer shall present a subsequent report to the PCC.</w:t>
      </w:r>
    </w:p>
    <w:p w14:paraId="65328A42" w14:textId="77777777" w:rsidR="006F636C" w:rsidRDefault="006F636C" w:rsidP="00AC0509">
      <w:pPr>
        <w:pStyle w:val="Body"/>
        <w:spacing w:line="280" w:lineRule="atLeast"/>
        <w:ind w:left="709" w:right="-2" w:hanging="709"/>
        <w:rPr>
          <w:rFonts w:ascii="Arial Narrow" w:hAnsi="Arial Narrow"/>
          <w:sz w:val="22"/>
          <w:szCs w:val="22"/>
        </w:rPr>
      </w:pPr>
    </w:p>
    <w:p w14:paraId="5EEEEFA0" w14:textId="77777777" w:rsidR="006F636C" w:rsidRPr="00A3077F" w:rsidRDefault="006F636C" w:rsidP="006F636C">
      <w:pPr>
        <w:pStyle w:val="Body"/>
        <w:spacing w:line="280" w:lineRule="atLeast"/>
        <w:ind w:right="-2" w:firstLine="709"/>
        <w:rPr>
          <w:rFonts w:ascii="Arial Narrow" w:hAnsi="Arial Narrow"/>
          <w:b/>
          <w:sz w:val="22"/>
        </w:rPr>
      </w:pPr>
      <w:r>
        <w:rPr>
          <w:rFonts w:ascii="Arial Narrow" w:hAnsi="Arial Narrow"/>
          <w:b/>
          <w:sz w:val="22"/>
        </w:rPr>
        <w:t>CONTRACTS REGISTER</w:t>
      </w:r>
    </w:p>
    <w:p w14:paraId="0F6BAB50" w14:textId="77777777" w:rsidR="006F636C" w:rsidRPr="00B75202" w:rsidRDefault="006F636C" w:rsidP="006F636C">
      <w:pPr>
        <w:pStyle w:val="Body"/>
        <w:spacing w:line="280" w:lineRule="atLeast"/>
        <w:ind w:right="-2"/>
        <w:rPr>
          <w:rFonts w:ascii="Arial Narrow" w:hAnsi="Arial Narrow"/>
          <w:sz w:val="22"/>
          <w:szCs w:val="22"/>
        </w:rPr>
      </w:pPr>
    </w:p>
    <w:p w14:paraId="3097DBE7" w14:textId="77777777" w:rsidR="006F636C" w:rsidRPr="00C446B5" w:rsidRDefault="721A357C" w:rsidP="005F23D7">
      <w:pPr>
        <w:pStyle w:val="Body"/>
        <w:spacing w:line="280" w:lineRule="atLeast"/>
        <w:ind w:left="709" w:right="-2" w:hanging="709"/>
        <w:rPr>
          <w:rFonts w:ascii="Arial Narrow" w:hAnsi="Arial Narrow"/>
          <w:sz w:val="22"/>
          <w:szCs w:val="22"/>
        </w:rPr>
      </w:pPr>
      <w:r w:rsidRPr="0A4890DA">
        <w:rPr>
          <w:rFonts w:ascii="Arial Narrow" w:hAnsi="Arial Narrow"/>
          <w:sz w:val="22"/>
          <w:szCs w:val="22"/>
        </w:rPr>
        <w:t>5.1.</w:t>
      </w:r>
      <w:r w:rsidR="047EEFF8" w:rsidRPr="0A4890DA">
        <w:rPr>
          <w:rFonts w:ascii="Arial Narrow" w:hAnsi="Arial Narrow"/>
          <w:sz w:val="22"/>
          <w:szCs w:val="22"/>
        </w:rPr>
        <w:t>50</w:t>
      </w:r>
      <w:r w:rsidR="005F23D7">
        <w:tab/>
      </w:r>
      <w:r w:rsidR="0F6D3F0F" w:rsidRPr="0A4890DA">
        <w:rPr>
          <w:rFonts w:ascii="Arial Narrow" w:hAnsi="Arial Narrow"/>
          <w:sz w:val="22"/>
          <w:szCs w:val="22"/>
        </w:rPr>
        <w:t xml:space="preserve">A record of all contracts let with a value </w:t>
      </w:r>
      <w:bookmarkStart w:id="114" w:name="_Int_YHywYgFK"/>
      <w:r w:rsidR="0F6D3F0F" w:rsidRPr="0A4890DA">
        <w:rPr>
          <w:rFonts w:ascii="Arial Narrow" w:hAnsi="Arial Narrow"/>
          <w:sz w:val="22"/>
          <w:szCs w:val="22"/>
        </w:rPr>
        <w:t>in excess of</w:t>
      </w:r>
      <w:bookmarkEnd w:id="114"/>
      <w:r w:rsidR="0F6D3F0F" w:rsidRPr="0A4890DA">
        <w:rPr>
          <w:rFonts w:ascii="Arial Narrow" w:hAnsi="Arial Narrow"/>
          <w:sz w:val="22"/>
          <w:szCs w:val="22"/>
        </w:rPr>
        <w:t xml:space="preserve"> £50,000 shall be maintained by the Head of Procurement.</w:t>
      </w:r>
    </w:p>
    <w:p w14:paraId="4CDBFD77" w14:textId="77777777" w:rsidR="006F636C" w:rsidRDefault="006F636C" w:rsidP="006F636C">
      <w:pPr>
        <w:pStyle w:val="Body"/>
        <w:spacing w:line="280" w:lineRule="atLeast"/>
        <w:ind w:right="-2"/>
        <w:rPr>
          <w:rFonts w:ascii="Arial Narrow" w:hAnsi="Arial Narrow"/>
          <w:sz w:val="22"/>
        </w:rPr>
      </w:pPr>
    </w:p>
    <w:p w14:paraId="2E97A230" w14:textId="77777777" w:rsidR="006F636C" w:rsidRPr="00470526" w:rsidRDefault="006F636C" w:rsidP="006F636C">
      <w:pPr>
        <w:pStyle w:val="Body"/>
        <w:spacing w:line="280" w:lineRule="atLeast"/>
        <w:ind w:right="-2"/>
        <w:rPr>
          <w:rFonts w:ascii="Arial Narrow" w:hAnsi="Arial Narrow"/>
          <w:b/>
          <w:sz w:val="22"/>
          <w:szCs w:val="22"/>
        </w:rPr>
      </w:pPr>
      <w:r w:rsidRPr="00470526">
        <w:rPr>
          <w:rFonts w:ascii="Arial Narrow" w:hAnsi="Arial Narrow"/>
          <w:b/>
          <w:sz w:val="22"/>
          <w:szCs w:val="22"/>
        </w:rPr>
        <w:t>6.3</w:t>
      </w:r>
      <w:r w:rsidRPr="00470526">
        <w:rPr>
          <w:rFonts w:ascii="Arial Narrow" w:hAnsi="Arial Narrow"/>
          <w:b/>
          <w:sz w:val="22"/>
          <w:szCs w:val="22"/>
        </w:rPr>
        <w:tab/>
        <w:t>WORK FOR EXTERNAL BODIES</w:t>
      </w:r>
    </w:p>
    <w:p w14:paraId="0A35CAC1" w14:textId="77777777" w:rsidR="006F636C" w:rsidRPr="00A3077F" w:rsidRDefault="006F636C" w:rsidP="006F636C">
      <w:pPr>
        <w:pStyle w:val="Body"/>
        <w:spacing w:line="280" w:lineRule="atLeast"/>
        <w:rPr>
          <w:rFonts w:ascii="Arial Narrow" w:hAnsi="Arial Narrow"/>
          <w:sz w:val="22"/>
        </w:rPr>
      </w:pPr>
    </w:p>
    <w:p w14:paraId="4CB0143F" w14:textId="77777777" w:rsidR="006F636C" w:rsidRPr="000C1C45" w:rsidRDefault="006F636C" w:rsidP="006F636C">
      <w:pPr>
        <w:pStyle w:val="Body"/>
        <w:spacing w:line="280" w:lineRule="atLeast"/>
        <w:ind w:left="709" w:right="-2" w:hanging="709"/>
        <w:rPr>
          <w:rFonts w:ascii="Arial Narrow" w:hAnsi="Arial Narrow"/>
          <w:sz w:val="22"/>
        </w:rPr>
      </w:pPr>
      <w:r>
        <w:rPr>
          <w:rFonts w:ascii="Arial Narrow" w:hAnsi="Arial Narrow"/>
          <w:sz w:val="22"/>
        </w:rPr>
        <w:t>6.3.6</w:t>
      </w:r>
      <w:r>
        <w:rPr>
          <w:rFonts w:ascii="Arial Narrow" w:hAnsi="Arial Narrow"/>
          <w:sz w:val="22"/>
        </w:rPr>
        <w:tab/>
      </w:r>
      <w:r w:rsidRPr="000C1C45">
        <w:rPr>
          <w:rFonts w:ascii="Arial Narrow" w:hAnsi="Arial Narrow"/>
          <w:sz w:val="22"/>
        </w:rPr>
        <w:t>The submission of tenders for the supply of goods and/or services should be approved as follows:</w:t>
      </w:r>
    </w:p>
    <w:p w14:paraId="1A058F54" w14:textId="77777777" w:rsidR="006F636C" w:rsidRPr="00A3077F" w:rsidRDefault="006F636C" w:rsidP="006F636C">
      <w:pPr>
        <w:pStyle w:val="Body"/>
        <w:spacing w:line="280" w:lineRule="atLeast"/>
        <w:ind w:right="-2"/>
        <w:rPr>
          <w:rFonts w:ascii="Arial Narrow" w:hAnsi="Arial Narrow" w:cs="Arial"/>
          <w:sz w:val="22"/>
          <w:szCs w:val="22"/>
        </w:rPr>
      </w:pPr>
    </w:p>
    <w:p w14:paraId="62584635" w14:textId="77777777" w:rsidR="006F636C" w:rsidRPr="00A3077F" w:rsidRDefault="006F636C" w:rsidP="00B16E06">
      <w:pPr>
        <w:pStyle w:val="Body"/>
        <w:numPr>
          <w:ilvl w:val="0"/>
          <w:numId w:val="76"/>
        </w:numPr>
        <w:tabs>
          <w:tab w:val="clear" w:pos="1440"/>
          <w:tab w:val="num" w:pos="1134"/>
        </w:tabs>
        <w:spacing w:line="280" w:lineRule="atLeast"/>
        <w:ind w:left="1134" w:right="-2" w:hanging="425"/>
        <w:rPr>
          <w:rFonts w:ascii="Arial Narrow" w:hAnsi="Arial Narrow" w:cs="Arial"/>
          <w:sz w:val="22"/>
          <w:szCs w:val="22"/>
        </w:rPr>
      </w:pPr>
      <w:r w:rsidRPr="00A3077F">
        <w:rPr>
          <w:rFonts w:ascii="Arial Narrow" w:hAnsi="Arial Narrow" w:cs="Arial"/>
          <w:sz w:val="22"/>
          <w:szCs w:val="22"/>
        </w:rPr>
        <w:t xml:space="preserve">For tenders up to £500,000 </w:t>
      </w:r>
      <w:r w:rsidR="00BB3D01">
        <w:rPr>
          <w:rFonts w:ascii="Arial Narrow" w:hAnsi="Arial Narrow" w:cs="Arial"/>
          <w:sz w:val="22"/>
          <w:szCs w:val="22"/>
        </w:rPr>
        <w:t xml:space="preserve">- </w:t>
      </w:r>
      <w:r w:rsidRPr="00A3077F">
        <w:rPr>
          <w:rFonts w:ascii="Arial Narrow" w:hAnsi="Arial Narrow" w:cs="Arial"/>
          <w:sz w:val="22"/>
          <w:szCs w:val="22"/>
        </w:rPr>
        <w:t>by the Chief Constable</w:t>
      </w:r>
    </w:p>
    <w:p w14:paraId="6F8A3E09" w14:textId="77777777" w:rsidR="006F636C" w:rsidRPr="00A3077F" w:rsidRDefault="006F636C" w:rsidP="00B16E06">
      <w:pPr>
        <w:pStyle w:val="Body"/>
        <w:numPr>
          <w:ilvl w:val="0"/>
          <w:numId w:val="76"/>
        </w:numPr>
        <w:tabs>
          <w:tab w:val="clear" w:pos="1440"/>
          <w:tab w:val="num" w:pos="1134"/>
        </w:tabs>
        <w:spacing w:line="280" w:lineRule="atLeast"/>
        <w:ind w:left="1134" w:right="-2" w:hanging="425"/>
        <w:rPr>
          <w:rFonts w:ascii="Arial Narrow" w:hAnsi="Arial Narrow" w:cs="Arial"/>
          <w:sz w:val="22"/>
          <w:szCs w:val="22"/>
        </w:rPr>
      </w:pPr>
      <w:r w:rsidRPr="00A3077F">
        <w:rPr>
          <w:rFonts w:ascii="Arial Narrow" w:hAnsi="Arial Narrow" w:cs="Arial"/>
          <w:sz w:val="22"/>
          <w:szCs w:val="22"/>
        </w:rPr>
        <w:t xml:space="preserve">Between £500,000 and £1,000,000 </w:t>
      </w:r>
      <w:r w:rsidR="00BB3D01">
        <w:rPr>
          <w:rFonts w:ascii="Arial Narrow" w:hAnsi="Arial Narrow" w:cs="Arial"/>
          <w:sz w:val="22"/>
          <w:szCs w:val="22"/>
        </w:rPr>
        <w:t xml:space="preserve">- </w:t>
      </w:r>
      <w:r w:rsidRPr="00A3077F">
        <w:rPr>
          <w:rFonts w:ascii="Arial Narrow" w:hAnsi="Arial Narrow" w:cs="Arial"/>
          <w:sz w:val="22"/>
          <w:szCs w:val="22"/>
        </w:rPr>
        <w:t xml:space="preserve">by the </w:t>
      </w:r>
      <w:r>
        <w:rPr>
          <w:rFonts w:ascii="Arial Narrow" w:hAnsi="Arial Narrow" w:cs="Arial"/>
          <w:sz w:val="22"/>
          <w:szCs w:val="22"/>
        </w:rPr>
        <w:t>Chief Constable in consultation with the PCC CFO</w:t>
      </w:r>
    </w:p>
    <w:p w14:paraId="257AD6DB" w14:textId="77777777" w:rsidR="006F636C" w:rsidRDefault="006F636C" w:rsidP="00B16E06">
      <w:pPr>
        <w:pStyle w:val="Body"/>
        <w:numPr>
          <w:ilvl w:val="0"/>
          <w:numId w:val="76"/>
        </w:numPr>
        <w:tabs>
          <w:tab w:val="clear" w:pos="1440"/>
          <w:tab w:val="num" w:pos="1134"/>
        </w:tabs>
        <w:spacing w:line="280" w:lineRule="atLeast"/>
        <w:ind w:left="1134" w:right="-2" w:hanging="425"/>
        <w:rPr>
          <w:rFonts w:ascii="Arial Narrow" w:hAnsi="Arial Narrow" w:cs="Arial"/>
          <w:sz w:val="22"/>
          <w:szCs w:val="22"/>
        </w:rPr>
      </w:pPr>
      <w:r w:rsidRPr="00A3077F">
        <w:rPr>
          <w:rFonts w:ascii="Arial Narrow" w:hAnsi="Arial Narrow" w:cs="Arial"/>
          <w:sz w:val="22"/>
          <w:szCs w:val="22"/>
        </w:rPr>
        <w:t xml:space="preserve">Over £1,000,000 </w:t>
      </w:r>
      <w:r w:rsidR="00BB3D01">
        <w:rPr>
          <w:rFonts w:ascii="Arial Narrow" w:hAnsi="Arial Narrow" w:cs="Arial"/>
          <w:sz w:val="22"/>
          <w:szCs w:val="22"/>
        </w:rPr>
        <w:t xml:space="preserve">- with </w:t>
      </w:r>
      <w:r w:rsidRPr="00A3077F">
        <w:rPr>
          <w:rFonts w:ascii="Arial Narrow" w:hAnsi="Arial Narrow" w:cs="Arial"/>
          <w:sz w:val="22"/>
          <w:szCs w:val="22"/>
        </w:rPr>
        <w:t xml:space="preserve">the prior approval of the </w:t>
      </w:r>
      <w:r>
        <w:rPr>
          <w:rFonts w:ascii="Arial Narrow" w:hAnsi="Arial Narrow" w:cs="Arial"/>
          <w:sz w:val="22"/>
          <w:szCs w:val="22"/>
        </w:rPr>
        <w:t xml:space="preserve">PCC </w:t>
      </w:r>
      <w:r w:rsidRPr="00A3077F">
        <w:rPr>
          <w:rFonts w:ascii="Arial Narrow" w:hAnsi="Arial Narrow" w:cs="Arial"/>
          <w:sz w:val="22"/>
          <w:szCs w:val="22"/>
        </w:rPr>
        <w:t xml:space="preserve">is required.  </w:t>
      </w:r>
    </w:p>
    <w:p w14:paraId="74916580" w14:textId="77777777" w:rsidR="00B1117A" w:rsidRDefault="00B1117A" w:rsidP="00B1117A">
      <w:pPr>
        <w:pStyle w:val="Body"/>
        <w:spacing w:line="280" w:lineRule="atLeast"/>
        <w:ind w:right="-2"/>
        <w:rPr>
          <w:rFonts w:ascii="Arial Narrow" w:hAnsi="Arial Narrow" w:cs="Arial"/>
          <w:sz w:val="22"/>
          <w:szCs w:val="22"/>
        </w:rPr>
      </w:pPr>
    </w:p>
    <w:p w14:paraId="08EFC675" w14:textId="77777777" w:rsidR="00B1117A" w:rsidRPr="00B1117A" w:rsidRDefault="00B1117A" w:rsidP="10796737">
      <w:pPr>
        <w:spacing w:after="0"/>
        <w:jc w:val="center"/>
        <w:rPr>
          <w:rFonts w:ascii="Arial Narrow" w:hAnsi="Arial Narrow" w:cs="Arial"/>
          <w:b/>
          <w:bCs/>
        </w:rPr>
      </w:pPr>
      <w:r w:rsidRPr="10796737">
        <w:rPr>
          <w:rFonts w:ascii="Arial Narrow" w:hAnsi="Arial Narrow" w:cs="Arial"/>
        </w:rPr>
        <w:br w:type="page"/>
      </w:r>
      <w:r w:rsidR="60C373CE" w:rsidRPr="10796737">
        <w:rPr>
          <w:rFonts w:ascii="Arial Narrow" w:hAnsi="Arial Narrow" w:cs="Arial"/>
          <w:b/>
          <w:bCs/>
        </w:rPr>
        <w:lastRenderedPageBreak/>
        <w:t>Appendix 1</w:t>
      </w:r>
    </w:p>
    <w:p w14:paraId="719D19CB" w14:textId="77777777" w:rsidR="00B1117A" w:rsidRPr="00BD5ED6" w:rsidRDefault="00B1117A" w:rsidP="00B1117A">
      <w:pPr>
        <w:spacing w:after="0"/>
        <w:rPr>
          <w:b/>
          <w:u w:val="single"/>
        </w:rPr>
      </w:pPr>
      <w:r w:rsidRPr="00BD5ED6">
        <w:rPr>
          <w:b/>
          <w:u w:val="single"/>
        </w:rPr>
        <w:t>TVP Contract Signatures</w:t>
      </w:r>
    </w:p>
    <w:p w14:paraId="32F36FCA" w14:textId="77777777" w:rsidR="00B1117A" w:rsidRDefault="00B1117A" w:rsidP="00B1117A">
      <w:pPr>
        <w:spacing w:after="0"/>
      </w:pPr>
    </w:p>
    <w:p w14:paraId="401479B7" w14:textId="77777777" w:rsidR="00B1117A" w:rsidRPr="00336921" w:rsidRDefault="00B1117A" w:rsidP="00B1117A">
      <w:pPr>
        <w:spacing w:after="0"/>
        <w:rPr>
          <w:b/>
        </w:rPr>
      </w:pPr>
      <w:r w:rsidRPr="00336921">
        <w:rPr>
          <w:b/>
        </w:rPr>
        <w:t>Introduction</w:t>
      </w:r>
    </w:p>
    <w:p w14:paraId="6C8E3972" w14:textId="77777777" w:rsidR="00B1117A" w:rsidRDefault="00B1117A" w:rsidP="00B1117A">
      <w:pPr>
        <w:spacing w:after="0"/>
      </w:pPr>
    </w:p>
    <w:p w14:paraId="273EADB2" w14:textId="77777777" w:rsidR="00B1117A" w:rsidRDefault="00B1117A" w:rsidP="00C13381">
      <w:pPr>
        <w:spacing w:after="0"/>
        <w:jc w:val="both"/>
      </w:pPr>
      <w:r>
        <w:t>This explanatory note details the individual who can physically sign a contract after approval for award of the contract has been given.  Financial Regulations and Financial Instructions provide the authorisation levels as to who can authorise the award of a contract.  This note provides details after that approval has been received and documented.</w:t>
      </w:r>
    </w:p>
    <w:p w14:paraId="2A9A5311" w14:textId="77777777" w:rsidR="00B1117A" w:rsidRDefault="00B1117A" w:rsidP="00B1117A">
      <w:pPr>
        <w:spacing w:after="0"/>
      </w:pPr>
    </w:p>
    <w:p w14:paraId="7D717F00" w14:textId="77777777" w:rsidR="00B1117A" w:rsidRPr="006A28DA" w:rsidRDefault="00B1117A" w:rsidP="00B1117A">
      <w:pPr>
        <w:spacing w:after="0"/>
        <w:rPr>
          <w:b/>
        </w:rPr>
      </w:pPr>
      <w:r w:rsidRPr="006A28DA">
        <w:rPr>
          <w:b/>
        </w:rPr>
        <w:t>Statutory Guidance</w:t>
      </w:r>
    </w:p>
    <w:p w14:paraId="06221C50" w14:textId="77777777" w:rsidR="00B1117A" w:rsidRDefault="00B1117A" w:rsidP="00B1117A">
      <w:pPr>
        <w:spacing w:after="0"/>
      </w:pPr>
    </w:p>
    <w:p w14:paraId="65A4DF89" w14:textId="77777777" w:rsidR="00B1117A" w:rsidRDefault="60C373CE" w:rsidP="10796737">
      <w:pPr>
        <w:spacing w:after="0"/>
      </w:pPr>
      <w:r>
        <w:t>Schedule 2, section 7 of the Police Reform and Social Responsibility Act 2011 states:</w:t>
      </w:r>
    </w:p>
    <w:p w14:paraId="012066A3" w14:textId="77777777" w:rsidR="00B1117A" w:rsidRDefault="00B1117A" w:rsidP="10796737">
      <w:pPr>
        <w:spacing w:after="0"/>
      </w:pPr>
    </w:p>
    <w:p w14:paraId="530E22DA" w14:textId="77777777" w:rsidR="00B1117A" w:rsidRDefault="60C373CE" w:rsidP="10796737">
      <w:pPr>
        <w:numPr>
          <w:ilvl w:val="0"/>
          <w:numId w:val="124"/>
        </w:numPr>
        <w:spacing w:after="0" w:line="240" w:lineRule="auto"/>
        <w:jc w:val="both"/>
      </w:pPr>
      <w:r>
        <w:t>A chief constable may do anything which is calculated to facilitate, or is conducive or incidental to, the exercise of the functions of the chief constable</w:t>
      </w:r>
    </w:p>
    <w:p w14:paraId="605BE268" w14:textId="77777777" w:rsidR="00B1117A" w:rsidRDefault="00B1117A" w:rsidP="10796737">
      <w:pPr>
        <w:spacing w:after="0"/>
        <w:ind w:left="720"/>
      </w:pPr>
    </w:p>
    <w:p w14:paraId="40099396" w14:textId="77777777" w:rsidR="00B1117A" w:rsidRDefault="60C373CE" w:rsidP="10796737">
      <w:pPr>
        <w:numPr>
          <w:ilvl w:val="0"/>
          <w:numId w:val="124"/>
        </w:numPr>
        <w:spacing w:after="0" w:line="240" w:lineRule="auto"/>
      </w:pPr>
      <w:r>
        <w:t>That includes:</w:t>
      </w:r>
    </w:p>
    <w:p w14:paraId="4A6FB93C" w14:textId="77777777" w:rsidR="00B1117A" w:rsidRDefault="00B1117A" w:rsidP="10796737">
      <w:pPr>
        <w:spacing w:after="0"/>
        <w:ind w:left="720"/>
      </w:pPr>
    </w:p>
    <w:p w14:paraId="3B22012C" w14:textId="77777777" w:rsidR="00B1117A" w:rsidRDefault="60C373CE" w:rsidP="10796737">
      <w:pPr>
        <w:numPr>
          <w:ilvl w:val="0"/>
          <w:numId w:val="125"/>
        </w:numPr>
        <w:spacing w:after="0" w:line="240" w:lineRule="auto"/>
      </w:pPr>
      <w:r>
        <w:t>entering into contracts and other agreements (whether legally binding or not), but only with the consent of the relevant police and crime commissioner (PCC);</w:t>
      </w:r>
    </w:p>
    <w:p w14:paraId="2293CEAD" w14:textId="77777777" w:rsidR="00B1117A" w:rsidRDefault="60C373CE" w:rsidP="10796737">
      <w:pPr>
        <w:numPr>
          <w:ilvl w:val="0"/>
          <w:numId w:val="125"/>
        </w:numPr>
        <w:spacing w:after="0" w:line="240" w:lineRule="auto"/>
      </w:pPr>
      <w:r>
        <w:t>acquiring and disposing of property, apart from land, but only with the consent of the relevant PCC</w:t>
      </w:r>
    </w:p>
    <w:p w14:paraId="1B6C8696" w14:textId="77777777" w:rsidR="00B1117A" w:rsidRDefault="00B1117A" w:rsidP="00B1117A">
      <w:pPr>
        <w:spacing w:after="0"/>
      </w:pPr>
    </w:p>
    <w:p w14:paraId="2D73E3C3" w14:textId="77777777" w:rsidR="00B1117A" w:rsidRPr="00336921" w:rsidRDefault="00B1117A" w:rsidP="00B1117A">
      <w:pPr>
        <w:spacing w:after="0"/>
        <w:rPr>
          <w:b/>
        </w:rPr>
      </w:pPr>
      <w:r w:rsidRPr="00336921">
        <w:rPr>
          <w:b/>
        </w:rPr>
        <w:t>TVP Framework for Corporate Governance</w:t>
      </w:r>
    </w:p>
    <w:p w14:paraId="51F57D51" w14:textId="77777777" w:rsidR="00B1117A" w:rsidRDefault="00B1117A" w:rsidP="00B1117A">
      <w:pPr>
        <w:spacing w:after="0"/>
      </w:pPr>
    </w:p>
    <w:p w14:paraId="51D55F39" w14:textId="77777777" w:rsidR="00B1117A" w:rsidRDefault="7F2D2F37" w:rsidP="10796737">
      <w:pPr>
        <w:spacing w:after="0"/>
        <w:jc w:val="both"/>
      </w:pPr>
      <w:r>
        <w:t>At the PCC’s ‘level 1’ Policy, Planning and Performance meeting on 1</w:t>
      </w:r>
      <w:r w:rsidRPr="10796737">
        <w:rPr>
          <w:vertAlign w:val="superscript"/>
        </w:rPr>
        <w:t>st</w:t>
      </w:r>
      <w:r>
        <w:t xml:space="preserve"> April 2014 the PCC gave formal consent to the Chief Constable to </w:t>
      </w:r>
      <w:bookmarkStart w:id="115" w:name="_Int_GXOFwleK"/>
      <w:r>
        <w:t>enter into</w:t>
      </w:r>
      <w:bookmarkEnd w:id="115"/>
      <w:r>
        <w:t xml:space="preserve"> contracts and to acquire or dispose of property, other than land, subject to the requirements of Financial Regulations  </w:t>
      </w:r>
    </w:p>
    <w:p w14:paraId="01B2DC89" w14:textId="77777777" w:rsidR="00B1117A" w:rsidRDefault="00B1117A" w:rsidP="10796737">
      <w:pPr>
        <w:spacing w:after="0"/>
        <w:jc w:val="both"/>
      </w:pPr>
    </w:p>
    <w:p w14:paraId="45C32A8B" w14:textId="77777777" w:rsidR="00B1117A" w:rsidRPr="00805F29" w:rsidRDefault="60C373CE" w:rsidP="10796737">
      <w:pPr>
        <w:spacing w:after="0"/>
        <w:jc w:val="both"/>
        <w:rPr>
          <w:b/>
          <w:bCs/>
        </w:rPr>
      </w:pPr>
      <w:r w:rsidRPr="10796737">
        <w:rPr>
          <w:b/>
          <w:bCs/>
        </w:rPr>
        <w:t>Acquisition and disposal of land</w:t>
      </w:r>
    </w:p>
    <w:p w14:paraId="6B43E7DE" w14:textId="77777777" w:rsidR="00B1117A" w:rsidRDefault="00B1117A" w:rsidP="10796737">
      <w:pPr>
        <w:spacing w:after="0"/>
        <w:jc w:val="both"/>
      </w:pPr>
    </w:p>
    <w:p w14:paraId="27232A88" w14:textId="7A9F03DA" w:rsidR="00B1117A" w:rsidRDefault="60C373CE" w:rsidP="10796737">
      <w:pPr>
        <w:spacing w:after="0"/>
        <w:jc w:val="both"/>
      </w:pPr>
      <w:r>
        <w:t xml:space="preserve">As stated above the Chief Constable cannot acquire or dispose of land.  As such, all contracts in connection with the acquisition and disposal of land must be approved and signed by the PCC, Chief </w:t>
      </w:r>
      <w:r w:rsidR="4C853D18">
        <w:t>of Staff</w:t>
      </w:r>
      <w:r>
        <w:t xml:space="preserve"> or Chief Finance Officer as necessary and appropriate. </w:t>
      </w:r>
    </w:p>
    <w:p w14:paraId="0B23790E" w14:textId="77777777" w:rsidR="00B1117A" w:rsidRDefault="00B1117A" w:rsidP="10796737">
      <w:pPr>
        <w:spacing w:after="0"/>
        <w:jc w:val="both"/>
      </w:pPr>
    </w:p>
    <w:p w14:paraId="6AE7B2CC" w14:textId="77777777" w:rsidR="00B1117A" w:rsidRDefault="7F2D2F37" w:rsidP="10796737">
      <w:pPr>
        <w:spacing w:after="0"/>
        <w:jc w:val="both"/>
      </w:pPr>
      <w:r>
        <w:t xml:space="preserve">Notwithstanding the above requirement, it is recognised that most of the detailed preparatory work in connection with land transactions will be undertaken by Property Services staff and in most cases </w:t>
      </w:r>
      <w:bookmarkStart w:id="116" w:name="_Int_4vXk9snF"/>
      <w:r>
        <w:t>in order to</w:t>
      </w:r>
      <w:bookmarkEnd w:id="116"/>
      <w:r>
        <w:t xml:space="preserve"> deliver the TVP Asset Management Plan once approved by the PCC.  Accordingly, Financial Regulations enable the </w:t>
      </w:r>
      <w:r w:rsidR="6E09DB5B">
        <w:t>Chief Constable and his</w:t>
      </w:r>
      <w:r>
        <w:t xml:space="preserve"> staff:</w:t>
      </w:r>
    </w:p>
    <w:p w14:paraId="55C33C76" w14:textId="77777777" w:rsidR="00B1117A" w:rsidRDefault="00B1117A" w:rsidP="00B1117A">
      <w:pPr>
        <w:spacing w:after="0"/>
      </w:pPr>
    </w:p>
    <w:p w14:paraId="3DF35A8D" w14:textId="77777777" w:rsidR="00B1117A" w:rsidRDefault="60C373CE" w:rsidP="10796737">
      <w:pPr>
        <w:numPr>
          <w:ilvl w:val="0"/>
          <w:numId w:val="123"/>
        </w:numPr>
        <w:spacing w:after="120" w:line="240" w:lineRule="auto"/>
        <w:jc w:val="both"/>
      </w:pPr>
      <w:r>
        <w:t>To arrange for the disposal of (without the prior approval of the PCC) police houses and other surplus land and buildings with an estimated sale value of less than £</w:t>
      </w:r>
      <w:r w:rsidR="414929A0">
        <w:t>1m</w:t>
      </w:r>
      <w:r>
        <w:t xml:space="preserve"> - Fin Reg 3.5.12(b)</w:t>
      </w:r>
    </w:p>
    <w:p w14:paraId="3BE5AB57" w14:textId="77777777" w:rsidR="00B1117A" w:rsidRDefault="00B1117A" w:rsidP="00B1117A">
      <w:pPr>
        <w:numPr>
          <w:ilvl w:val="0"/>
          <w:numId w:val="123"/>
        </w:numPr>
        <w:spacing w:after="120" w:line="240" w:lineRule="auto"/>
      </w:pPr>
      <w:r>
        <w:t>to grant or take or terminate leases or tenancies in land, or approve any assignment or sub-letting thereof, without the specific approval of the PCC up to an annual rental of £</w:t>
      </w:r>
      <w:r w:rsidR="006C7E25">
        <w:t>200</w:t>
      </w:r>
      <w:r>
        <w:t>,000 - Fin Reg 3.5.17(a)</w:t>
      </w:r>
    </w:p>
    <w:p w14:paraId="74EAF375" w14:textId="77777777" w:rsidR="00B1117A" w:rsidRDefault="00B1117A" w:rsidP="00B1117A">
      <w:pPr>
        <w:spacing w:after="0"/>
      </w:pPr>
    </w:p>
    <w:p w14:paraId="748ABAF3" w14:textId="77777777" w:rsidR="00B1117A" w:rsidRDefault="00B1117A" w:rsidP="00B1117A">
      <w:pPr>
        <w:spacing w:after="0"/>
      </w:pPr>
      <w:r>
        <w:t xml:space="preserve">All land transactions, including title deeds, must be in the name of the PCC and signed by the PCC or his Chief </w:t>
      </w:r>
      <w:r w:rsidR="006C7E25">
        <w:t xml:space="preserve">of Staff </w:t>
      </w:r>
      <w:r>
        <w:t>or Chief Finance Officer.</w:t>
      </w:r>
    </w:p>
    <w:p w14:paraId="0932E867" w14:textId="77777777" w:rsidR="00B1117A" w:rsidRDefault="00B1117A" w:rsidP="00B1117A">
      <w:pPr>
        <w:spacing w:after="0"/>
      </w:pPr>
    </w:p>
    <w:p w14:paraId="010A6F18" w14:textId="77777777" w:rsidR="00B1117A" w:rsidRDefault="60C373CE" w:rsidP="10796737">
      <w:pPr>
        <w:spacing w:after="0"/>
        <w:jc w:val="both"/>
      </w:pPr>
      <w:r>
        <w:t xml:space="preserve">Appendix </w:t>
      </w:r>
      <w:r w:rsidR="797BC525">
        <w:t>2</w:t>
      </w:r>
      <w:r>
        <w:t xml:space="preserve"> sets out who can accept tenders in connection with the acquisition and disposal of land, and who should sign the relevant contracts.  </w:t>
      </w:r>
      <w:r w:rsidR="011C921B">
        <w:t>This is high level. Further information is provided in Force Financial Instructions</w:t>
      </w:r>
    </w:p>
    <w:p w14:paraId="08549DA0" w14:textId="77777777" w:rsidR="00B1117A" w:rsidRDefault="00B1117A" w:rsidP="00B1117A">
      <w:pPr>
        <w:spacing w:after="0"/>
      </w:pPr>
    </w:p>
    <w:p w14:paraId="312FB58E" w14:textId="77777777" w:rsidR="00B1117A" w:rsidRPr="001914C4" w:rsidRDefault="00B1117A" w:rsidP="00B1117A">
      <w:pPr>
        <w:spacing w:after="0"/>
        <w:rPr>
          <w:b/>
        </w:rPr>
      </w:pPr>
      <w:r w:rsidRPr="001914C4">
        <w:rPr>
          <w:b/>
        </w:rPr>
        <w:t>Other property contracts</w:t>
      </w:r>
    </w:p>
    <w:p w14:paraId="0E54D0EF" w14:textId="77777777" w:rsidR="00B1117A" w:rsidRDefault="00B1117A" w:rsidP="00B1117A">
      <w:pPr>
        <w:spacing w:after="0"/>
      </w:pPr>
    </w:p>
    <w:p w14:paraId="66E00F77" w14:textId="77777777" w:rsidR="00B1117A" w:rsidRDefault="7F2D2F37" w:rsidP="10796737">
      <w:pPr>
        <w:spacing w:after="0"/>
        <w:jc w:val="both"/>
      </w:pPr>
      <w:r>
        <w:t xml:space="preserve">As stated above the PCC has given consent to the Chief Constable to </w:t>
      </w:r>
      <w:bookmarkStart w:id="117" w:name="_Int_WYg8gCNC"/>
      <w:r>
        <w:t>enter into</w:t>
      </w:r>
      <w:bookmarkEnd w:id="117"/>
      <w:r>
        <w:t xml:space="preserve"> contracts and to acquire or dispose of property, other than land, subject to the requirements of Financial Regulations.  This is because the PCC considers and approves: </w:t>
      </w:r>
    </w:p>
    <w:p w14:paraId="3CBE37FD" w14:textId="77777777" w:rsidR="00B1117A" w:rsidRDefault="00B1117A" w:rsidP="00B1117A">
      <w:pPr>
        <w:spacing w:after="0"/>
      </w:pPr>
    </w:p>
    <w:p w14:paraId="6876A858" w14:textId="77777777" w:rsidR="00B1117A" w:rsidRDefault="00B1117A" w:rsidP="00B1117A">
      <w:pPr>
        <w:numPr>
          <w:ilvl w:val="0"/>
          <w:numId w:val="126"/>
        </w:numPr>
        <w:spacing w:after="0" w:line="240" w:lineRule="auto"/>
      </w:pPr>
      <w:r>
        <w:t>the annual financial strategy</w:t>
      </w:r>
    </w:p>
    <w:p w14:paraId="2B252418" w14:textId="77777777" w:rsidR="00000723" w:rsidRDefault="00000723" w:rsidP="00B1117A">
      <w:pPr>
        <w:numPr>
          <w:ilvl w:val="0"/>
          <w:numId w:val="126"/>
        </w:numPr>
        <w:spacing w:after="0" w:line="240" w:lineRule="auto"/>
      </w:pPr>
      <w:r>
        <w:t>the capital strategy</w:t>
      </w:r>
    </w:p>
    <w:p w14:paraId="4AE66451" w14:textId="77777777" w:rsidR="00B1117A" w:rsidRDefault="00B1117A" w:rsidP="00B1117A">
      <w:pPr>
        <w:numPr>
          <w:ilvl w:val="0"/>
          <w:numId w:val="126"/>
        </w:numPr>
        <w:spacing w:after="0" w:line="240" w:lineRule="auto"/>
      </w:pPr>
      <w:r>
        <w:t xml:space="preserve">the asset management plan </w:t>
      </w:r>
    </w:p>
    <w:p w14:paraId="03A348BA" w14:textId="77777777" w:rsidR="00B1117A" w:rsidRDefault="00B1117A" w:rsidP="00B1117A">
      <w:pPr>
        <w:numPr>
          <w:ilvl w:val="0"/>
          <w:numId w:val="126"/>
        </w:numPr>
        <w:spacing w:after="0" w:line="240" w:lineRule="auto"/>
      </w:pPr>
      <w:r>
        <w:t>the annual revenue budget and capital programme</w:t>
      </w:r>
    </w:p>
    <w:p w14:paraId="2A29BE1F" w14:textId="77777777" w:rsidR="00B1117A" w:rsidRDefault="00B1117A" w:rsidP="00B1117A">
      <w:pPr>
        <w:numPr>
          <w:ilvl w:val="0"/>
          <w:numId w:val="126"/>
        </w:numPr>
        <w:spacing w:after="0" w:line="240" w:lineRule="auto"/>
      </w:pPr>
      <w:r>
        <w:t>the medium term financial plan</w:t>
      </w:r>
      <w:r w:rsidR="00A47118">
        <w:t>s</w:t>
      </w:r>
    </w:p>
    <w:p w14:paraId="1E6F67BB" w14:textId="77777777" w:rsidR="00B1117A" w:rsidRDefault="00B1117A" w:rsidP="00B1117A">
      <w:pPr>
        <w:numPr>
          <w:ilvl w:val="0"/>
          <w:numId w:val="126"/>
        </w:numPr>
        <w:spacing w:after="0" w:line="240" w:lineRule="auto"/>
      </w:pPr>
      <w:r>
        <w:t>the corporate governance arrangements</w:t>
      </w:r>
    </w:p>
    <w:p w14:paraId="32EB3AD0" w14:textId="77777777" w:rsidR="00B1117A" w:rsidRDefault="00B1117A" w:rsidP="00B1117A">
      <w:pPr>
        <w:spacing w:after="0"/>
      </w:pPr>
    </w:p>
    <w:p w14:paraId="053C1B27" w14:textId="77777777" w:rsidR="00B1117A" w:rsidRDefault="60C373CE" w:rsidP="10796737">
      <w:pPr>
        <w:spacing w:after="0"/>
        <w:jc w:val="both"/>
      </w:pPr>
      <w:r>
        <w:t xml:space="preserve">Furthermore, Financial Regulations enable the </w:t>
      </w:r>
      <w:r w:rsidR="35613EBF">
        <w:t>Chief Constable and his</w:t>
      </w:r>
      <w:r>
        <w:t xml:space="preserve"> staff to take, grant, waive or revoke covenants, easements, wayleaves, licences or other rights of user in respect of the TVP property on terms </w:t>
      </w:r>
      <w:r w:rsidR="0D42A242">
        <w:t>–</w:t>
      </w:r>
      <w:r>
        <w:t xml:space="preserve"> Fin</w:t>
      </w:r>
      <w:r w:rsidR="0D42A242">
        <w:t xml:space="preserve">ancial </w:t>
      </w:r>
      <w:r>
        <w:t>Reg</w:t>
      </w:r>
      <w:r w:rsidR="0D42A242">
        <w:t>ulation</w:t>
      </w:r>
      <w:r>
        <w:t xml:space="preserve"> 3.5.17(b).</w:t>
      </w:r>
    </w:p>
    <w:p w14:paraId="6DEA559F" w14:textId="77777777" w:rsidR="00B1117A" w:rsidRDefault="00B1117A" w:rsidP="10796737">
      <w:pPr>
        <w:spacing w:after="0"/>
        <w:jc w:val="both"/>
      </w:pPr>
    </w:p>
    <w:p w14:paraId="51E3A647" w14:textId="77777777" w:rsidR="00B1117A" w:rsidRDefault="60C373CE" w:rsidP="10796737">
      <w:pPr>
        <w:spacing w:after="0"/>
        <w:jc w:val="both"/>
      </w:pPr>
      <w:r>
        <w:t xml:space="preserve">In practical terms the </w:t>
      </w:r>
      <w:r w:rsidRPr="10796737">
        <w:rPr>
          <w:u w:val="single"/>
        </w:rPr>
        <w:t>key decision</w:t>
      </w:r>
      <w:r>
        <w:t xml:space="preserve"> is the acceptance of the tender and the subsequent award of the contract. These acceptance and award rules and procedures are clearly set out in section 5.1 of both Financial Regulations and Financial Instructions. </w:t>
      </w:r>
    </w:p>
    <w:p w14:paraId="256ED2D4" w14:textId="77777777" w:rsidR="00B1117A" w:rsidRDefault="00B1117A" w:rsidP="10796737">
      <w:pPr>
        <w:spacing w:after="0"/>
        <w:jc w:val="both"/>
      </w:pPr>
    </w:p>
    <w:p w14:paraId="279ACB1C" w14:textId="77777777" w:rsidR="00B1117A" w:rsidRDefault="60C373CE" w:rsidP="10796737">
      <w:pPr>
        <w:spacing w:after="0"/>
        <w:jc w:val="both"/>
      </w:pPr>
      <w:r>
        <w:t xml:space="preserve">After the tender has been accepted and approval given for the award of a contract the actual contract document will need to be reviewed and agreed by the relevant lead specialist within Property Services. Once the details of the contract have been agreed with the supplier to the satisfaction of TVP, then the actual contract document needs to be signed.  </w:t>
      </w:r>
    </w:p>
    <w:p w14:paraId="786EBE92" w14:textId="77777777" w:rsidR="00B1117A" w:rsidRDefault="00B1117A" w:rsidP="10796737">
      <w:pPr>
        <w:spacing w:after="0"/>
        <w:jc w:val="both"/>
      </w:pPr>
    </w:p>
    <w:p w14:paraId="4B91D93B" w14:textId="77777777" w:rsidR="00B1117A" w:rsidRDefault="7F2D2F37" w:rsidP="10796737">
      <w:pPr>
        <w:spacing w:after="0"/>
        <w:jc w:val="both"/>
      </w:pPr>
      <w:r>
        <w:t xml:space="preserve">To minimise the number of contracts that need to be signed by the OPCC a risk based approach will be used. The risk to the </w:t>
      </w:r>
      <w:bookmarkStart w:id="118" w:name="_Int_uofZIa60"/>
      <w:r>
        <w:t>organisation largely, but</w:t>
      </w:r>
      <w:bookmarkEnd w:id="118"/>
      <w:r>
        <w:t xml:space="preserve"> </w:t>
      </w:r>
      <w:bookmarkStart w:id="119" w:name="_Int_W3Pupvco"/>
      <w:r>
        <w:t>not wholly, increases</w:t>
      </w:r>
      <w:bookmarkEnd w:id="119"/>
      <w:r>
        <w:t xml:space="preserve"> with the contract value: larger contracts </w:t>
      </w:r>
      <w:bookmarkStart w:id="120" w:name="_Int_QxDHRBbi"/>
      <w:r>
        <w:t>generally are</w:t>
      </w:r>
      <w:bookmarkEnd w:id="120"/>
      <w:r>
        <w:t xml:space="preserve"> for more complex projects and if there is a dispute the size of the contract would make the formal legal approach to contract resolution more attractive than alternative means.</w:t>
      </w:r>
    </w:p>
    <w:p w14:paraId="35477F61" w14:textId="77777777" w:rsidR="00B1117A" w:rsidRDefault="60C373CE" w:rsidP="10796737">
      <w:pPr>
        <w:spacing w:after="0"/>
        <w:jc w:val="both"/>
      </w:pPr>
      <w:r>
        <w:t xml:space="preserve">  </w:t>
      </w:r>
    </w:p>
    <w:p w14:paraId="12EE8901" w14:textId="4DCB097D" w:rsidR="00B1117A" w:rsidRDefault="7F2D2F37" w:rsidP="10796737">
      <w:pPr>
        <w:spacing w:after="0"/>
        <w:jc w:val="both"/>
      </w:pPr>
      <w:r>
        <w:t xml:space="preserve">This </w:t>
      </w:r>
      <w:r w:rsidR="3E119BFC">
        <w:t>risk-based</w:t>
      </w:r>
      <w:r>
        <w:t xml:space="preserve"> approach is already implicit within the tender approval limits within Financial Regulations, and these will also determine who should sign the contract documents</w:t>
      </w:r>
      <w:bookmarkStart w:id="121" w:name="_Int_Cmkq38jT"/>
      <w:r>
        <w:t xml:space="preserve">.  </w:t>
      </w:r>
      <w:bookmarkEnd w:id="121"/>
    </w:p>
    <w:p w14:paraId="640A99E4" w14:textId="77777777" w:rsidR="00B1117A" w:rsidRDefault="00B1117A" w:rsidP="10796737">
      <w:pPr>
        <w:spacing w:after="0"/>
        <w:jc w:val="both"/>
      </w:pPr>
    </w:p>
    <w:p w14:paraId="05BEB851" w14:textId="5CE56E8C" w:rsidR="00B1117A" w:rsidRDefault="7F2D2F37" w:rsidP="10796737">
      <w:pPr>
        <w:spacing w:after="0"/>
        <w:jc w:val="both"/>
      </w:pPr>
      <w:r>
        <w:t xml:space="preserve">To assist the signatory a covering note should be produced which outlines the contract and the main parts along with any relevant details on changes. Each contract would have the points where </w:t>
      </w:r>
      <w:bookmarkStart w:id="122" w:name="_Int_1qD8aWh8"/>
      <w:r>
        <w:t>initialling</w:t>
      </w:r>
      <w:bookmarkEnd w:id="122"/>
      <w:r>
        <w:t xml:space="preserve"> or a signature is required highlighted to ease the physical process.</w:t>
      </w:r>
    </w:p>
    <w:p w14:paraId="00B1B1E7" w14:textId="77777777" w:rsidR="00B1117A" w:rsidRDefault="00B1117A" w:rsidP="10796737">
      <w:pPr>
        <w:spacing w:after="0"/>
        <w:jc w:val="both"/>
      </w:pPr>
    </w:p>
    <w:p w14:paraId="3C02A06B" w14:textId="0C190108" w:rsidR="00B1117A" w:rsidRDefault="7F2D2F37" w:rsidP="10796737">
      <w:pPr>
        <w:spacing w:after="0"/>
        <w:jc w:val="both"/>
      </w:pPr>
      <w:r>
        <w:t>The lead officer within Property Services will therefore provide a short statement to confirm they have reviewed the terms of the contract and are content that they are accurate, correct and in the best interests of TVP.  For straightforward contracts t</w:t>
      </w:r>
      <w:r w:rsidR="6C3983F1">
        <w:t>his can be in the form of a one-</w:t>
      </w:r>
      <w:r>
        <w:t xml:space="preserve">line email whereas for the more detailed contracts which may include numerous appendices, technical specifications and amendments, the report will need to confirm that the contract has been checked and is deemed to be correct, including all the detailed appendices, </w:t>
      </w:r>
      <w:r w:rsidR="52B94EB5">
        <w:t>amendments,</w:t>
      </w:r>
      <w:r>
        <w:t xml:space="preserve"> and additional details. </w:t>
      </w:r>
    </w:p>
    <w:p w14:paraId="4BD0F6DF" w14:textId="77777777" w:rsidR="00B1117A" w:rsidRDefault="00B1117A" w:rsidP="00B1117A">
      <w:pPr>
        <w:spacing w:after="0"/>
      </w:pPr>
    </w:p>
    <w:p w14:paraId="2A9BB1B0" w14:textId="77777777" w:rsidR="00B1117A" w:rsidRDefault="00B1117A" w:rsidP="00B1117A">
      <w:pPr>
        <w:spacing w:after="0"/>
      </w:pPr>
      <w:r>
        <w:t xml:space="preserve">The person authorised to sign the physical contract is set out in Appendix </w:t>
      </w:r>
      <w:r w:rsidR="00056B60">
        <w:t>2, with further information provided in Force Financial Instructions</w:t>
      </w:r>
    </w:p>
    <w:p w14:paraId="31FC7D43" w14:textId="77777777" w:rsidR="00B1117A" w:rsidRDefault="00B1117A" w:rsidP="00B1117A">
      <w:pPr>
        <w:spacing w:after="0"/>
      </w:pPr>
    </w:p>
    <w:p w14:paraId="3E5E4264" w14:textId="77777777" w:rsidR="00B1117A" w:rsidRPr="00C762F2" w:rsidRDefault="00B1117A" w:rsidP="00B1117A">
      <w:pPr>
        <w:spacing w:after="0"/>
        <w:rPr>
          <w:b/>
        </w:rPr>
      </w:pPr>
      <w:r w:rsidRPr="00C762F2">
        <w:rPr>
          <w:b/>
        </w:rPr>
        <w:t>Other (non-</w:t>
      </w:r>
      <w:r w:rsidR="0099028A" w:rsidRPr="00C762F2">
        <w:rPr>
          <w:b/>
        </w:rPr>
        <w:t>property</w:t>
      </w:r>
      <w:r w:rsidR="0099028A">
        <w:rPr>
          <w:b/>
        </w:rPr>
        <w:t>)</w:t>
      </w:r>
      <w:r w:rsidR="00573698">
        <w:rPr>
          <w:b/>
        </w:rPr>
        <w:t xml:space="preserve"> </w:t>
      </w:r>
      <w:r w:rsidRPr="00C762F2">
        <w:rPr>
          <w:b/>
        </w:rPr>
        <w:t>contracts</w:t>
      </w:r>
    </w:p>
    <w:p w14:paraId="4125C202" w14:textId="77777777" w:rsidR="00B1117A" w:rsidRDefault="00B1117A" w:rsidP="00B1117A">
      <w:pPr>
        <w:spacing w:after="0"/>
      </w:pPr>
      <w:r>
        <w:t xml:space="preserve">  </w:t>
      </w:r>
    </w:p>
    <w:p w14:paraId="60908BBC" w14:textId="5CF9FF66" w:rsidR="00B1117A" w:rsidRDefault="7F2D2F37" w:rsidP="10796737">
      <w:pPr>
        <w:spacing w:after="0"/>
        <w:jc w:val="both"/>
      </w:pPr>
      <w:r>
        <w:t xml:space="preserve">The PCC has given consent for the Chief Constable to </w:t>
      </w:r>
      <w:r w:rsidR="397833FC">
        <w:t>enter</w:t>
      </w:r>
      <w:r>
        <w:t xml:space="preserve"> contracts. As such, all general contracts are legally in the name of the Chief Constable of TVP although for practical purposes the contract itself will normally refer to Thames Valley Police.  </w:t>
      </w:r>
    </w:p>
    <w:p w14:paraId="244D904D" w14:textId="77777777" w:rsidR="00B1117A" w:rsidRDefault="00B1117A" w:rsidP="10796737">
      <w:pPr>
        <w:spacing w:after="0"/>
        <w:jc w:val="both"/>
      </w:pPr>
    </w:p>
    <w:p w14:paraId="4EA5AE1E" w14:textId="77777777" w:rsidR="00B1117A" w:rsidRDefault="60C373CE" w:rsidP="10796737">
      <w:pPr>
        <w:spacing w:after="0"/>
        <w:jc w:val="both"/>
      </w:pPr>
      <w:r>
        <w:t xml:space="preserve">In practical terms the </w:t>
      </w:r>
      <w:r w:rsidRPr="10796737">
        <w:rPr>
          <w:u w:val="single"/>
        </w:rPr>
        <w:t>key decision</w:t>
      </w:r>
      <w:r>
        <w:t xml:space="preserve"> is the acceptance of the tender and the subsequent award of the contract. These acceptance and award rules and procedures are clearly set out in section 5.1 in both Financial Regulations and Financial Instructions. Having accepted the tender and awarded the contract the person authorised to sign the physical contract is set out in Appendix </w:t>
      </w:r>
      <w:r w:rsidR="011C921B">
        <w:t>2, with further information provided in Force Financial Instructions</w:t>
      </w:r>
      <w:r>
        <w:t>.</w:t>
      </w:r>
    </w:p>
    <w:p w14:paraId="45158E10" w14:textId="77777777" w:rsidR="00B1117A" w:rsidRDefault="00B1117A" w:rsidP="10796737">
      <w:pPr>
        <w:spacing w:after="0"/>
        <w:jc w:val="both"/>
      </w:pPr>
    </w:p>
    <w:p w14:paraId="66F7DB7E" w14:textId="77777777" w:rsidR="00B1117A" w:rsidRDefault="60C373CE" w:rsidP="10796737">
      <w:pPr>
        <w:spacing w:after="0"/>
        <w:jc w:val="both"/>
      </w:pPr>
      <w:r>
        <w:t xml:space="preserve">After approval has been given for the award of a contract the actual contract document will need to be reviewed and agreed by the relevant lead specialist department(s) involved.  This might be ICT, Corporate Finance or Procurement.  Once the details of the contract have been agreed with the supplier to the satisfaction of TVP, then the actual contract document needs to be signed.  </w:t>
      </w:r>
    </w:p>
    <w:p w14:paraId="4DAC6F40" w14:textId="77777777" w:rsidR="00B1117A" w:rsidRDefault="00B1117A" w:rsidP="10796737">
      <w:pPr>
        <w:spacing w:after="0"/>
        <w:jc w:val="both"/>
      </w:pPr>
    </w:p>
    <w:p w14:paraId="6B34DB77" w14:textId="5FBE4830" w:rsidR="00B1117A" w:rsidRDefault="7F2D2F37" w:rsidP="10796737">
      <w:pPr>
        <w:spacing w:after="0"/>
        <w:jc w:val="both"/>
      </w:pPr>
      <w:r>
        <w:t xml:space="preserve">As with property contracts a </w:t>
      </w:r>
      <w:r w:rsidR="78E74DCB">
        <w:t>risk-based</w:t>
      </w:r>
      <w:r>
        <w:t xml:space="preserve"> approach will be used. The risk to the organisation largely</w:t>
      </w:r>
      <w:r w:rsidR="3C2810ED">
        <w:t xml:space="preserve"> </w:t>
      </w:r>
      <w:r w:rsidR="2207350C">
        <w:t>- but</w:t>
      </w:r>
      <w:r>
        <w:t xml:space="preserve"> not wholly</w:t>
      </w:r>
      <w:r w:rsidR="61CDA968">
        <w:t xml:space="preserve"> - </w:t>
      </w:r>
      <w:r>
        <w:t xml:space="preserve">increases with the contract value: larger contracts </w:t>
      </w:r>
      <w:r w:rsidR="1042EF5E">
        <w:t>are</w:t>
      </w:r>
      <w:r>
        <w:t xml:space="preserve"> for more complex projects and if there is a dispute the size of the contract would make the formal legal approach to contract resolution more attractive than alternative means.</w:t>
      </w:r>
    </w:p>
    <w:p w14:paraId="65D44FAD" w14:textId="77777777" w:rsidR="00B1117A" w:rsidRDefault="00B1117A" w:rsidP="10796737">
      <w:pPr>
        <w:spacing w:after="0"/>
        <w:jc w:val="both"/>
      </w:pPr>
    </w:p>
    <w:p w14:paraId="1D018BF9" w14:textId="62C7CD06" w:rsidR="00B1117A" w:rsidRDefault="7F2D2F37" w:rsidP="10796737">
      <w:pPr>
        <w:spacing w:after="0"/>
        <w:jc w:val="both"/>
      </w:pPr>
      <w:r>
        <w:t xml:space="preserve">This </w:t>
      </w:r>
      <w:r w:rsidR="650DB020">
        <w:t>risk-based</w:t>
      </w:r>
      <w:r>
        <w:t xml:space="preserve"> approach is already implicit within the tender approval limits within Financial Regulations, and these will also determine who should sign the contract documents</w:t>
      </w:r>
      <w:bookmarkStart w:id="123" w:name="_Int_MAQQwDjk"/>
      <w:r>
        <w:t xml:space="preserve">.  </w:t>
      </w:r>
      <w:bookmarkEnd w:id="123"/>
    </w:p>
    <w:p w14:paraId="5F63870D" w14:textId="77777777" w:rsidR="00E1313F" w:rsidRDefault="00E1313F" w:rsidP="10796737">
      <w:pPr>
        <w:spacing w:after="0"/>
        <w:jc w:val="both"/>
      </w:pPr>
    </w:p>
    <w:p w14:paraId="0840F563" w14:textId="77777777" w:rsidR="00E1313F" w:rsidRPr="004110B2" w:rsidRDefault="4D77C2E7" w:rsidP="10796737">
      <w:pPr>
        <w:spacing w:after="0"/>
        <w:jc w:val="both"/>
      </w:pPr>
      <w:r>
        <w:t xml:space="preserve">Suppliers will be managed throughout the life of a contract in a manner appropriate to the importance of the supplier to the force. </w:t>
      </w:r>
    </w:p>
    <w:p w14:paraId="3F128D83" w14:textId="77777777" w:rsidR="00B1117A" w:rsidRDefault="00B1117A" w:rsidP="10796737">
      <w:pPr>
        <w:spacing w:after="0"/>
        <w:jc w:val="both"/>
      </w:pPr>
    </w:p>
    <w:p w14:paraId="45CBBD6C" w14:textId="04FB062A" w:rsidR="00B1117A" w:rsidRDefault="7F2D2F37" w:rsidP="10796737">
      <w:pPr>
        <w:spacing w:after="0"/>
        <w:jc w:val="both"/>
      </w:pPr>
      <w:r>
        <w:t xml:space="preserve">To assist the signatory a covering note should be produced which outlines the contract and the main parts along with any relevant details on changes. Each contract would have the points where </w:t>
      </w:r>
      <w:bookmarkStart w:id="124" w:name="_Int_kjXIngme"/>
      <w:r>
        <w:t>initialling</w:t>
      </w:r>
      <w:bookmarkEnd w:id="124"/>
      <w:r>
        <w:t xml:space="preserve"> or a signature is required highlighted to ease the physical process.</w:t>
      </w:r>
    </w:p>
    <w:p w14:paraId="342EA21D" w14:textId="77777777" w:rsidR="00B1117A" w:rsidRDefault="00B1117A" w:rsidP="10796737">
      <w:pPr>
        <w:spacing w:after="0"/>
        <w:jc w:val="both"/>
      </w:pPr>
    </w:p>
    <w:p w14:paraId="7C0E101E" w14:textId="26905281" w:rsidR="00B1117A" w:rsidRDefault="7F2D2F37" w:rsidP="10796737">
      <w:pPr>
        <w:spacing w:after="0"/>
        <w:jc w:val="both"/>
      </w:pPr>
      <w:r>
        <w:t>The lead department will therefore provide a short statement to confirm they have reviewed the terms of the contract and are content that they are accurate, correct and in the best interests of TVP.</w:t>
      </w:r>
      <w:r w:rsidR="12288B85">
        <w:t xml:space="preserve"> </w:t>
      </w:r>
      <w:r>
        <w:lastRenderedPageBreak/>
        <w:t>For straightforward contracts t</w:t>
      </w:r>
      <w:r w:rsidR="6C3983F1">
        <w:t>his can be in the form of a one-</w:t>
      </w:r>
      <w:r>
        <w:t xml:space="preserve">line email whereas for more complex ICT contracts which may include numerous appendices, technical specifications and amendments, the report will need to confirm that the report has been checked and is deemed to be correct, including all the detailed appendices, </w:t>
      </w:r>
      <w:r w:rsidR="35790AD2">
        <w:t>amendments,</w:t>
      </w:r>
      <w:r>
        <w:t xml:space="preserve"> and additional details. </w:t>
      </w:r>
    </w:p>
    <w:p w14:paraId="428D4A15" w14:textId="77777777" w:rsidR="00B1117A" w:rsidRDefault="00B1117A" w:rsidP="00B1117A">
      <w:pPr>
        <w:spacing w:after="0"/>
      </w:pPr>
    </w:p>
    <w:p w14:paraId="415FD2C8" w14:textId="77777777" w:rsidR="00B1117A" w:rsidRPr="00E50648" w:rsidRDefault="00B1117A" w:rsidP="00B1117A">
      <w:pPr>
        <w:spacing w:after="0"/>
        <w:rPr>
          <w:u w:val="single"/>
        </w:rPr>
      </w:pPr>
      <w:r w:rsidRPr="00E50648">
        <w:rPr>
          <w:u w:val="single"/>
        </w:rPr>
        <w:t>Storage of contracts</w:t>
      </w:r>
    </w:p>
    <w:p w14:paraId="1426239E" w14:textId="77777777" w:rsidR="00B1117A" w:rsidRDefault="00B1117A" w:rsidP="00B1117A">
      <w:pPr>
        <w:spacing w:after="0"/>
      </w:pPr>
    </w:p>
    <w:p w14:paraId="16311987" w14:textId="5A64DBF4" w:rsidR="00B1117A" w:rsidRDefault="7F2D2F37" w:rsidP="10796737">
      <w:pPr>
        <w:spacing w:after="0"/>
        <w:jc w:val="both"/>
      </w:pPr>
      <w:r>
        <w:t>All original contracts currently stored by the OPCC in the Farmhouse will continue to be stored in the Farmhouse</w:t>
      </w:r>
      <w:r w:rsidR="3B8F9C72">
        <w:t xml:space="preserve">. </w:t>
      </w:r>
    </w:p>
    <w:p w14:paraId="74ACFB33" w14:textId="77777777" w:rsidR="00B1117A" w:rsidRDefault="00B1117A" w:rsidP="10796737">
      <w:pPr>
        <w:spacing w:after="0"/>
        <w:jc w:val="both"/>
      </w:pPr>
    </w:p>
    <w:p w14:paraId="2B2DC558" w14:textId="77777777" w:rsidR="00B1117A" w:rsidRDefault="60C373CE" w:rsidP="10796737">
      <w:pPr>
        <w:spacing w:after="0"/>
        <w:jc w:val="both"/>
      </w:pPr>
      <w:r>
        <w:t>The PCC will, in future, store all contracts</w:t>
      </w:r>
      <w:r w:rsidR="625F1F31">
        <w:t xml:space="preserve"> for </w:t>
      </w:r>
      <w:r>
        <w:t xml:space="preserve">the acquisition and disposal of land, as well as all other contracts signed by the PCC, Chief </w:t>
      </w:r>
      <w:r w:rsidR="727D88C7">
        <w:t xml:space="preserve">of Staff </w:t>
      </w:r>
      <w:r>
        <w:t>or Chief Finance Officer.</w:t>
      </w:r>
    </w:p>
    <w:p w14:paraId="15F89784" w14:textId="77777777" w:rsidR="00B1117A" w:rsidRDefault="00B1117A" w:rsidP="10796737">
      <w:pPr>
        <w:spacing w:after="0"/>
        <w:jc w:val="both"/>
      </w:pPr>
    </w:p>
    <w:p w14:paraId="7CD94E8F" w14:textId="77777777" w:rsidR="00B1117A" w:rsidRDefault="7F2D2F37" w:rsidP="10796737">
      <w:pPr>
        <w:spacing w:after="0"/>
        <w:jc w:val="both"/>
      </w:pPr>
      <w:r>
        <w:t xml:space="preserve">The Chief Constable shall store all contracts over £50,000 on the (national) </w:t>
      </w:r>
      <w:r w:rsidR="50AD55C8">
        <w:t>B</w:t>
      </w:r>
      <w:r>
        <w:t>lue</w:t>
      </w:r>
      <w:r w:rsidR="50AD55C8">
        <w:t>L</w:t>
      </w:r>
      <w:r>
        <w:t>ight database and all contracts below £50,000 will be stored locally</w:t>
      </w:r>
      <w:bookmarkStart w:id="125" w:name="_Int_8EO2gwtT"/>
      <w:r>
        <w:t xml:space="preserve">.  </w:t>
      </w:r>
      <w:bookmarkEnd w:id="125"/>
    </w:p>
    <w:p w14:paraId="37A7B936" w14:textId="77777777" w:rsidR="00B1117A" w:rsidRPr="00B1117A" w:rsidRDefault="00B1117A" w:rsidP="10796737">
      <w:pPr>
        <w:spacing w:after="0"/>
        <w:jc w:val="both"/>
      </w:pPr>
    </w:p>
    <w:p w14:paraId="387930CC" w14:textId="77777777" w:rsidR="00B1117A" w:rsidRPr="00436F7C" w:rsidRDefault="60C373CE" w:rsidP="10796737">
      <w:pPr>
        <w:jc w:val="both"/>
        <w:rPr>
          <w:u w:val="single"/>
        </w:rPr>
      </w:pPr>
      <w:r w:rsidRPr="10796737">
        <w:rPr>
          <w:u w:val="single"/>
        </w:rPr>
        <w:t>Contracts under Seal</w:t>
      </w:r>
    </w:p>
    <w:p w14:paraId="1C51D655" w14:textId="526F2708" w:rsidR="00B1117A" w:rsidRPr="00436F7C" w:rsidRDefault="60C373CE" w:rsidP="10796737">
      <w:pPr>
        <w:jc w:val="both"/>
      </w:pPr>
      <w:r>
        <w:t>Only contracts that need to be a deed should be sealed. In practical terms this only relates to those land and building contracts that are processed through the Office of the PCC</w:t>
      </w:r>
      <w:r w:rsidR="187F8872">
        <w:t>.</w:t>
      </w:r>
      <w:r>
        <w:t xml:space="preserve">  </w:t>
      </w:r>
    </w:p>
    <w:p w14:paraId="0A9834A7" w14:textId="77777777" w:rsidR="00B1117A" w:rsidRDefault="00B1117A" w:rsidP="00B1117A">
      <w:pPr>
        <w:rPr>
          <w:color w:val="00B0F0"/>
        </w:rPr>
      </w:pPr>
    </w:p>
    <w:p w14:paraId="0C289FDF" w14:textId="77777777" w:rsidR="00B1117A" w:rsidRDefault="00B1117A" w:rsidP="00B1117A">
      <w:pPr>
        <w:spacing w:after="0"/>
        <w:rPr>
          <w:b/>
        </w:rPr>
      </w:pPr>
    </w:p>
    <w:p w14:paraId="0D89E024" w14:textId="77777777" w:rsidR="00173269" w:rsidRDefault="00173269" w:rsidP="00B1117A">
      <w:pPr>
        <w:spacing w:after="0"/>
        <w:rPr>
          <w:b/>
        </w:rPr>
      </w:pPr>
    </w:p>
    <w:p w14:paraId="7D688C68" w14:textId="77777777" w:rsidR="00173269" w:rsidRDefault="00173269" w:rsidP="00173269">
      <w:pPr>
        <w:spacing w:after="0"/>
        <w:jc w:val="right"/>
        <w:rPr>
          <w:b/>
        </w:rPr>
      </w:pPr>
      <w:r>
        <w:rPr>
          <w:b/>
        </w:rPr>
        <w:br w:type="page"/>
      </w:r>
      <w:r>
        <w:rPr>
          <w:b/>
        </w:rPr>
        <w:lastRenderedPageBreak/>
        <w:t>APPENDIX 2</w:t>
      </w:r>
    </w:p>
    <w:p w14:paraId="2EDF6EFD" w14:textId="77777777" w:rsidR="008843FE" w:rsidRDefault="008843FE" w:rsidP="008843FE">
      <w:pPr>
        <w:spacing w:after="0"/>
        <w:jc w:val="center"/>
        <w:rPr>
          <w:b/>
        </w:rPr>
      </w:pPr>
      <w:r>
        <w:rPr>
          <w:b/>
        </w:rPr>
        <w:t>CONTRACT SIGNING</w:t>
      </w:r>
    </w:p>
    <w:p w14:paraId="4CB1A777" w14:textId="77777777" w:rsidR="008843FE" w:rsidRDefault="008843FE" w:rsidP="008843FE">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23"/>
        <w:gridCol w:w="2008"/>
        <w:gridCol w:w="1978"/>
        <w:gridCol w:w="1846"/>
      </w:tblGrid>
      <w:tr w:rsidR="008843FE" w14:paraId="11E5D8EC" w14:textId="77777777" w:rsidTr="000C3726">
        <w:tc>
          <w:tcPr>
            <w:tcW w:w="1677" w:type="dxa"/>
          </w:tcPr>
          <w:p w14:paraId="56726BFA" w14:textId="77777777" w:rsidR="008843FE" w:rsidRPr="0044404F" w:rsidRDefault="008843FE" w:rsidP="002811A6">
            <w:pPr>
              <w:spacing w:after="0"/>
              <w:jc w:val="center"/>
              <w:rPr>
                <w:b/>
              </w:rPr>
            </w:pPr>
            <w:r>
              <w:rPr>
                <w:b/>
              </w:rPr>
              <w:t>Contract Type</w:t>
            </w:r>
          </w:p>
        </w:tc>
        <w:tc>
          <w:tcPr>
            <w:tcW w:w="1541" w:type="dxa"/>
          </w:tcPr>
          <w:p w14:paraId="7EA5374C" w14:textId="77777777" w:rsidR="008843FE" w:rsidRPr="0044404F" w:rsidRDefault="008843FE" w:rsidP="002811A6">
            <w:pPr>
              <w:spacing w:after="0"/>
              <w:jc w:val="center"/>
              <w:rPr>
                <w:b/>
              </w:rPr>
            </w:pPr>
            <w:r w:rsidRPr="0044404F">
              <w:rPr>
                <w:b/>
              </w:rPr>
              <w:t>Contract Value</w:t>
            </w:r>
          </w:p>
        </w:tc>
        <w:tc>
          <w:tcPr>
            <w:tcW w:w="2026" w:type="dxa"/>
          </w:tcPr>
          <w:p w14:paraId="23476AE1" w14:textId="77777777" w:rsidR="008843FE" w:rsidRPr="0044404F" w:rsidRDefault="008843FE" w:rsidP="002811A6">
            <w:pPr>
              <w:spacing w:after="0"/>
              <w:jc w:val="center"/>
              <w:rPr>
                <w:b/>
              </w:rPr>
            </w:pPr>
            <w:r w:rsidRPr="0044404F">
              <w:rPr>
                <w:b/>
              </w:rPr>
              <w:t>Tender Approval – Most Economic Advantage</w:t>
            </w:r>
          </w:p>
        </w:tc>
        <w:tc>
          <w:tcPr>
            <w:tcW w:w="1994" w:type="dxa"/>
          </w:tcPr>
          <w:p w14:paraId="05DBEE6B" w14:textId="77777777" w:rsidR="008843FE" w:rsidRDefault="008843FE" w:rsidP="002811A6">
            <w:pPr>
              <w:spacing w:after="0"/>
              <w:jc w:val="center"/>
              <w:rPr>
                <w:b/>
              </w:rPr>
            </w:pPr>
            <w:r w:rsidRPr="0044404F">
              <w:rPr>
                <w:b/>
              </w:rPr>
              <w:t>Tender Approval – Not Most Economic Advantage /Single Quote</w:t>
            </w:r>
          </w:p>
          <w:p w14:paraId="61562695" w14:textId="77777777" w:rsidR="008843FE" w:rsidRPr="0044404F" w:rsidRDefault="008843FE" w:rsidP="002811A6">
            <w:pPr>
              <w:spacing w:after="0"/>
              <w:jc w:val="center"/>
              <w:rPr>
                <w:b/>
              </w:rPr>
            </w:pPr>
          </w:p>
        </w:tc>
        <w:tc>
          <w:tcPr>
            <w:tcW w:w="2004" w:type="dxa"/>
          </w:tcPr>
          <w:p w14:paraId="4113064F" w14:textId="77777777" w:rsidR="008843FE" w:rsidRPr="0044404F" w:rsidRDefault="008843FE" w:rsidP="002811A6">
            <w:pPr>
              <w:spacing w:after="0"/>
              <w:jc w:val="center"/>
              <w:rPr>
                <w:b/>
              </w:rPr>
            </w:pPr>
            <w:r w:rsidRPr="0044404F">
              <w:rPr>
                <w:b/>
              </w:rPr>
              <w:t>Contract Signatory</w:t>
            </w:r>
          </w:p>
        </w:tc>
      </w:tr>
      <w:tr w:rsidR="008843FE" w14:paraId="320D7BFB" w14:textId="77777777" w:rsidTr="000C3726">
        <w:tc>
          <w:tcPr>
            <w:tcW w:w="1677" w:type="dxa"/>
          </w:tcPr>
          <w:p w14:paraId="39BF8F81" w14:textId="77777777" w:rsidR="008843FE" w:rsidRDefault="008843FE" w:rsidP="002811A6">
            <w:pPr>
              <w:spacing w:after="0"/>
              <w:jc w:val="center"/>
            </w:pPr>
            <w:r>
              <w:t>Acquisition &amp; Disposal of Land</w:t>
            </w:r>
          </w:p>
          <w:p w14:paraId="04F1236E" w14:textId="77777777" w:rsidR="008843FE" w:rsidRPr="0044404F" w:rsidRDefault="008843FE" w:rsidP="002811A6">
            <w:pPr>
              <w:spacing w:after="0"/>
              <w:jc w:val="center"/>
            </w:pPr>
          </w:p>
        </w:tc>
        <w:tc>
          <w:tcPr>
            <w:tcW w:w="1541" w:type="dxa"/>
          </w:tcPr>
          <w:p w14:paraId="31E8E517" w14:textId="77777777" w:rsidR="008843FE" w:rsidRPr="0044404F" w:rsidRDefault="008843FE" w:rsidP="002811A6">
            <w:pPr>
              <w:spacing w:after="0"/>
              <w:jc w:val="center"/>
            </w:pPr>
            <w:r w:rsidRPr="0044404F">
              <w:t>&lt;£</w:t>
            </w:r>
            <w:r>
              <w:t>1 million</w:t>
            </w:r>
          </w:p>
          <w:p w14:paraId="4EA96AB0" w14:textId="77777777" w:rsidR="008843FE" w:rsidRPr="0044404F" w:rsidRDefault="008843FE" w:rsidP="002811A6">
            <w:pPr>
              <w:spacing w:after="0"/>
              <w:jc w:val="center"/>
            </w:pPr>
          </w:p>
        </w:tc>
        <w:tc>
          <w:tcPr>
            <w:tcW w:w="2026" w:type="dxa"/>
          </w:tcPr>
          <w:p w14:paraId="546EB8C7" w14:textId="77777777" w:rsidR="008843FE" w:rsidRPr="0044404F" w:rsidRDefault="008843FE" w:rsidP="002811A6">
            <w:pPr>
              <w:spacing w:after="0"/>
              <w:jc w:val="center"/>
            </w:pPr>
            <w:r>
              <w:t>As per Financial Instructions</w:t>
            </w:r>
          </w:p>
          <w:p w14:paraId="36B39824" w14:textId="77777777" w:rsidR="008843FE" w:rsidRPr="0044404F" w:rsidRDefault="008843FE" w:rsidP="002811A6">
            <w:pPr>
              <w:spacing w:after="0"/>
              <w:jc w:val="center"/>
            </w:pPr>
          </w:p>
        </w:tc>
        <w:tc>
          <w:tcPr>
            <w:tcW w:w="1994" w:type="dxa"/>
          </w:tcPr>
          <w:p w14:paraId="22E05B7F" w14:textId="77777777" w:rsidR="008843FE" w:rsidRPr="0044404F" w:rsidRDefault="008843FE" w:rsidP="008843FE">
            <w:pPr>
              <w:spacing w:after="0"/>
              <w:jc w:val="center"/>
            </w:pPr>
            <w:r>
              <w:t>As per Financial Instructions</w:t>
            </w:r>
          </w:p>
          <w:p w14:paraId="1422D661" w14:textId="77777777" w:rsidR="008843FE" w:rsidRPr="0044404F" w:rsidRDefault="008843FE" w:rsidP="002811A6">
            <w:pPr>
              <w:spacing w:after="0"/>
              <w:jc w:val="center"/>
            </w:pPr>
          </w:p>
        </w:tc>
        <w:tc>
          <w:tcPr>
            <w:tcW w:w="2004" w:type="dxa"/>
          </w:tcPr>
          <w:p w14:paraId="17870668" w14:textId="77777777" w:rsidR="008843FE" w:rsidRPr="0044404F" w:rsidRDefault="008843FE" w:rsidP="00D063CD">
            <w:pPr>
              <w:spacing w:after="0"/>
              <w:jc w:val="center"/>
            </w:pPr>
            <w:r>
              <w:t xml:space="preserve">Chief </w:t>
            </w:r>
            <w:r w:rsidR="00D063CD">
              <w:t>of Staff or Chief Finance Officer</w:t>
            </w:r>
          </w:p>
        </w:tc>
      </w:tr>
      <w:tr w:rsidR="008843FE" w14:paraId="4A448273" w14:textId="77777777" w:rsidTr="002811A6">
        <w:tc>
          <w:tcPr>
            <w:tcW w:w="2529" w:type="dxa"/>
          </w:tcPr>
          <w:p w14:paraId="4A5A0880" w14:textId="77777777" w:rsidR="008843FE" w:rsidRDefault="008843FE" w:rsidP="002811A6">
            <w:pPr>
              <w:spacing w:after="0"/>
              <w:jc w:val="center"/>
            </w:pPr>
            <w:r>
              <w:t>Acquisition &amp; Disposal of Land</w:t>
            </w:r>
          </w:p>
          <w:p w14:paraId="7B04F8CD" w14:textId="77777777" w:rsidR="008843FE" w:rsidRPr="0044404F" w:rsidRDefault="008843FE" w:rsidP="002811A6">
            <w:pPr>
              <w:spacing w:after="0"/>
              <w:jc w:val="center"/>
            </w:pPr>
          </w:p>
        </w:tc>
        <w:tc>
          <w:tcPr>
            <w:tcW w:w="2529" w:type="dxa"/>
          </w:tcPr>
          <w:p w14:paraId="08C9DCAB" w14:textId="77777777" w:rsidR="008843FE" w:rsidRPr="0044404F" w:rsidRDefault="008843FE" w:rsidP="002811A6">
            <w:pPr>
              <w:spacing w:after="0"/>
              <w:jc w:val="center"/>
            </w:pPr>
            <w:r>
              <w:t>£1m and over</w:t>
            </w:r>
          </w:p>
          <w:p w14:paraId="432339E7" w14:textId="77777777" w:rsidR="008843FE" w:rsidRPr="0044404F" w:rsidRDefault="008843FE" w:rsidP="002811A6">
            <w:pPr>
              <w:spacing w:after="0"/>
              <w:jc w:val="center"/>
            </w:pPr>
          </w:p>
        </w:tc>
        <w:tc>
          <w:tcPr>
            <w:tcW w:w="3003" w:type="dxa"/>
          </w:tcPr>
          <w:p w14:paraId="39712C15" w14:textId="77777777" w:rsidR="008843FE" w:rsidRPr="0044404F" w:rsidRDefault="008843FE" w:rsidP="008843FE">
            <w:pPr>
              <w:spacing w:after="0"/>
              <w:jc w:val="center"/>
            </w:pPr>
            <w:r w:rsidRPr="0044404F">
              <w:t>Police and Crime Commissioner</w:t>
            </w:r>
          </w:p>
          <w:p w14:paraId="45B50150" w14:textId="77777777" w:rsidR="008843FE" w:rsidRPr="0044404F" w:rsidRDefault="008843FE" w:rsidP="002811A6">
            <w:pPr>
              <w:spacing w:after="0"/>
              <w:jc w:val="center"/>
            </w:pPr>
          </w:p>
        </w:tc>
        <w:tc>
          <w:tcPr>
            <w:tcW w:w="2914" w:type="dxa"/>
          </w:tcPr>
          <w:p w14:paraId="4C00322E" w14:textId="77777777" w:rsidR="008843FE" w:rsidRPr="0044404F" w:rsidRDefault="008843FE" w:rsidP="008843FE">
            <w:pPr>
              <w:spacing w:after="0"/>
              <w:jc w:val="center"/>
            </w:pPr>
            <w:r w:rsidRPr="0044404F">
              <w:t>Police and Crime Commissioner</w:t>
            </w:r>
          </w:p>
          <w:p w14:paraId="3E91D991" w14:textId="77777777" w:rsidR="008843FE" w:rsidRPr="0044404F" w:rsidRDefault="008843FE" w:rsidP="002811A6">
            <w:pPr>
              <w:spacing w:after="0"/>
              <w:jc w:val="center"/>
            </w:pPr>
          </w:p>
        </w:tc>
        <w:tc>
          <w:tcPr>
            <w:tcW w:w="2948" w:type="dxa"/>
          </w:tcPr>
          <w:p w14:paraId="7C5454C2" w14:textId="77777777" w:rsidR="008843FE" w:rsidRPr="0044404F" w:rsidRDefault="00D90568" w:rsidP="00D063CD">
            <w:pPr>
              <w:spacing w:after="0"/>
              <w:jc w:val="center"/>
            </w:pPr>
            <w:r w:rsidRPr="00D90568">
              <w:t xml:space="preserve">Chief </w:t>
            </w:r>
            <w:r w:rsidR="00D063CD">
              <w:t>of Staff</w:t>
            </w:r>
            <w:r w:rsidR="00D063CD" w:rsidRPr="00D90568">
              <w:t xml:space="preserve"> </w:t>
            </w:r>
            <w:r w:rsidR="00D063CD">
              <w:t>or Chief Finance Officer</w:t>
            </w:r>
          </w:p>
        </w:tc>
      </w:tr>
      <w:tr w:rsidR="008843FE" w14:paraId="57A8B9D7" w14:textId="77777777" w:rsidTr="002811A6">
        <w:tc>
          <w:tcPr>
            <w:tcW w:w="2529" w:type="dxa"/>
          </w:tcPr>
          <w:p w14:paraId="414D45E0" w14:textId="77777777" w:rsidR="008843FE" w:rsidRDefault="008843FE" w:rsidP="002811A6">
            <w:pPr>
              <w:spacing w:after="0"/>
              <w:jc w:val="center"/>
            </w:pPr>
            <w:r>
              <w:t>Building Works and Other Services</w:t>
            </w:r>
          </w:p>
          <w:p w14:paraId="4C7E82E2" w14:textId="77777777" w:rsidR="008843FE" w:rsidRPr="0044404F" w:rsidRDefault="008843FE" w:rsidP="002811A6">
            <w:pPr>
              <w:spacing w:after="0"/>
              <w:jc w:val="center"/>
            </w:pPr>
          </w:p>
        </w:tc>
        <w:tc>
          <w:tcPr>
            <w:tcW w:w="2529" w:type="dxa"/>
          </w:tcPr>
          <w:p w14:paraId="2C6FF025" w14:textId="77777777" w:rsidR="008843FE" w:rsidRPr="0044404F" w:rsidRDefault="008843FE" w:rsidP="008843FE">
            <w:pPr>
              <w:spacing w:after="0"/>
              <w:jc w:val="center"/>
            </w:pPr>
            <w:r w:rsidRPr="0044404F">
              <w:t>&lt;£</w:t>
            </w:r>
            <w:r>
              <w:t>1 million</w:t>
            </w:r>
          </w:p>
          <w:p w14:paraId="5D5C7F53" w14:textId="77777777" w:rsidR="008843FE" w:rsidRPr="0044404F" w:rsidRDefault="008843FE" w:rsidP="008843FE">
            <w:pPr>
              <w:spacing w:after="0"/>
              <w:jc w:val="center"/>
            </w:pPr>
          </w:p>
        </w:tc>
        <w:tc>
          <w:tcPr>
            <w:tcW w:w="3003" w:type="dxa"/>
          </w:tcPr>
          <w:p w14:paraId="408D82B9" w14:textId="77777777" w:rsidR="008843FE" w:rsidRPr="0044404F" w:rsidRDefault="008843FE" w:rsidP="008843FE">
            <w:pPr>
              <w:spacing w:after="0"/>
              <w:jc w:val="center"/>
            </w:pPr>
            <w:r>
              <w:t>As per Financial Instructions</w:t>
            </w:r>
          </w:p>
          <w:p w14:paraId="0FDCB872" w14:textId="77777777" w:rsidR="008843FE" w:rsidRPr="0044404F" w:rsidRDefault="008843FE" w:rsidP="002811A6">
            <w:pPr>
              <w:spacing w:after="0"/>
              <w:jc w:val="center"/>
            </w:pPr>
          </w:p>
        </w:tc>
        <w:tc>
          <w:tcPr>
            <w:tcW w:w="2914" w:type="dxa"/>
          </w:tcPr>
          <w:p w14:paraId="219C9A99" w14:textId="77777777" w:rsidR="008843FE" w:rsidRPr="0044404F" w:rsidRDefault="008843FE" w:rsidP="008843FE">
            <w:pPr>
              <w:spacing w:after="0"/>
              <w:jc w:val="center"/>
            </w:pPr>
            <w:r>
              <w:t>As per Financial Instructions</w:t>
            </w:r>
          </w:p>
          <w:p w14:paraId="0FE3A75E" w14:textId="77777777" w:rsidR="008843FE" w:rsidRPr="0044404F" w:rsidRDefault="008843FE" w:rsidP="002811A6">
            <w:pPr>
              <w:spacing w:after="0"/>
              <w:jc w:val="center"/>
            </w:pPr>
          </w:p>
        </w:tc>
        <w:tc>
          <w:tcPr>
            <w:tcW w:w="2948" w:type="dxa"/>
          </w:tcPr>
          <w:p w14:paraId="2B987513" w14:textId="77777777" w:rsidR="00D063CD" w:rsidRPr="0044404F" w:rsidRDefault="00D063CD" w:rsidP="00D063CD">
            <w:pPr>
              <w:spacing w:after="0"/>
              <w:jc w:val="center"/>
            </w:pPr>
            <w:r>
              <w:t>As per Financial Instructions</w:t>
            </w:r>
          </w:p>
          <w:p w14:paraId="12D02F06" w14:textId="77777777" w:rsidR="008843FE" w:rsidRPr="0044404F" w:rsidRDefault="008843FE" w:rsidP="002811A6">
            <w:pPr>
              <w:spacing w:after="0"/>
              <w:jc w:val="center"/>
            </w:pPr>
          </w:p>
        </w:tc>
      </w:tr>
      <w:tr w:rsidR="008843FE" w14:paraId="156A967B" w14:textId="77777777" w:rsidTr="002811A6">
        <w:tc>
          <w:tcPr>
            <w:tcW w:w="2529" w:type="dxa"/>
          </w:tcPr>
          <w:p w14:paraId="7EEE63F0" w14:textId="77777777" w:rsidR="008843FE" w:rsidRDefault="008843FE" w:rsidP="008843FE">
            <w:pPr>
              <w:spacing w:after="0"/>
              <w:jc w:val="center"/>
            </w:pPr>
            <w:r>
              <w:t>Building Works and Other Services</w:t>
            </w:r>
          </w:p>
          <w:p w14:paraId="1A7CF18A" w14:textId="77777777" w:rsidR="008843FE" w:rsidRPr="0044404F" w:rsidRDefault="008843FE" w:rsidP="002811A6">
            <w:pPr>
              <w:spacing w:after="0"/>
              <w:jc w:val="center"/>
            </w:pPr>
          </w:p>
        </w:tc>
        <w:tc>
          <w:tcPr>
            <w:tcW w:w="2529" w:type="dxa"/>
          </w:tcPr>
          <w:p w14:paraId="464AFEA5" w14:textId="77777777" w:rsidR="008843FE" w:rsidRPr="0044404F" w:rsidRDefault="008843FE" w:rsidP="002811A6">
            <w:pPr>
              <w:spacing w:after="0"/>
              <w:jc w:val="center"/>
            </w:pPr>
            <w:r w:rsidRPr="0044404F">
              <w:t>£1 million and over</w:t>
            </w:r>
          </w:p>
          <w:p w14:paraId="4617CCAB" w14:textId="77777777" w:rsidR="008843FE" w:rsidRPr="0044404F" w:rsidRDefault="008843FE" w:rsidP="002811A6">
            <w:pPr>
              <w:spacing w:after="0"/>
              <w:jc w:val="center"/>
            </w:pPr>
          </w:p>
        </w:tc>
        <w:tc>
          <w:tcPr>
            <w:tcW w:w="3003" w:type="dxa"/>
          </w:tcPr>
          <w:p w14:paraId="1A1395F6" w14:textId="77777777" w:rsidR="008843FE" w:rsidRPr="0044404F" w:rsidRDefault="008843FE" w:rsidP="002811A6">
            <w:pPr>
              <w:spacing w:after="0"/>
              <w:jc w:val="center"/>
            </w:pPr>
            <w:r w:rsidRPr="0044404F">
              <w:t>Police and Crime Commissioner</w:t>
            </w:r>
          </w:p>
        </w:tc>
        <w:tc>
          <w:tcPr>
            <w:tcW w:w="2914" w:type="dxa"/>
          </w:tcPr>
          <w:p w14:paraId="7C6CD009" w14:textId="77777777" w:rsidR="008843FE" w:rsidRPr="0044404F" w:rsidRDefault="008843FE" w:rsidP="002811A6">
            <w:pPr>
              <w:spacing w:after="0"/>
              <w:jc w:val="center"/>
            </w:pPr>
            <w:r w:rsidRPr="0044404F">
              <w:t>Police and Crime Commissioner</w:t>
            </w:r>
          </w:p>
          <w:p w14:paraId="7575E905" w14:textId="77777777" w:rsidR="008843FE" w:rsidRPr="0044404F" w:rsidRDefault="008843FE" w:rsidP="002811A6">
            <w:pPr>
              <w:spacing w:after="0"/>
              <w:jc w:val="center"/>
            </w:pPr>
          </w:p>
        </w:tc>
        <w:tc>
          <w:tcPr>
            <w:tcW w:w="2948" w:type="dxa"/>
          </w:tcPr>
          <w:p w14:paraId="4779597B" w14:textId="77777777" w:rsidR="008843FE" w:rsidRPr="0044404F" w:rsidRDefault="00D063CD" w:rsidP="00D063CD">
            <w:pPr>
              <w:spacing w:after="0"/>
              <w:jc w:val="center"/>
            </w:pPr>
            <w:r w:rsidRPr="000C3726">
              <w:t>As per Financial Instructions</w:t>
            </w:r>
            <w:r w:rsidDel="00D063CD">
              <w:t xml:space="preserve"> </w:t>
            </w:r>
          </w:p>
        </w:tc>
      </w:tr>
      <w:tr w:rsidR="000C3726" w14:paraId="0BE291CA" w14:textId="77777777" w:rsidTr="002811A6">
        <w:tc>
          <w:tcPr>
            <w:tcW w:w="2529" w:type="dxa"/>
          </w:tcPr>
          <w:p w14:paraId="351BBB82" w14:textId="77777777" w:rsidR="000C3726" w:rsidRDefault="000C3726" w:rsidP="007F099A">
            <w:pPr>
              <w:spacing w:after="0"/>
              <w:jc w:val="center"/>
            </w:pPr>
            <w:r>
              <w:t>Non</w:t>
            </w:r>
            <w:r w:rsidR="007F099A">
              <w:t>-</w:t>
            </w:r>
            <w:r>
              <w:t>Property Contracts</w:t>
            </w:r>
          </w:p>
        </w:tc>
        <w:tc>
          <w:tcPr>
            <w:tcW w:w="2529" w:type="dxa"/>
          </w:tcPr>
          <w:p w14:paraId="03F5475E" w14:textId="77777777" w:rsidR="000C3726" w:rsidRPr="0044404F" w:rsidRDefault="000C3726" w:rsidP="000C3726">
            <w:pPr>
              <w:spacing w:after="0"/>
              <w:jc w:val="center"/>
            </w:pPr>
            <w:r w:rsidRPr="0044404F">
              <w:t>&lt;£</w:t>
            </w:r>
            <w:r>
              <w:t>1 million</w:t>
            </w:r>
          </w:p>
          <w:p w14:paraId="73BF8C28" w14:textId="77777777" w:rsidR="000C3726" w:rsidRPr="0044404F" w:rsidRDefault="000C3726" w:rsidP="000C3726">
            <w:pPr>
              <w:spacing w:after="0"/>
              <w:jc w:val="center"/>
            </w:pPr>
          </w:p>
        </w:tc>
        <w:tc>
          <w:tcPr>
            <w:tcW w:w="3003" w:type="dxa"/>
          </w:tcPr>
          <w:p w14:paraId="1670BE6A" w14:textId="77777777" w:rsidR="000C3726" w:rsidRPr="0044404F" w:rsidRDefault="000C3726" w:rsidP="000C3726">
            <w:pPr>
              <w:spacing w:after="0"/>
              <w:jc w:val="center"/>
            </w:pPr>
            <w:r>
              <w:t>As per Financial Instructions</w:t>
            </w:r>
          </w:p>
          <w:p w14:paraId="7E45A0ED" w14:textId="77777777" w:rsidR="000C3726" w:rsidRPr="0044404F" w:rsidRDefault="000C3726" w:rsidP="000C3726">
            <w:pPr>
              <w:spacing w:after="0"/>
              <w:jc w:val="center"/>
            </w:pPr>
          </w:p>
        </w:tc>
        <w:tc>
          <w:tcPr>
            <w:tcW w:w="2914" w:type="dxa"/>
          </w:tcPr>
          <w:p w14:paraId="503B9BAF" w14:textId="77777777" w:rsidR="000C3726" w:rsidRPr="0044404F" w:rsidRDefault="000C3726" w:rsidP="000C3726">
            <w:pPr>
              <w:spacing w:after="0"/>
              <w:jc w:val="center"/>
            </w:pPr>
            <w:r>
              <w:t>As per Financial Instructions</w:t>
            </w:r>
          </w:p>
          <w:p w14:paraId="19D05E85" w14:textId="77777777" w:rsidR="000C3726" w:rsidRPr="0044404F" w:rsidRDefault="000C3726" w:rsidP="000C3726">
            <w:pPr>
              <w:spacing w:after="0"/>
              <w:jc w:val="center"/>
            </w:pPr>
          </w:p>
        </w:tc>
        <w:tc>
          <w:tcPr>
            <w:tcW w:w="2948" w:type="dxa"/>
          </w:tcPr>
          <w:p w14:paraId="69C6D4E7" w14:textId="77777777" w:rsidR="000C3726" w:rsidRDefault="000C3726" w:rsidP="000C3726">
            <w:pPr>
              <w:spacing w:after="0"/>
              <w:jc w:val="center"/>
            </w:pPr>
            <w:r w:rsidRPr="000C3726">
              <w:t>As per Financial Instructions</w:t>
            </w:r>
          </w:p>
        </w:tc>
      </w:tr>
      <w:tr w:rsidR="000C3726" w14:paraId="7872C62C" w14:textId="77777777" w:rsidTr="000C3726">
        <w:tc>
          <w:tcPr>
            <w:tcW w:w="1677" w:type="dxa"/>
          </w:tcPr>
          <w:p w14:paraId="0DFFAD21" w14:textId="77777777" w:rsidR="000C3726" w:rsidRDefault="000C3726" w:rsidP="007F099A">
            <w:pPr>
              <w:spacing w:after="0"/>
              <w:jc w:val="center"/>
            </w:pPr>
            <w:r>
              <w:t>Non</w:t>
            </w:r>
            <w:r w:rsidR="007F099A">
              <w:t>-</w:t>
            </w:r>
            <w:r>
              <w:t>Property Contracts</w:t>
            </w:r>
          </w:p>
        </w:tc>
        <w:tc>
          <w:tcPr>
            <w:tcW w:w="1541" w:type="dxa"/>
          </w:tcPr>
          <w:p w14:paraId="24A18E0D" w14:textId="77777777" w:rsidR="000C3726" w:rsidRPr="0044404F" w:rsidRDefault="000C3726" w:rsidP="000C3726">
            <w:pPr>
              <w:spacing w:after="0"/>
              <w:jc w:val="center"/>
            </w:pPr>
            <w:r w:rsidRPr="0044404F">
              <w:t>£1 million and over</w:t>
            </w:r>
          </w:p>
          <w:p w14:paraId="64D35200" w14:textId="77777777" w:rsidR="000C3726" w:rsidRPr="0044404F" w:rsidRDefault="000C3726" w:rsidP="000C3726">
            <w:pPr>
              <w:spacing w:after="0"/>
              <w:jc w:val="center"/>
            </w:pPr>
          </w:p>
        </w:tc>
        <w:tc>
          <w:tcPr>
            <w:tcW w:w="2026" w:type="dxa"/>
          </w:tcPr>
          <w:p w14:paraId="19FDBC91" w14:textId="77777777" w:rsidR="000C3726" w:rsidRPr="0044404F" w:rsidRDefault="000C3726" w:rsidP="000C3726">
            <w:pPr>
              <w:spacing w:after="0"/>
              <w:jc w:val="center"/>
            </w:pPr>
            <w:r w:rsidRPr="0044404F">
              <w:t>Police and Crime Commissioner</w:t>
            </w:r>
          </w:p>
          <w:p w14:paraId="3637D61A" w14:textId="77777777" w:rsidR="000C3726" w:rsidRPr="0044404F" w:rsidRDefault="000C3726" w:rsidP="000C3726">
            <w:pPr>
              <w:spacing w:after="0"/>
              <w:jc w:val="center"/>
            </w:pPr>
          </w:p>
        </w:tc>
        <w:tc>
          <w:tcPr>
            <w:tcW w:w="1994" w:type="dxa"/>
          </w:tcPr>
          <w:p w14:paraId="171D6B9B" w14:textId="77777777" w:rsidR="000C3726" w:rsidRPr="0044404F" w:rsidRDefault="000C3726" w:rsidP="000C3726">
            <w:pPr>
              <w:spacing w:after="0"/>
              <w:jc w:val="center"/>
            </w:pPr>
            <w:r w:rsidRPr="0044404F">
              <w:t>Police and Crime Commissioner</w:t>
            </w:r>
          </w:p>
          <w:p w14:paraId="5EB5C9B6" w14:textId="77777777" w:rsidR="000C3726" w:rsidRPr="0044404F" w:rsidRDefault="000C3726" w:rsidP="000C3726">
            <w:pPr>
              <w:spacing w:after="0"/>
              <w:jc w:val="center"/>
            </w:pPr>
          </w:p>
        </w:tc>
        <w:tc>
          <w:tcPr>
            <w:tcW w:w="2004" w:type="dxa"/>
          </w:tcPr>
          <w:p w14:paraId="7F0831FD" w14:textId="77777777" w:rsidR="000C3726" w:rsidRDefault="00D063CD" w:rsidP="00D063CD">
            <w:pPr>
              <w:spacing w:after="0"/>
              <w:jc w:val="center"/>
            </w:pPr>
            <w:r w:rsidRPr="000C3726">
              <w:t>As per Financial Instructions</w:t>
            </w:r>
          </w:p>
        </w:tc>
      </w:tr>
    </w:tbl>
    <w:p w14:paraId="66296B36" w14:textId="77777777" w:rsidR="008843FE" w:rsidRDefault="008843FE" w:rsidP="008843FE">
      <w:pPr>
        <w:spacing w:after="0"/>
        <w:jc w:val="center"/>
        <w:rPr>
          <w:b/>
        </w:rPr>
      </w:pPr>
    </w:p>
    <w:p w14:paraId="5E02DFBD" w14:textId="77777777" w:rsidR="00A90C7C" w:rsidRDefault="00A90C7C" w:rsidP="008843FE">
      <w:pPr>
        <w:spacing w:before="100" w:beforeAutospacing="1" w:after="100" w:afterAutospacing="1" w:line="240" w:lineRule="auto"/>
      </w:pPr>
    </w:p>
    <w:sectPr w:rsidR="00A90C7C" w:rsidSect="00056B60">
      <w:headerReference w:type="default" r:id="rId27"/>
      <w:headerReference w:type="first" r:id="rId28"/>
      <w:footerReference w:type="firs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BF8A" w14:textId="77777777" w:rsidR="00D60A65" w:rsidRDefault="00D60A65">
      <w:r>
        <w:separator/>
      </w:r>
    </w:p>
  </w:endnote>
  <w:endnote w:type="continuationSeparator" w:id="0">
    <w:p w14:paraId="3720962A" w14:textId="77777777" w:rsidR="00D60A65" w:rsidRDefault="00D60A65">
      <w:r>
        <w:continuationSeparator/>
      </w:r>
    </w:p>
  </w:endnote>
  <w:endnote w:type="continuationNotice" w:id="1">
    <w:p w14:paraId="0650305E" w14:textId="77777777" w:rsidR="00D60A65" w:rsidRDefault="00D60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ZapfDingbats">
    <w:charset w:val="02"/>
    <w:family w:val="decorative"/>
    <w:pitch w:val="variable"/>
  </w:font>
  <w:font w:name="NewsGothic">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68FF" w14:textId="77777777" w:rsidR="002D0035" w:rsidRDefault="002D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EBAB" w14:textId="4D53181C" w:rsidR="00BC1438" w:rsidRPr="00067F56" w:rsidRDefault="003C2CC1" w:rsidP="00B409C8">
    <w:pPr>
      <w:pStyle w:val="Footer"/>
      <w:ind w:right="360"/>
    </w:pPr>
    <w:r>
      <w:tab/>
    </w:r>
    <w:r>
      <w:rPr>
        <w:rStyle w:val="PageNumber"/>
      </w:rPr>
      <w:fldChar w:fldCharType="begin"/>
    </w:r>
    <w:r>
      <w:rPr>
        <w:rStyle w:val="PageNumber"/>
      </w:rPr>
      <w:instrText xml:space="preserve"> PAGE </w:instrText>
    </w:r>
    <w:r>
      <w:rPr>
        <w:rStyle w:val="PageNumber"/>
      </w:rPr>
      <w:fldChar w:fldCharType="separate"/>
    </w:r>
    <w:r w:rsidR="00E20FDE">
      <w:rPr>
        <w:rStyle w:val="PageNumber"/>
        <w:noProof/>
      </w:rPr>
      <w:t>8</w:t>
    </w:r>
    <w:r>
      <w:rPr>
        <w:rStyle w:val="PageNumber"/>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C2CC1" w14:paraId="61BA519F" w14:textId="77777777" w:rsidTr="2187EE44">
      <w:trPr>
        <w:trHeight w:val="300"/>
      </w:trPr>
      <w:tc>
        <w:tcPr>
          <w:tcW w:w="3020" w:type="dxa"/>
        </w:tcPr>
        <w:p w14:paraId="7AAEF2D7" w14:textId="71EC9AD6" w:rsidR="003C2CC1" w:rsidRDefault="003C2CC1" w:rsidP="2187EE44">
          <w:pPr>
            <w:pStyle w:val="Header"/>
            <w:ind w:left="-115"/>
          </w:pPr>
        </w:p>
      </w:tc>
      <w:tc>
        <w:tcPr>
          <w:tcW w:w="3020" w:type="dxa"/>
        </w:tcPr>
        <w:p w14:paraId="4913FD1D" w14:textId="3FFF6882" w:rsidR="003C2CC1" w:rsidRDefault="003C2CC1" w:rsidP="2187EE44">
          <w:pPr>
            <w:pStyle w:val="Header"/>
            <w:jc w:val="center"/>
          </w:pPr>
        </w:p>
      </w:tc>
      <w:tc>
        <w:tcPr>
          <w:tcW w:w="3020" w:type="dxa"/>
        </w:tcPr>
        <w:p w14:paraId="4D54B6C3" w14:textId="459F2736" w:rsidR="003C2CC1" w:rsidRDefault="003C2CC1" w:rsidP="2187EE44">
          <w:pPr>
            <w:pStyle w:val="Header"/>
            <w:ind w:right="-115"/>
            <w:jc w:val="right"/>
          </w:pPr>
        </w:p>
      </w:tc>
    </w:tr>
  </w:tbl>
  <w:p w14:paraId="16F2BD3D" w14:textId="3BA3D9C1" w:rsidR="003C2CC1" w:rsidRDefault="003C2CC1" w:rsidP="2187EE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1D72" w14:textId="3D9D0D8A" w:rsidR="003C2CC1" w:rsidRPr="00620DBE" w:rsidRDefault="003C2CC1" w:rsidP="00B409C8">
    <w:pPr>
      <w:pStyle w:val="Footer"/>
      <w:ind w:right="360"/>
      <w:rPr>
        <w:rFonts w:ascii="Arial" w:hAnsi="Arial"/>
        <w:sz w:val="18"/>
        <w:szCs w:val="18"/>
      </w:rPr>
    </w:pPr>
    <w:r>
      <w:tab/>
    </w:r>
    <w:r>
      <w:rPr>
        <w:rStyle w:val="PageNumber"/>
      </w:rPr>
      <w:fldChar w:fldCharType="begin"/>
    </w:r>
    <w:r>
      <w:rPr>
        <w:rStyle w:val="PageNumber"/>
      </w:rPr>
      <w:instrText xml:space="preserve"> PAGE </w:instrText>
    </w:r>
    <w:r>
      <w:rPr>
        <w:rStyle w:val="PageNumber"/>
      </w:rPr>
      <w:fldChar w:fldCharType="separate"/>
    </w:r>
    <w:r w:rsidR="00E20FDE">
      <w:rPr>
        <w:rStyle w:val="PageNumber"/>
        <w:noProof/>
      </w:rPr>
      <w:t>115</w:t>
    </w:r>
    <w:r>
      <w:rPr>
        <w:rStyle w:val="PageNumber"/>
      </w:rPr>
      <w:fldChar w:fldCharType="end"/>
    </w:r>
    <w:r>
      <w:tab/>
      <w:t>April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C2CC1" w14:paraId="186A2DAC" w14:textId="77777777" w:rsidTr="2187EE44">
      <w:trPr>
        <w:trHeight w:val="300"/>
      </w:trPr>
      <w:tc>
        <w:tcPr>
          <w:tcW w:w="3020" w:type="dxa"/>
        </w:tcPr>
        <w:p w14:paraId="588D95C5" w14:textId="58F16330" w:rsidR="003C2CC1" w:rsidRDefault="003C2CC1" w:rsidP="2187EE44">
          <w:pPr>
            <w:pStyle w:val="Header"/>
            <w:ind w:left="-115"/>
          </w:pPr>
        </w:p>
      </w:tc>
      <w:tc>
        <w:tcPr>
          <w:tcW w:w="3020" w:type="dxa"/>
        </w:tcPr>
        <w:p w14:paraId="73F494A4" w14:textId="17F7783B" w:rsidR="003C2CC1" w:rsidRDefault="003C2CC1" w:rsidP="2187EE44">
          <w:pPr>
            <w:pStyle w:val="Header"/>
            <w:jc w:val="center"/>
          </w:pPr>
        </w:p>
      </w:tc>
      <w:tc>
        <w:tcPr>
          <w:tcW w:w="3020" w:type="dxa"/>
        </w:tcPr>
        <w:p w14:paraId="28A6EC26" w14:textId="06F26C04" w:rsidR="003C2CC1" w:rsidRDefault="003C2CC1" w:rsidP="2187EE44">
          <w:pPr>
            <w:pStyle w:val="Header"/>
            <w:ind w:right="-115"/>
            <w:jc w:val="right"/>
          </w:pPr>
        </w:p>
      </w:tc>
    </w:tr>
  </w:tbl>
  <w:p w14:paraId="5E4B818C" w14:textId="54651629" w:rsidR="003C2CC1" w:rsidRDefault="003C2CC1" w:rsidP="2187EE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3C2CC1" w14:paraId="7527BC12" w14:textId="77777777" w:rsidTr="2187EE44">
      <w:trPr>
        <w:trHeight w:val="300"/>
      </w:trPr>
      <w:tc>
        <w:tcPr>
          <w:tcW w:w="3005" w:type="dxa"/>
        </w:tcPr>
        <w:p w14:paraId="4B784B2D" w14:textId="466329F1" w:rsidR="003C2CC1" w:rsidRDefault="003C2CC1" w:rsidP="2187EE44">
          <w:pPr>
            <w:pStyle w:val="Header"/>
            <w:ind w:left="-115"/>
          </w:pPr>
        </w:p>
      </w:tc>
      <w:tc>
        <w:tcPr>
          <w:tcW w:w="3005" w:type="dxa"/>
        </w:tcPr>
        <w:p w14:paraId="529C9E86" w14:textId="2E949E58" w:rsidR="003C2CC1" w:rsidRDefault="003C2CC1" w:rsidP="2187EE44">
          <w:pPr>
            <w:pStyle w:val="Header"/>
            <w:jc w:val="center"/>
          </w:pPr>
        </w:p>
      </w:tc>
      <w:tc>
        <w:tcPr>
          <w:tcW w:w="3005" w:type="dxa"/>
        </w:tcPr>
        <w:p w14:paraId="51EB7C5F" w14:textId="042D8E0C" w:rsidR="003C2CC1" w:rsidRDefault="003C2CC1" w:rsidP="2187EE44">
          <w:pPr>
            <w:pStyle w:val="Header"/>
            <w:ind w:right="-115"/>
            <w:jc w:val="right"/>
          </w:pPr>
        </w:p>
      </w:tc>
    </w:tr>
  </w:tbl>
  <w:p w14:paraId="43B63374" w14:textId="62CAF2BA" w:rsidR="003C2CC1" w:rsidRDefault="003C2CC1" w:rsidP="2187E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E879D" w14:textId="77777777" w:rsidR="00D60A65" w:rsidRDefault="00D60A65">
      <w:r>
        <w:separator/>
      </w:r>
    </w:p>
  </w:footnote>
  <w:footnote w:type="continuationSeparator" w:id="0">
    <w:p w14:paraId="574E061D" w14:textId="77777777" w:rsidR="00D60A65" w:rsidRDefault="00D60A65">
      <w:r>
        <w:continuationSeparator/>
      </w:r>
    </w:p>
  </w:footnote>
  <w:footnote w:type="continuationNotice" w:id="1">
    <w:p w14:paraId="2059FED3" w14:textId="77777777" w:rsidR="00D60A65" w:rsidRDefault="00D60A65">
      <w:pPr>
        <w:spacing w:after="0" w:line="240" w:lineRule="auto"/>
      </w:pPr>
    </w:p>
  </w:footnote>
  <w:footnote w:id="2">
    <w:p w14:paraId="0367CFA3" w14:textId="77777777" w:rsidR="003C2CC1" w:rsidRPr="005D7BAB" w:rsidRDefault="003C2CC1">
      <w:pPr>
        <w:pStyle w:val="FootnoteText"/>
        <w:rPr>
          <w:lang w:val="en-GB"/>
        </w:rPr>
      </w:pPr>
      <w:r>
        <w:rPr>
          <w:rStyle w:val="FootnoteReference"/>
        </w:rPr>
        <w:footnoteRef/>
      </w:r>
      <w:r>
        <w:t xml:space="preserve"> </w:t>
      </w:r>
      <w:r>
        <w:rPr>
          <w:lang w:val="en-GB"/>
        </w:rPr>
        <w:t xml:space="preserve">The Independent Commission on Good Governance in Public Services 2005 </w:t>
      </w:r>
    </w:p>
  </w:footnote>
  <w:footnote w:id="3">
    <w:p w14:paraId="40954228" w14:textId="77777777" w:rsidR="003C2CC1" w:rsidRPr="00FB6052" w:rsidRDefault="003C2CC1" w:rsidP="000606D7">
      <w:pPr>
        <w:pStyle w:val="FootnoteText"/>
        <w:rPr>
          <w:lang w:val="en-GB"/>
        </w:rPr>
      </w:pPr>
      <w:r>
        <w:rPr>
          <w:rStyle w:val="FootnoteReference"/>
        </w:rPr>
        <w:footnoteRef/>
      </w:r>
      <w:r>
        <w:t xml:space="preserve"> </w:t>
      </w:r>
      <w:r w:rsidRPr="00FB6052">
        <w:rPr>
          <w:i/>
        </w:rPr>
        <w:t xml:space="preserve">CIPFA: Delivering good governance. </w:t>
      </w:r>
      <w:r>
        <w:rPr>
          <w:i/>
          <w:lang w:val="en-GB"/>
        </w:rPr>
        <w:t xml:space="preserve">Guidance Notes for Policing Bodies in England and Wales: 2016 Edition </w:t>
      </w:r>
    </w:p>
  </w:footnote>
  <w:footnote w:id="4">
    <w:p w14:paraId="3917DD3C" w14:textId="77777777" w:rsidR="003C2CC1" w:rsidRDefault="003C2CC1" w:rsidP="00456040">
      <w:pPr>
        <w:pStyle w:val="FootnoteText"/>
        <w:spacing w:after="0"/>
      </w:pPr>
      <w:r>
        <w:rPr>
          <w:rStyle w:val="FootnoteReference"/>
        </w:rPr>
        <w:footnoteRef/>
      </w:r>
      <w:r>
        <w:t xml:space="preserve"> Land includes the buildings thereon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5C92" w14:textId="77777777" w:rsidR="002D0035" w:rsidRDefault="002D0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C2CC1" w14:paraId="42E03986" w14:textId="77777777" w:rsidTr="2187EE44">
      <w:trPr>
        <w:trHeight w:val="300"/>
      </w:trPr>
      <w:tc>
        <w:tcPr>
          <w:tcW w:w="3020" w:type="dxa"/>
        </w:tcPr>
        <w:p w14:paraId="26390510" w14:textId="0C85D5D1" w:rsidR="003C2CC1" w:rsidRDefault="003C2CC1" w:rsidP="2187EE44">
          <w:pPr>
            <w:pStyle w:val="Header"/>
            <w:ind w:left="-115"/>
          </w:pPr>
        </w:p>
      </w:tc>
      <w:tc>
        <w:tcPr>
          <w:tcW w:w="3020" w:type="dxa"/>
        </w:tcPr>
        <w:p w14:paraId="5AA6DF30" w14:textId="23AB9772" w:rsidR="003C2CC1" w:rsidRDefault="003C2CC1" w:rsidP="2187EE44">
          <w:pPr>
            <w:pStyle w:val="Header"/>
            <w:jc w:val="center"/>
          </w:pPr>
        </w:p>
      </w:tc>
      <w:tc>
        <w:tcPr>
          <w:tcW w:w="3020" w:type="dxa"/>
        </w:tcPr>
        <w:p w14:paraId="7C144FC6" w14:textId="1928BAB4" w:rsidR="003C2CC1" w:rsidRDefault="003C2CC1" w:rsidP="2187EE44">
          <w:pPr>
            <w:pStyle w:val="Header"/>
            <w:ind w:right="-115"/>
            <w:jc w:val="right"/>
          </w:pPr>
        </w:p>
      </w:tc>
    </w:tr>
  </w:tbl>
  <w:p w14:paraId="05408210" w14:textId="5F1A0483" w:rsidR="003C2CC1" w:rsidRDefault="003C2CC1" w:rsidP="2187E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C2CC1" w14:paraId="6240C457" w14:textId="77777777" w:rsidTr="2187EE44">
      <w:trPr>
        <w:trHeight w:val="300"/>
      </w:trPr>
      <w:tc>
        <w:tcPr>
          <w:tcW w:w="3020" w:type="dxa"/>
        </w:tcPr>
        <w:p w14:paraId="052127E3" w14:textId="499FA85E" w:rsidR="003C2CC1" w:rsidRDefault="003C2CC1" w:rsidP="2187EE44">
          <w:pPr>
            <w:pStyle w:val="Header"/>
            <w:ind w:left="-115"/>
          </w:pPr>
        </w:p>
      </w:tc>
      <w:tc>
        <w:tcPr>
          <w:tcW w:w="3020" w:type="dxa"/>
        </w:tcPr>
        <w:p w14:paraId="4D8D61A8" w14:textId="39AF1448" w:rsidR="003C2CC1" w:rsidRDefault="003C2CC1" w:rsidP="2187EE44">
          <w:pPr>
            <w:pStyle w:val="Header"/>
            <w:jc w:val="center"/>
          </w:pPr>
        </w:p>
      </w:tc>
      <w:tc>
        <w:tcPr>
          <w:tcW w:w="3020" w:type="dxa"/>
        </w:tcPr>
        <w:p w14:paraId="0597C03A" w14:textId="6313328C" w:rsidR="003C2CC1" w:rsidRDefault="003C2CC1" w:rsidP="2187EE44">
          <w:pPr>
            <w:pStyle w:val="Header"/>
            <w:ind w:right="-115"/>
            <w:jc w:val="right"/>
          </w:pPr>
        </w:p>
      </w:tc>
    </w:tr>
  </w:tbl>
  <w:p w14:paraId="696AA84E" w14:textId="5ECFB036" w:rsidR="003C2CC1" w:rsidRDefault="003C2CC1" w:rsidP="2187E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C2CC1" w14:paraId="63E9EE54" w14:textId="77777777" w:rsidTr="2187EE44">
      <w:trPr>
        <w:trHeight w:val="300"/>
      </w:trPr>
      <w:tc>
        <w:tcPr>
          <w:tcW w:w="3020" w:type="dxa"/>
        </w:tcPr>
        <w:p w14:paraId="11781101" w14:textId="3F37669B" w:rsidR="003C2CC1" w:rsidRDefault="003C2CC1" w:rsidP="2187EE44">
          <w:pPr>
            <w:pStyle w:val="Header"/>
            <w:ind w:left="-115"/>
          </w:pPr>
        </w:p>
      </w:tc>
      <w:tc>
        <w:tcPr>
          <w:tcW w:w="3020" w:type="dxa"/>
        </w:tcPr>
        <w:p w14:paraId="13B18F66" w14:textId="6B9C8FCC" w:rsidR="003C2CC1" w:rsidRDefault="003C2CC1" w:rsidP="2187EE44">
          <w:pPr>
            <w:pStyle w:val="Header"/>
            <w:jc w:val="center"/>
          </w:pPr>
        </w:p>
      </w:tc>
      <w:tc>
        <w:tcPr>
          <w:tcW w:w="3020" w:type="dxa"/>
        </w:tcPr>
        <w:p w14:paraId="1A884912" w14:textId="74622F2E" w:rsidR="003C2CC1" w:rsidRDefault="003C2CC1" w:rsidP="2187EE44">
          <w:pPr>
            <w:pStyle w:val="Header"/>
            <w:ind w:right="-115"/>
            <w:jc w:val="right"/>
          </w:pPr>
        </w:p>
      </w:tc>
    </w:tr>
  </w:tbl>
  <w:p w14:paraId="799F62F4" w14:textId="654396D6" w:rsidR="003C2CC1" w:rsidRDefault="003C2CC1" w:rsidP="2187EE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C2CC1" w14:paraId="49AECEB3" w14:textId="77777777" w:rsidTr="2187EE44">
      <w:trPr>
        <w:trHeight w:val="300"/>
      </w:trPr>
      <w:tc>
        <w:tcPr>
          <w:tcW w:w="3020" w:type="dxa"/>
        </w:tcPr>
        <w:p w14:paraId="712E5A9A" w14:textId="2B244427" w:rsidR="003C2CC1" w:rsidRDefault="003C2CC1" w:rsidP="2187EE44">
          <w:pPr>
            <w:pStyle w:val="Header"/>
            <w:ind w:left="-115"/>
          </w:pPr>
        </w:p>
      </w:tc>
      <w:tc>
        <w:tcPr>
          <w:tcW w:w="3020" w:type="dxa"/>
        </w:tcPr>
        <w:p w14:paraId="319EC0BE" w14:textId="04EB09E3" w:rsidR="003C2CC1" w:rsidRDefault="003C2CC1" w:rsidP="2187EE44">
          <w:pPr>
            <w:pStyle w:val="Header"/>
            <w:jc w:val="center"/>
          </w:pPr>
        </w:p>
      </w:tc>
      <w:tc>
        <w:tcPr>
          <w:tcW w:w="3020" w:type="dxa"/>
        </w:tcPr>
        <w:p w14:paraId="1B3EEE1B" w14:textId="575D79BC" w:rsidR="003C2CC1" w:rsidRDefault="003C2CC1" w:rsidP="2187EE44">
          <w:pPr>
            <w:pStyle w:val="Header"/>
            <w:ind w:right="-115"/>
            <w:jc w:val="right"/>
          </w:pPr>
        </w:p>
      </w:tc>
    </w:tr>
  </w:tbl>
  <w:p w14:paraId="6ED48531" w14:textId="6FB00540" w:rsidR="003C2CC1" w:rsidRDefault="003C2CC1" w:rsidP="2187E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C1B9" w14:textId="77777777" w:rsidR="003C2CC1" w:rsidRDefault="003C2C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3C2CC1" w14:paraId="0FF1DD80" w14:textId="77777777" w:rsidTr="2187EE44">
      <w:trPr>
        <w:trHeight w:val="300"/>
      </w:trPr>
      <w:tc>
        <w:tcPr>
          <w:tcW w:w="3005" w:type="dxa"/>
        </w:tcPr>
        <w:p w14:paraId="683FAC08" w14:textId="293AA19E" w:rsidR="003C2CC1" w:rsidRDefault="003C2CC1" w:rsidP="2187EE44">
          <w:pPr>
            <w:pStyle w:val="Header"/>
            <w:ind w:left="-115"/>
          </w:pPr>
        </w:p>
      </w:tc>
      <w:tc>
        <w:tcPr>
          <w:tcW w:w="3005" w:type="dxa"/>
        </w:tcPr>
        <w:p w14:paraId="25F7BA56" w14:textId="0C512F1D" w:rsidR="003C2CC1" w:rsidRDefault="003C2CC1" w:rsidP="2187EE44">
          <w:pPr>
            <w:pStyle w:val="Header"/>
            <w:jc w:val="center"/>
          </w:pPr>
        </w:p>
      </w:tc>
      <w:tc>
        <w:tcPr>
          <w:tcW w:w="3005" w:type="dxa"/>
        </w:tcPr>
        <w:p w14:paraId="608A82B4" w14:textId="5A6C6B18" w:rsidR="003C2CC1" w:rsidRDefault="003C2CC1" w:rsidP="2187EE44">
          <w:pPr>
            <w:pStyle w:val="Header"/>
            <w:ind w:right="-115"/>
            <w:jc w:val="right"/>
          </w:pPr>
        </w:p>
      </w:tc>
    </w:tr>
  </w:tbl>
  <w:p w14:paraId="74B18698" w14:textId="54A24D85" w:rsidR="003C2CC1" w:rsidRDefault="003C2CC1" w:rsidP="2187EE44">
    <w:pPr>
      <w:pStyle w:val="Header"/>
    </w:pPr>
  </w:p>
</w:hdr>
</file>

<file path=word/intelligence2.xml><?xml version="1.0" encoding="utf-8"?>
<int2:intelligence xmlns:int2="http://schemas.microsoft.com/office/intelligence/2020/intelligence" xmlns:oel="http://schemas.microsoft.com/office/2019/extlst">
  <int2:observations>
    <int2:textHash int2:hashCode="JTm3UxYSWy1hpC" int2:id="CDBLcVxS">
      <int2:state int2:value="Rejected" int2:type="LegacyProofing"/>
    </int2:textHash>
    <int2:textHash int2:hashCode="QkU46R73ep5E2T" int2:id="sH6Pao9e">
      <int2:state int2:value="Rejected" int2:type="LegacyProofing"/>
    </int2:textHash>
    <int2:textHash int2:hashCode="1FyHVo3qohRRqT" int2:id="82otAufk">
      <int2:state int2:value="Rejected" int2:type="LegacyProofing"/>
    </int2:textHash>
    <int2:textHash int2:hashCode="cEC5LZpbE8RDI0" int2:id="RnI8BYoR">
      <int2:state int2:value="Rejected" int2:type="LegacyProofing"/>
    </int2:textHash>
    <int2:textHash int2:hashCode="9J9tDk9mM3jh2t" int2:id="QMOdSvEL">
      <int2:state int2:value="Rejected" int2:type="LegacyProofing"/>
    </int2:textHash>
    <int2:textHash int2:hashCode="p/Tm4GV3t+agqh" int2:id="2bfLbIkf">
      <int2:state int2:value="Rejected" int2:type="LegacyProofing"/>
    </int2:textHash>
    <int2:textHash int2:hashCode="NmZeoSA9yKGpMB" int2:id="ImRQfm7g">
      <int2:state int2:value="Rejected" int2:type="LegacyProofing"/>
    </int2:textHash>
    <int2:bookmark int2:bookmarkName="_Int_CBb26VFm" int2:invalidationBookmarkName="" int2:hashCode="LDoO9u9DFubl0c" int2:id="eAbozzP1">
      <int2:state int2:value="Rejected" int2:type="LegacyProofing"/>
    </int2:bookmark>
    <int2:bookmark int2:bookmarkName="_Int_kjXIngme" int2:invalidationBookmarkName="" int2:hashCode="TECSVVEs402GIX" int2:id="BE31e90G">
      <int2:state int2:value="Rejected" int2:type="LegacyProofing"/>
    </int2:bookmark>
    <int2:bookmark int2:bookmarkName="_Int_Cmkq38jT" int2:invalidationBookmarkName="" int2:hashCode="RoHRJMxsS3O6q/" int2:id="P1BLlUQ9">
      <int2:state int2:value="Rejected" int2:type="AugLoop_Text_Critique"/>
    </int2:bookmark>
    <int2:bookmark int2:bookmarkName="_Int_GsgIpTY2" int2:invalidationBookmarkName="" int2:hashCode="cTCZZo8EHQ9y1m" int2:id="fKA5GRx3">
      <int2:state int2:value="Rejected" int2:type="AugLoop_Text_Critique"/>
    </int2:bookmark>
    <int2:bookmark int2:bookmarkName="_Int_mJzYKamO" int2:invalidationBookmarkName="" int2:hashCode="prAZjnEXdA8+Z+" int2:id="YNF7PjVC">
      <int2:state int2:value="Rejected" int2:type="AugLoop_Text_Critique"/>
    </int2:bookmark>
    <int2:bookmark int2:bookmarkName="_Int_Eb5zVXfy" int2:invalidationBookmarkName="" int2:hashCode="oDKeFME1Nby2NZ" int2:id="IT6kOyw4">
      <int2:state int2:value="Rejected" int2:type="AugLoop_Text_Critique"/>
    </int2:bookmark>
    <int2:bookmark int2:bookmarkName="_Int_hzLitpz7" int2:invalidationBookmarkName="" int2:hashCode="z2LqRxmS0NycR1" int2:id="u5DZLKLg">
      <int2:state int2:value="Rejected" int2:type="AugLoop_Text_Critique"/>
    </int2:bookmark>
    <int2:bookmark int2:bookmarkName="_Int_aYpXKs4W" int2:invalidationBookmarkName="" int2:hashCode="3i4/duTJ0R+q/h" int2:id="zihffR2D">
      <int2:state int2:value="Rejected" int2:type="AugLoop_Text_Critique"/>
    </int2:bookmark>
    <int2:bookmark int2:bookmarkName="_Int_I6mS4ZWM" int2:invalidationBookmarkName="" int2:hashCode="3i4/duTJ0R+q/h" int2:id="SJaAcoLo">
      <int2:state int2:value="Rejected" int2:type="AugLoop_Text_Critique"/>
    </int2:bookmark>
    <int2:bookmark int2:bookmarkName="_Int_9wyMOHD3" int2:invalidationBookmarkName="" int2:hashCode="iDhG48yymgb3lG" int2:id="kfWHIHvr">
      <int2:state int2:value="Rejected" int2:type="AugLoop_Text_Critique"/>
    </int2:bookmark>
    <int2:bookmark int2:bookmarkName="_Int_xACles76" int2:invalidationBookmarkName="" int2:hashCode="3i4/duTJ0R+q/h" int2:id="v07sY4VX">
      <int2:state int2:value="Rejected" int2:type="AugLoop_Text_Critique"/>
    </int2:bookmark>
    <int2:bookmark int2:bookmarkName="_Int_ipEnCszA" int2:invalidationBookmarkName="" int2:hashCode="GmQUmLCujJfs5S" int2:id="dZkMOPcw">
      <int2:state int2:value="Rejected" int2:type="AugLoop_Text_Critique"/>
    </int2:bookmark>
    <int2:bookmark int2:bookmarkName="_Int_eiIVyV8k" int2:invalidationBookmarkName="" int2:hashCode="0lXQ0GySJQ8tJA" int2:id="QgaaIcPe">
      <int2:state int2:value="Rejected" int2:type="AugLoop_Text_Critique"/>
    </int2:bookmark>
    <int2:bookmark int2:bookmarkName="_Int_3TtJ0ORq" int2:invalidationBookmarkName="" int2:hashCode="bjwUpLE4yTccqS" int2:id="qWOiTeM0">
      <int2:state int2:value="Rejected" int2:type="AugLoop_Text_Critique"/>
    </int2:bookmark>
    <int2:bookmark int2:bookmarkName="_Int_ZHPVme8p" int2:invalidationBookmarkName="" int2:hashCode="0lXQ0GySJQ8tJA" int2:id="NuwZNMi6">
      <int2:state int2:value="Rejected" int2:type="AugLoop_Text_Critique"/>
    </int2:bookmark>
    <int2:bookmark int2:bookmarkName="_Int_mG8saalN" int2:invalidationBookmarkName="" int2:hashCode="GWMN4Cwhw9VTTU" int2:id="GrcRt5rf">
      <int2:state int2:value="Rejected" int2:type="AugLoop_Text_Critique"/>
    </int2:bookmark>
    <int2:bookmark int2:bookmarkName="_Int_maZnBPEq" int2:invalidationBookmarkName="" int2:hashCode="by6j0dEBi7sT8O" int2:id="ENcylAm4">
      <int2:state int2:value="Rejected" int2:type="AugLoop_Text_Critique"/>
    </int2:bookmark>
    <int2:bookmark int2:bookmarkName="_Int_UZdqeJsQ" int2:invalidationBookmarkName="" int2:hashCode="by6j0dEBi7sT8O" int2:id="VbY6N1O9">
      <int2:state int2:value="Rejected" int2:type="AugLoop_Text_Critique"/>
    </int2:bookmark>
    <int2:bookmark int2:bookmarkName="_Int_CdRJfHAw" int2:invalidationBookmarkName="" int2:hashCode="0lXQ0GySJQ8tJA" int2:id="OQCvchzP">
      <int2:state int2:value="Rejected" int2:type="AugLoop_Text_Critique"/>
    </int2:bookmark>
    <int2:bookmark int2:bookmarkName="_Int_Dnc49HUL" int2:invalidationBookmarkName="" int2:hashCode="4McNPbkXAMgNFy" int2:id="UJllGwGZ">
      <int2:state int2:value="Rejected" int2:type="AugLoop_Text_Critique"/>
    </int2:bookmark>
    <int2:bookmark int2:bookmarkName="_Int_Y1BMAgYb" int2:invalidationBookmarkName="" int2:hashCode="pIiOCzcfZ0Q49s" int2:id="KZJAPRfQ">
      <int2:state int2:value="Rejected" int2:type="AugLoop_Text_Critique"/>
    </int2:bookmark>
    <int2:bookmark int2:bookmarkName="_Int_Vx7vDTCj" int2:invalidationBookmarkName="" int2:hashCode="RoHRJMxsS3O6q/" int2:id="nZIDU4mQ">
      <int2:state int2:value="Rejected" int2:type="AugLoop_Text_Critique"/>
    </int2:bookmark>
    <int2:bookmark int2:bookmarkName="_Int_66CqIm7N" int2:invalidationBookmarkName="" int2:hashCode="s0jvIHxFbiJae+" int2:id="KJrbuLBi">
      <int2:state int2:value="Rejected" int2:type="LegacyProofing"/>
    </int2:bookmark>
    <int2:bookmark int2:bookmarkName="_Int_oFZDrzps" int2:invalidationBookmarkName="" int2:hashCode="K8uLY7+JMsMPxU" int2:id="aQdjv27G">
      <int2:state int2:value="Rejected" int2:type="AugLoop_Text_Critique"/>
    </int2:bookmark>
    <int2:bookmark int2:bookmarkName="_Int_uqhcTKzZ" int2:invalidationBookmarkName="" int2:hashCode="tW8Id123VJW0f8" int2:id="kqSrruJE">
      <int2:state int2:value="Rejected" int2:type="AugLoop_Text_Critique"/>
    </int2:bookmark>
    <int2:bookmark int2:bookmarkName="_Int_8K78im7A" int2:invalidationBookmarkName="" int2:hashCode="UnPfTwYk1yl7Qk" int2:id="oq29FkyZ">
      <int2:state int2:value="Rejected" int2:type="AugLoop_Text_Critique"/>
    </int2:bookmark>
    <int2:bookmark int2:bookmarkName="_Int_qx81AI5m" int2:invalidationBookmarkName="" int2:hashCode="xzNw6FjkZFlmFD" int2:id="HDrLrqK9">
      <int2:state int2:value="Rejected" int2:type="AugLoop_Text_Critique"/>
    </int2:bookmark>
    <int2:bookmark int2:bookmarkName="_Int_4VyiI7LX" int2:invalidationBookmarkName="" int2:hashCode="UnPfTwYk1yl7Qk" int2:id="nduZla4w">
      <int2:state int2:value="Rejected" int2:type="AugLoop_Text_Critique"/>
    </int2:bookmark>
    <int2:bookmark int2:bookmarkName="_Int_Rgblbq03" int2:invalidationBookmarkName="" int2:hashCode="xzNw6FjkZFlmFD" int2:id="1qH7sf9j">
      <int2:state int2:value="Rejected" int2:type="AugLoop_Text_Critique"/>
    </int2:bookmark>
    <int2:bookmark int2:bookmarkName="_Int_eCFfG3yr" int2:invalidationBookmarkName="" int2:hashCode="79brjmMqdp/FzT" int2:id="YmbcZ7gP">
      <int2:state int2:value="Rejected" int2:type="AugLoop_Text_Critique"/>
      <int2:state int2:value="Rejected" int2:type="LegacyProofing"/>
    </int2:bookmark>
    <int2:bookmark int2:bookmarkName="_Int_R2adYjSU" int2:invalidationBookmarkName="" int2:hashCode="6bVNq+N7VCJ8bt" int2:id="EiB0jTR3">
      <int2:state int2:value="Rejected" int2:type="AugLoop_Text_Critique"/>
      <int2:state int2:value="Rejected" int2:type="LegacyProofing"/>
    </int2:bookmark>
    <int2:bookmark int2:bookmarkName="_Int_wNeCE2PO" int2:invalidationBookmarkName="" int2:hashCode="v6zN+6+RNEpYTg" int2:id="KRkKFg3J">
      <int2:state int2:value="Rejected" int2:type="AugLoop_Text_Critique"/>
    </int2:bookmark>
    <int2:bookmark int2:bookmarkName="_Int_JidUZSwT" int2:invalidationBookmarkName="" int2:hashCode="XEbAsqc9Rn7weH" int2:id="rCLSOvMV">
      <int2:state int2:value="Rejected" int2:type="AugLoop_Text_Critique"/>
    </int2:bookmark>
    <int2:bookmark int2:bookmarkName="_Int_OqOqaLYQ" int2:invalidationBookmarkName="" int2:hashCode="LDoO9u9DFubl0c" int2:id="j5A3LkTY">
      <int2:state int2:value="Rejected" int2:type="LegacyProofing"/>
    </int2:bookmark>
    <int2:bookmark int2:bookmarkName="_Int_kifyN5Na" int2:invalidationBookmarkName="" int2:hashCode="bN0CkWGJIvieu0" int2:id="0Z1Q3r9J">
      <int2:state int2:value="Rejected" int2:type="LegacyProofing"/>
    </int2:bookmark>
    <int2:bookmark int2:bookmarkName="_Int_0G7Y2duT" int2:invalidationBookmarkName="" int2:hashCode="XEbAsqc9Rn7weH" int2:id="27szfhcV">
      <int2:state int2:value="Rejected" int2:type="AugLoop_Text_Critique"/>
    </int2:bookmark>
    <int2:bookmark int2:bookmarkName="_Int_RKCPEWea" int2:invalidationBookmarkName="" int2:hashCode="e0dMsLOcF3PXGS" int2:id="M6ktl4cB">
      <int2:state int2:value="Rejected" int2:type="AugLoop_Text_Critique"/>
    </int2:bookmark>
    <int2:bookmark int2:bookmarkName="_Int_h4FF67Jz" int2:invalidationBookmarkName="" int2:hashCode="PY+tGRLCTGxeRA" int2:id="qdxK3e97">
      <int2:state int2:value="Rejected" int2:type="AugLoop_Text_Critique"/>
    </int2:bookmark>
    <int2:bookmark int2:bookmarkName="_Int_866kvB0d" int2:invalidationBookmarkName="" int2:hashCode="kmMiHdNZO5rjQT" int2:id="GKK0xX6A">
      <int2:state int2:value="Rejected" int2:type="AugLoop_Text_Critique"/>
    </int2:bookmark>
    <int2:bookmark int2:bookmarkName="_Int_3CKlGyaq" int2:invalidationBookmarkName="" int2:hashCode="/G3LVc0zb11BlD" int2:id="085wKLjI">
      <int2:state int2:value="Rejected" int2:type="AugLoop_Text_Critique"/>
    </int2:bookmark>
    <int2:bookmark int2:bookmarkName="_Int_4p7PllKv" int2:invalidationBookmarkName="" int2:hashCode="iDhG48yymgb3lG" int2:id="EOSIzUwp">
      <int2:state int2:value="Rejected" int2:type="AugLoop_Text_Critique"/>
    </int2:bookmark>
    <int2:bookmark int2:bookmarkName="_Int_9qRU6Jm5" int2:invalidationBookmarkName="" int2:hashCode="iDhG48yymgb3lG" int2:id="kgkCqzmz">
      <int2:state int2:value="Rejected" int2:type="AugLoop_Text_Critique"/>
    </int2:bookmark>
    <int2:bookmark int2:bookmarkName="_Int_Kmy2MybC" int2:invalidationBookmarkName="" int2:hashCode="G3BPsVE/TMVfRv" int2:id="4hHZjbOF">
      <int2:state int2:value="Rejected" int2:type="AugLoop_Text_Critique"/>
    </int2:bookmark>
    <int2:bookmark int2:bookmarkName="_Int_Z9AEA3Wn" int2:invalidationBookmarkName="" int2:hashCode="8PFwTWsnnhopFS" int2:id="fVeUj9JU">
      <int2:state int2:value="Rejected" int2:type="AugLoop_Text_Critique"/>
    </int2:bookmark>
    <int2:bookmark int2:bookmarkName="_Int_k6q6sFj8" int2:invalidationBookmarkName="" int2:hashCode="vfm32edxJZqOqh" int2:id="N7ODaOPt">
      <int2:state int2:value="Rejected" int2:type="AugLoop_Text_Critique"/>
    </int2:bookmark>
    <int2:bookmark int2:bookmarkName="_Int_kueQuEzY" int2:invalidationBookmarkName="" int2:hashCode="o917oC/YD62Inc" int2:id="npPM7ULA">
      <int2:state int2:value="Rejected" int2:type="AugLoop_Text_Critique"/>
    </int2:bookmark>
    <int2:bookmark int2:bookmarkName="_Int_e989dBvq" int2:invalidationBookmarkName="" int2:hashCode="s4S96Zk6rq7g8o" int2:id="aIdleAB5">
      <int2:state int2:value="Rejected" int2:type="AugLoop_Text_Critique"/>
    </int2:bookmark>
    <int2:bookmark int2:bookmarkName="_Int_FXe5zqOp" int2:invalidationBookmarkName="" int2:hashCode="OSvJmvgT/qjOHD" int2:id="8n75gelG">
      <int2:state int2:value="Rejected" int2:type="AugLoop_Text_Critique"/>
    </int2:bookmark>
    <int2:bookmark int2:bookmarkName="_Int_lhUf3eGs" int2:invalidationBookmarkName="" int2:hashCode="e0dMsLOcF3PXGS" int2:id="YrlDWZh1">
      <int2:state int2:value="Rejected" int2:type="AugLoop_Text_Critique"/>
    </int2:bookmark>
    <int2:bookmark int2:bookmarkName="_Int_di7Lokd4" int2:invalidationBookmarkName="" int2:hashCode="z2LqRxmS0NycR1" int2:id="vmdHOHnt">
      <int2:state int2:value="Rejected" int2:type="AugLoop_Text_Critique"/>
    </int2:bookmark>
    <int2:bookmark int2:bookmarkName="_Int_GHANs7I1" int2:invalidationBookmarkName="" int2:hashCode="ZR46a6nTGIm117" int2:id="dppfFti0">
      <int2:state int2:value="Rejected" int2:type="AugLoop_Text_Critique"/>
    </int2:bookmark>
    <int2:bookmark int2:bookmarkName="_Int_R2j2wt98" int2:invalidationBookmarkName="" int2:hashCode="G3BPsVE/TMVfRv" int2:id="QBHTe5KL">
      <int2:state int2:value="Rejected" int2:type="AugLoop_Text_Critique"/>
    </int2:bookmark>
    <int2:bookmark int2:bookmarkName="_Int_EsAwQTjn" int2:invalidationBookmarkName="" int2:hashCode="e0dMsLOcF3PXGS" int2:id="CqoydMUl">
      <int2:state int2:value="Rejected" int2:type="AugLoop_Text_Critique"/>
    </int2:bookmark>
    <int2:bookmark int2:bookmarkName="_Int_fsYqd7HQ" int2:invalidationBookmarkName="" int2:hashCode="vfm32edxJZqOqh" int2:id="LGedzbxf">
      <int2:state int2:value="Rejected" int2:type="AugLoop_Text_Critique"/>
    </int2:bookmark>
    <int2:bookmark int2:bookmarkName="_Int_G3RpiCaL" int2:invalidationBookmarkName="" int2:hashCode="vfm32edxJZqOqh" int2:id="If1Mpe0M">
      <int2:state int2:value="Rejected" int2:type="AugLoop_Text_Critique"/>
    </int2:bookmark>
    <int2:bookmark int2:bookmarkName="_Int_XVOWRW4o" int2:invalidationBookmarkName="" int2:hashCode="o2KhQg+2aYRCp/" int2:id="U1yukmcc">
      <int2:state int2:value="Rejected" int2:type="AugLoop_Text_Critique"/>
    </int2:bookmark>
    <int2:bookmark int2:bookmarkName="_Int_niaVmnjv" int2:invalidationBookmarkName="" int2:hashCode="7AQLsnzog+8R+K" int2:id="MDQWaUQH">
      <int2:state int2:value="Rejected" int2:type="AugLoop_Text_Critique"/>
    </int2:bookmark>
    <int2:bookmark int2:bookmarkName="_Int_8y34YmQz" int2:invalidationBookmarkName="" int2:hashCode="IRGPBrNkpeQImc" int2:id="KMrMCDn2">
      <int2:state int2:value="Rejected" int2:type="AugLoop_Text_Critique"/>
    </int2:bookmark>
    <int2:bookmark int2:bookmarkName="_Int_B7jSfTIP" int2:invalidationBookmarkName="" int2:hashCode="Qu7l361L1r3l0o" int2:id="2mWIXqXH">
      <int2:state int2:value="Rejected" int2:type="AugLoop_Text_Critique"/>
    </int2:bookmark>
    <int2:bookmark int2:bookmarkName="_Int_MDMEEoTL" int2:invalidationBookmarkName="" int2:hashCode="0lXQ0GySJQ8tJA" int2:id="5mXQqchS">
      <int2:state int2:value="Rejected" int2:type="AugLoop_Text_Critique"/>
    </int2:bookmark>
    <int2:bookmark int2:bookmarkName="_Int_veVVoZ51" int2:invalidationBookmarkName="" int2:hashCode="VRd/LyDcPFdCnc" int2:id="A9W5UyIl">
      <int2:state int2:value="Rejected" int2:type="AugLoop_Text_Critique"/>
    </int2:bookmark>
    <int2:bookmark int2:bookmarkName="_Int_15SqHLP0" int2:invalidationBookmarkName="" int2:hashCode="e0dMsLOcF3PXGS" int2:id="Q89HEYTH">
      <int2:state int2:value="Rejected" int2:type="AugLoop_Text_Critique"/>
    </int2:bookmark>
    <int2:bookmark int2:bookmarkName="_Int_f8Do6Hrh" int2:invalidationBookmarkName="" int2:hashCode="0lXQ0GySJQ8tJA" int2:id="vwf5IYLu">
      <int2:state int2:value="Rejected" int2:type="AugLoop_Text_Critique"/>
    </int2:bookmark>
    <int2:bookmark int2:bookmarkName="_Int_AyYPcKC8" int2:invalidationBookmarkName="" int2:hashCode="sar3mSXK+m9z5Y" int2:id="F1S3qGQE">
      <int2:state int2:value="Rejected" int2:type="AugLoop_Text_Critique"/>
    </int2:bookmark>
    <int2:bookmark int2:bookmarkName="_Int_BPDL9kWJ" int2:invalidationBookmarkName="" int2:hashCode="wAF2ziT5t8EQg4" int2:id="McO5Pv0b">
      <int2:state int2:value="Rejected" int2:type="AugLoop_Text_Critique"/>
    </int2:bookmark>
    <int2:bookmark int2:bookmarkName="_Int_sCEr6dYk" int2:invalidationBookmarkName="" int2:hashCode="GA+by1gxt4as1o" int2:id="EHqW5os6">
      <int2:state int2:value="Rejected" int2:type="AugLoop_Text_Critique"/>
    </int2:bookmark>
    <int2:bookmark int2:bookmarkName="_Int_uwyRVYId" int2:invalidationBookmarkName="" int2:hashCode="G3BPsVE/TMVfRv" int2:id="uf6qndmC">
      <int2:state int2:value="Rejected" int2:type="AugLoop_Text_Critique"/>
    </int2:bookmark>
    <int2:bookmark int2:bookmarkName="_Int_gYaNNhTU" int2:invalidationBookmarkName="" int2:hashCode="pNeJoFY/QecK1l" int2:id="Axd3VJG0">
      <int2:state int2:value="Rejected" int2:type="AugLoop_Text_Critique"/>
    </int2:bookmark>
    <int2:bookmark int2:bookmarkName="_Int_bc3s9QyD" int2:invalidationBookmarkName="" int2:hashCode="W5Z4vmu9anL2GF" int2:id="VhhyDBYr">
      <int2:state int2:value="Rejected" int2:type="AugLoop_Text_Critique"/>
    </int2:bookmark>
    <int2:bookmark int2:bookmarkName="_Int_4y1AKYqr" int2:invalidationBookmarkName="" int2:hashCode="G3BPsVE/TMVfRv" int2:id="HPz3zqSk">
      <int2:state int2:value="Rejected" int2:type="AugLoop_Text_Critique"/>
    </int2:bookmark>
    <int2:bookmark int2:bookmarkName="_Int_JdlHDfVR" int2:invalidationBookmarkName="" int2:hashCode="0lXQ0GySJQ8tJA" int2:id="rsb0JC7R">
      <int2:state int2:value="Rejected" int2:type="AugLoop_Text_Critique"/>
    </int2:bookmark>
    <int2:bookmark int2:bookmarkName="_Int_KgQH6pXb" int2:invalidationBookmarkName="" int2:hashCode="U7jnwmvnytsjOB" int2:id="qrlgBn2e">
      <int2:state int2:value="Rejected" int2:type="AugLoop_Text_Critique"/>
    </int2:bookmark>
    <int2:bookmark int2:bookmarkName="_Int_ZLluAhNr" int2:invalidationBookmarkName="" int2:hashCode="VRd/LyDcPFdCnc" int2:id="T0wUjOWv">
      <int2:state int2:value="Rejected" int2:type="AugLoop_Text_Critique"/>
    </int2:bookmark>
    <int2:bookmark int2:bookmarkName="_Int_o3EdQAvB" int2:invalidationBookmarkName="" int2:hashCode="e0dMsLOcF3PXGS" int2:id="y2zVC9yV">
      <int2:state int2:value="Rejected" int2:type="AugLoop_Text_Critique"/>
    </int2:bookmark>
    <int2:bookmark int2:bookmarkName="_Int_xjQK1SCP" int2:invalidationBookmarkName="" int2:hashCode="cTCZZo8EHQ9y1m" int2:id="TES1EKpq">
      <int2:state int2:value="Rejected" int2:type="AugLoop_Text_Critique"/>
    </int2:bookmark>
    <int2:bookmark int2:bookmarkName="_Int_JI258hW2" int2:invalidationBookmarkName="" int2:hashCode="XEbAsqc9Rn7weH" int2:id="s7b1OB1b">
      <int2:state int2:value="Rejected" int2:type="AugLoop_Text_Critique"/>
    </int2:bookmark>
    <int2:bookmark int2:bookmarkName="_Int_U2loItA9" int2:invalidationBookmarkName="" int2:hashCode="iDhG48yymgb3lG" int2:id="R72uMx1c">
      <int2:state int2:value="Rejected" int2:type="AugLoop_Text_Critique"/>
    </int2:bookmark>
    <int2:bookmark int2:bookmarkName="_Int_rYApUu9M" int2:invalidationBookmarkName="" int2:hashCode="vfm32edxJZqOqh" int2:id="xYDnxfHQ">
      <int2:state int2:value="Rejected" int2:type="AugLoop_Text_Critique"/>
    </int2:bookmark>
    <int2:bookmark int2:bookmarkName="_Int_W3Pupvco" int2:invalidationBookmarkName="" int2:hashCode="28G1/eUCMv3bM9" int2:id="41yNin6q">
      <int2:state int2:value="Rejected" int2:type="AugLoop_Text_Critique"/>
    </int2:bookmark>
    <int2:bookmark int2:bookmarkName="_Int_QxDHRBbi" int2:invalidationBookmarkName="" int2:hashCode="huTsmMa54o3Ngt" int2:id="EDnTuq9o">
      <int2:state int2:value="Rejected" int2:type="AugLoop_Text_Critique"/>
    </int2:bookmark>
    <int2:bookmark int2:bookmarkName="_Int_uofZIa60" int2:invalidationBookmarkName="" int2:hashCode="ifnYDJNyyTbpvU" int2:id="yl1kWnxy">
      <int2:state int2:value="Rejected" int2:type="AugLoop_Text_Critique"/>
    </int2:bookmark>
    <int2:bookmark int2:bookmarkName="_Int_WYg8gCNC" int2:invalidationBookmarkName="" int2:hashCode="cTCZZo8EHQ9y1m" int2:id="tUpDwZqJ">
      <int2:state int2:value="Rejected" int2:type="AugLoop_Text_Critique"/>
    </int2:bookmark>
    <int2:bookmark int2:bookmarkName="_Int_4vXk9snF" int2:invalidationBookmarkName="" int2:hashCode="e0dMsLOcF3PXGS" int2:id="oDzhwZzh">
      <int2:state int2:value="Rejected" int2:type="AugLoop_Text_Critique"/>
    </int2:bookmark>
    <int2:bookmark int2:bookmarkName="_Int_GXOFwleK" int2:invalidationBookmarkName="" int2:hashCode="cTCZZo8EHQ9y1m" int2:id="5yUz7umQ">
      <int2:state int2:value="Rejected" int2:type="AugLoop_Text_Critique"/>
    </int2:bookmark>
    <int2:bookmark int2:bookmarkName="_Int_YHywYgFK" int2:invalidationBookmarkName="" int2:hashCode="G3BPsVE/TMVfRv" int2:id="eVFfttrN">
      <int2:state int2:value="Rejected" int2:type="AugLoop_Text_Critique"/>
    </int2:bookmark>
    <int2:bookmark int2:bookmarkName="_Int_W2frKVdY" int2:invalidationBookmarkName="" int2:hashCode="VRd/LyDcPFdCnc" int2:id="ii77KvmJ">
      <int2:state int2:value="Rejected" int2:type="AugLoop_Text_Critique"/>
    </int2:bookmark>
    <int2:bookmark int2:bookmarkName="_Int_LrDmNNXB" int2:invalidationBookmarkName="" int2:hashCode="G3BPsVE/TMVfRv" int2:id="A5PRUYYl">
      <int2:state int2:value="Rejected" int2:type="AugLoop_Text_Critique"/>
    </int2:bookmark>
    <int2:bookmark int2:bookmarkName="_Int_NcBO5aPB" int2:invalidationBookmarkName="" int2:hashCode="G3BPsVE/TMVfRv" int2:id="wAzgI3je">
      <int2:state int2:value="Rejected" int2:type="AugLoop_Text_Critique"/>
    </int2:bookmark>
    <int2:bookmark int2:bookmarkName="_Int_2Nn1hvql" int2:invalidationBookmarkName="" int2:hashCode="GmQUmLCujJfs5S" int2:id="8rS8j7p0">
      <int2:state int2:value="Rejected" int2:type="AugLoop_Text_Critique"/>
    </int2:bookmark>
    <int2:bookmark int2:bookmarkName="_Int_VPLhgDmy" int2:invalidationBookmarkName="" int2:hashCode="MpUeo25K/pWXyk" int2:id="fMDMIXmP">
      <int2:state int2:value="Rejected" int2:type="AugLoop_Text_Critique"/>
    </int2:bookmark>
    <int2:bookmark int2:bookmarkName="_Int_MYXvlLg0" int2:invalidationBookmarkName="" int2:hashCode="43EtkHaNoTxU2s" int2:id="OYmohnni">
      <int2:state int2:value="Rejected" int2:type="AugLoop_Text_Critique"/>
    </int2:bookmark>
    <int2:bookmark int2:bookmarkName="_Int_pbviSPz3" int2:invalidationBookmarkName="" int2:hashCode="LeMGKIxJtY79s6" int2:id="gym43xP3">
      <int2:state int2:value="Rejected" int2:type="AugLoop_Text_Critique"/>
    </int2:bookmark>
    <int2:bookmark int2:bookmarkName="_Int_IrI0Lypo" int2:invalidationBookmarkName="" int2:hashCode="55Nn9j2iQVYB0B" int2:id="KjuiW3e5">
      <int2:state int2:value="Rejected" int2:type="AugLoop_Text_Critique"/>
    </int2:bookmark>
    <int2:bookmark int2:bookmarkName="_Int_a0vtYLzl" int2:invalidationBookmarkName="" int2:hashCode="0T4T603kq60G+F" int2:id="hcxSlnNG">
      <int2:state int2:value="Rejected" int2:type="AugLoop_Acronyms_AcronymsCritique"/>
    </int2:bookmark>
    <int2:bookmark int2:bookmarkName="_Int_vhTe4XvB" int2:invalidationBookmarkName="" int2:hashCode="c03XGKzq6bXWtT" int2:id="E7huFw8t">
      <int2:state int2:value="Rejected" int2:type="AugLoop_Acronyms_AcronymsCritique"/>
    </int2:bookmark>
    <int2:bookmark int2:bookmarkName="_Int_qDcmRPz3" int2:invalidationBookmarkName="" int2:hashCode="z4160IvzpNijf/" int2:id="R77Yq4m4">
      <int2:state int2:value="Rejected" int2:type="AugLoop_Acronyms_AcronymsCritique"/>
    </int2:bookmark>
    <int2:bookmark int2:bookmarkName="_Int_TfZf3MDn" int2:invalidationBookmarkName="" int2:hashCode="2FrZEiLRcaDHYb" int2:id="D86ry1ba">
      <int2:state int2:value="Rejected" int2:type="AugLoop_Acronyms_AcronymsCritique"/>
    </int2:bookmark>
    <int2:bookmark int2:bookmarkName="_Int_HZ1JExq2" int2:invalidationBookmarkName="" int2:hashCode="+KYLOjDalNYg3+" int2:id="hDnu6tR3">
      <int2:state int2:value="Rejected" int2:type="AugLoop_Acronyms_AcronymsCritique"/>
    </int2:bookmark>
    <int2:bookmark int2:bookmarkName="_Int_zuLVmONc" int2:invalidationBookmarkName="" int2:hashCode="pbfVeoV0cFyb/y" int2:id="4Y2Jl3wr">
      <int2:state int2:value="Rejected" int2:type="AugLoop_Acronyms_AcronymsCritique"/>
    </int2:bookmark>
    <int2:bookmark int2:bookmarkName="_Int_FcaqMTRk" int2:invalidationBookmarkName="" int2:hashCode="u6FiR2CTWRXi9r" int2:id="VJzf3toh">
      <int2:state int2:value="Rejected" int2:type="AugLoop_Acronyms_AcronymsCritique"/>
    </int2:bookmark>
    <int2:bookmark int2:bookmarkName="_Int_Fl74XtCG" int2:invalidationBookmarkName="" int2:hashCode="xzNw6FjkZFlmFD" int2:id="dc46qTLa">
      <int2:state int2:value="Rejected" int2:type="AugLoop_Text_Critique"/>
    </int2:bookmark>
    <int2:bookmark int2:bookmarkName="_Int_IINZRT1r" int2:invalidationBookmarkName="" int2:hashCode="3i4/duTJ0R+q/h" int2:id="wxKwTdh5">
      <int2:state int2:value="Rejected" int2:type="AugLoop_Text_Critique"/>
    </int2:bookmark>
    <int2:bookmark int2:bookmarkName="_Int_OZeZh6kC" int2:invalidationBookmarkName="" int2:hashCode="3i4/duTJ0R+q/h" int2:id="BZRLYqB6">
      <int2:state int2:value="Rejected" int2:type="AugLoop_Text_Critique"/>
    </int2:bookmark>
    <int2:bookmark int2:bookmarkName="_Int_Ka9sSHg0" int2:invalidationBookmarkName="" int2:hashCode="u7kwzEJlB+0/a3" int2:id="rGjWIYkL">
      <int2:state int2:value="Rejected" int2:type="LegacyProofing"/>
    </int2:bookmark>
    <int2:bookmark int2:bookmarkName="_Int_1qD8aWh8" int2:invalidationBookmarkName="" int2:hashCode="TECSVVEs402GIX" int2:id="hKoVvwO7">
      <int2:state int2:value="Rejected" int2:type="LegacyProofing"/>
    </int2:bookmark>
    <int2:bookmark int2:bookmarkName="_Int_FuUvQcZz" int2:invalidationBookmarkName="" int2:hashCode="f1OmjTJDRvyEV6" int2:id="QPYI0Y0y">
      <int2:state int2:value="Rejected" int2:type="LegacyProofing"/>
    </int2:bookmark>
    <int2:bookmark int2:bookmarkName="_Int_3fD8Q6Mn" int2:invalidationBookmarkName="" int2:hashCode="QynQv6HO0mmxXB" int2:id="HY9NWTwp">
      <int2:state int2:value="Rejected" int2:type="LegacyProofing"/>
    </int2:bookmark>
    <int2:bookmark int2:bookmarkName="_Int_MAQQwDjk" int2:invalidationBookmarkName="" int2:hashCode="RoHRJMxsS3O6q/" int2:id="OXrxWw8m">
      <int2:state int2:value="Rejected" int2:type="AugLoop_Text_Critique"/>
    </int2:bookmark>
    <int2:bookmark int2:bookmarkName="_Int_OhJR3HKi" int2:invalidationBookmarkName="" int2:hashCode="QynQv6HO0mmxXB" int2:id="5chLU95n">
      <int2:state int2:value="Rejected" int2:type="LegacyProofing"/>
    </int2:bookmark>
    <int2:bookmark int2:bookmarkName="_Int_8sBhR3Dp" int2:invalidationBookmarkName="" int2:hashCode="cTCZZo8EHQ9y1m" int2:id="UojeLv9u">
      <int2:state int2:value="Rejected" int2:type="AugLoop_Text_Critique"/>
    </int2:bookmark>
    <int2:bookmark int2:bookmarkName="_Int_Dz9G3J45" int2:invalidationBookmarkName="" int2:hashCode="cTCZZo8EHQ9y1m" int2:id="LuTJKB8E">
      <int2:state int2:value="Rejected" int2:type="AugLoop_Text_Critique"/>
    </int2:bookmark>
    <int2:bookmark int2:bookmarkName="_Int_bMZCm5Wj" int2:invalidationBookmarkName="" int2:hashCode="e0dMsLOcF3PXGS" int2:id="8eu9Zj42">
      <int2:state int2:value="Rejected" int2:type="AugLoop_Text_Critique"/>
    </int2:bookmark>
    <int2:bookmark int2:bookmarkName="_Int_VgythT6o" int2:invalidationBookmarkName="" int2:hashCode="a2Elz8dU03M6CK" int2:id="RudkF4Dj">
      <int2:state int2:value="Rejected" int2:type="AugLoop_Text_Critique"/>
    </int2:bookmark>
    <int2:bookmark int2:bookmarkName="_Int_2fW2HYOz" int2:invalidationBookmarkName="" int2:hashCode="yIxiwsoLtgKuGw" int2:id="wYl1q018">
      <int2:state int2:value="Rejected" int2:type="AugLoop_Text_Critique"/>
      <int2:state int2:value="Rejected" int2:type="LegacyProofing"/>
    </int2:bookmark>
    <int2:bookmark int2:bookmarkName="_Int_VFOspuuf" int2:invalidationBookmarkName="" int2:hashCode="e0dMsLOcF3PXGS" int2:id="hbgaEfNm">
      <int2:state int2:value="Rejected" int2:type="AugLoop_Text_Critique"/>
    </int2:bookmark>
    <int2:bookmark int2:bookmarkName="_Int_i1iHPF1T" int2:invalidationBookmarkName="" int2:hashCode="e0dMsLOcF3PXGS" int2:id="fyrsjyB9">
      <int2:state int2:value="Rejected" int2:type="AugLoop_Text_Critique"/>
    </int2:bookmark>
    <int2:bookmark int2:bookmarkName="_Int_y0SKYfNM" int2:invalidationBookmarkName="" int2:hashCode="yIxiwsoLtgKuGw" int2:id="AC9uq4fC">
      <int2:state int2:value="Rejected" int2:type="AugLoop_Text_Critique"/>
    </int2:bookmark>
    <int2:bookmark int2:bookmarkName="_Int_8EO2gwtT" int2:invalidationBookmarkName="" int2:hashCode="RoHRJMxsS3O6q/" int2:id="LAw5u5AM">
      <int2:state int2:value="Rejected" int2:type="AugLoop_Text_Critique"/>
    </int2:bookmark>
    <int2:bookmark int2:bookmarkName="_Int_4aaSrzyL" int2:invalidationBookmarkName="" int2:hashCode="S5FFdHVe1iSB1m" int2:id="7j1ZVCJE">
      <int2:state int2:value="Rejected" int2:type="AugLoop_Text_Critique"/>
    </int2:bookmark>
    <int2:bookmark int2:bookmarkName="_Int_vDi46AuA" int2:invalidationBookmarkName="" int2:hashCode="f1OmjTJDRvyEV6" int2:id="RCDpeY3Q">
      <int2:state int2:value="Rejected" int2:type="LegacyProofing"/>
    </int2:bookmark>
    <int2:bookmark int2:bookmarkName="_Int_K74S2vW2" int2:invalidationBookmarkName="" int2:hashCode="YcmysX23eieEG7" int2:id="aXRcZExQ">
      <int2:state int2:value="Rejected" int2:type="LegacyProofing"/>
    </int2:bookmark>
    <int2:bookmark int2:bookmarkName="_Int_n94Dd6s7" int2:invalidationBookmarkName="" int2:hashCode="DhqCkkVy8mRXw9" int2:id="rPZvC6G7">
      <int2:state int2:value="Rejected" int2:type="AugLoop_Text_Critique"/>
    </int2:bookmark>
    <int2:bookmark int2:bookmarkName="_Int_JNJdQ39E" int2:invalidationBookmarkName="" int2:hashCode="LDoO9u9DFubl0c" int2:id="irSkEhAh">
      <int2:state int2:value="Rejected" int2:type="LegacyProofing"/>
    </int2:bookmark>
    <int2:bookmark int2:bookmarkName="_Int_ly6vIQIY" int2:invalidationBookmarkName="" int2:hashCode="xWu6c2keJ5C6op" int2:id="NBbrvzFq">
      <int2:state int2:value="Rejected" int2:type="AugLoop_Text_Critique"/>
    </int2:bookmark>
    <int2:bookmark int2:bookmarkName="_Int_MIGB25wv" int2:invalidationBookmarkName="" int2:hashCode="4Xchvw4r4il/qW" int2:id="2Cn5LQ3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C24"/>
    <w:multiLevelType w:val="hybridMultilevel"/>
    <w:tmpl w:val="F802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455A0"/>
    <w:multiLevelType w:val="multilevel"/>
    <w:tmpl w:val="411055A8"/>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39C2516"/>
    <w:multiLevelType w:val="multilevel"/>
    <w:tmpl w:val="EFE265AE"/>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6743068"/>
    <w:multiLevelType w:val="multilevel"/>
    <w:tmpl w:val="879E1B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1F1F86"/>
    <w:multiLevelType w:val="multilevel"/>
    <w:tmpl w:val="10947DD8"/>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9702EA5"/>
    <w:multiLevelType w:val="hybridMultilevel"/>
    <w:tmpl w:val="88524CC0"/>
    <w:lvl w:ilvl="0" w:tplc="08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9AA77D5"/>
    <w:multiLevelType w:val="multilevel"/>
    <w:tmpl w:val="F2FC5412"/>
    <w:lvl w:ilvl="0">
      <w:start w:val="1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15:restartNumberingAfterBreak="0">
    <w:nsid w:val="09F10E32"/>
    <w:multiLevelType w:val="hybridMultilevel"/>
    <w:tmpl w:val="92486D7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85A98"/>
    <w:multiLevelType w:val="hybridMultilevel"/>
    <w:tmpl w:val="7938BD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706AF9"/>
    <w:multiLevelType w:val="hybridMultilevel"/>
    <w:tmpl w:val="559A87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F01767"/>
    <w:multiLevelType w:val="hybridMultilevel"/>
    <w:tmpl w:val="FD7C1C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8617E2"/>
    <w:multiLevelType w:val="hybridMultilevel"/>
    <w:tmpl w:val="E5AC7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96CA6"/>
    <w:multiLevelType w:val="hybridMultilevel"/>
    <w:tmpl w:val="FBE081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C44400"/>
    <w:multiLevelType w:val="multilevel"/>
    <w:tmpl w:val="4E14B0C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FDE6CBE"/>
    <w:multiLevelType w:val="multilevel"/>
    <w:tmpl w:val="F46696BE"/>
    <w:lvl w:ilvl="0">
      <w:start w:val="5"/>
      <w:numFmt w:val="decimal"/>
      <w:lvlText w:val="%1"/>
      <w:lvlJc w:val="left"/>
      <w:pPr>
        <w:ind w:left="510" w:hanging="510"/>
      </w:pPr>
      <w:rPr>
        <w:rFonts w:hint="default"/>
      </w:rPr>
    </w:lvl>
    <w:lvl w:ilvl="1">
      <w:start w:val="1"/>
      <w:numFmt w:val="decimal"/>
      <w:lvlText w:val="%1.%2"/>
      <w:lvlJc w:val="left"/>
      <w:pPr>
        <w:ind w:left="1951" w:hanging="510"/>
      </w:pPr>
      <w:rPr>
        <w:rFonts w:hint="default"/>
      </w:rPr>
    </w:lvl>
    <w:lvl w:ilvl="2">
      <w:start w:val="32"/>
      <w:numFmt w:val="decimal"/>
      <w:lvlText w:val="%1.%2.%3"/>
      <w:lvlJc w:val="left"/>
      <w:pPr>
        <w:ind w:left="3602" w:hanging="720"/>
      </w:pPr>
      <w:rPr>
        <w:rFonts w:hint="default"/>
      </w:rPr>
    </w:lvl>
    <w:lvl w:ilvl="3">
      <w:start w:val="1"/>
      <w:numFmt w:val="decimal"/>
      <w:lvlText w:val="%1.%2.%3.%4"/>
      <w:lvlJc w:val="left"/>
      <w:pPr>
        <w:ind w:left="5043" w:hanging="720"/>
      </w:pPr>
      <w:rPr>
        <w:rFonts w:hint="default"/>
      </w:rPr>
    </w:lvl>
    <w:lvl w:ilvl="4">
      <w:start w:val="1"/>
      <w:numFmt w:val="decimal"/>
      <w:lvlText w:val="%1.%2.%3.%4.%5"/>
      <w:lvlJc w:val="left"/>
      <w:pPr>
        <w:ind w:left="6484" w:hanging="720"/>
      </w:pPr>
      <w:rPr>
        <w:rFonts w:hint="default"/>
      </w:rPr>
    </w:lvl>
    <w:lvl w:ilvl="5">
      <w:start w:val="1"/>
      <w:numFmt w:val="decimal"/>
      <w:lvlText w:val="%1.%2.%3.%4.%5.%6"/>
      <w:lvlJc w:val="left"/>
      <w:pPr>
        <w:ind w:left="8285" w:hanging="1080"/>
      </w:pPr>
      <w:rPr>
        <w:rFonts w:hint="default"/>
      </w:rPr>
    </w:lvl>
    <w:lvl w:ilvl="6">
      <w:start w:val="1"/>
      <w:numFmt w:val="decimal"/>
      <w:lvlText w:val="%1.%2.%3.%4.%5.%6.%7"/>
      <w:lvlJc w:val="left"/>
      <w:pPr>
        <w:ind w:left="9726" w:hanging="1080"/>
      </w:pPr>
      <w:rPr>
        <w:rFonts w:hint="default"/>
      </w:rPr>
    </w:lvl>
    <w:lvl w:ilvl="7">
      <w:start w:val="1"/>
      <w:numFmt w:val="decimal"/>
      <w:lvlText w:val="%1.%2.%3.%4.%5.%6.%7.%8"/>
      <w:lvlJc w:val="left"/>
      <w:pPr>
        <w:ind w:left="11527" w:hanging="1440"/>
      </w:pPr>
      <w:rPr>
        <w:rFonts w:hint="default"/>
      </w:rPr>
    </w:lvl>
    <w:lvl w:ilvl="8">
      <w:start w:val="1"/>
      <w:numFmt w:val="decimal"/>
      <w:lvlText w:val="%1.%2.%3.%4.%5.%6.%7.%8.%9"/>
      <w:lvlJc w:val="left"/>
      <w:pPr>
        <w:ind w:left="12968" w:hanging="1440"/>
      </w:pPr>
      <w:rPr>
        <w:rFonts w:hint="default"/>
      </w:rPr>
    </w:lvl>
  </w:abstractNum>
  <w:abstractNum w:abstractNumId="17"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732C00"/>
    <w:multiLevelType w:val="singleLevel"/>
    <w:tmpl w:val="8676BBCE"/>
    <w:lvl w:ilvl="0">
      <w:numFmt w:val="bullet"/>
      <w:lvlText w:val=""/>
      <w:lvlJc w:val="left"/>
      <w:pPr>
        <w:tabs>
          <w:tab w:val="num" w:pos="719"/>
        </w:tabs>
        <w:ind w:left="719" w:hanging="720"/>
      </w:pPr>
      <w:rPr>
        <w:rFonts w:ascii="Wingdings" w:hAnsi="Wingdings" w:hint="default"/>
      </w:rPr>
    </w:lvl>
  </w:abstractNum>
  <w:abstractNum w:abstractNumId="19" w15:restartNumberingAfterBreak="0">
    <w:nsid w:val="10DB5C56"/>
    <w:multiLevelType w:val="multilevel"/>
    <w:tmpl w:val="66C8606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11E82B3C"/>
    <w:multiLevelType w:val="hybridMultilevel"/>
    <w:tmpl w:val="B83EBB9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13D20095"/>
    <w:multiLevelType w:val="multilevel"/>
    <w:tmpl w:val="E00A83C8"/>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4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4147580"/>
    <w:multiLevelType w:val="multilevel"/>
    <w:tmpl w:val="9760E024"/>
    <w:lvl w:ilvl="0">
      <w:start w:val="4"/>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417589E"/>
    <w:multiLevelType w:val="hybridMultilevel"/>
    <w:tmpl w:val="02585AA4"/>
    <w:lvl w:ilvl="0" w:tplc="811EECC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5A17997"/>
    <w:multiLevelType w:val="hybridMultilevel"/>
    <w:tmpl w:val="8458B340"/>
    <w:lvl w:ilvl="0" w:tplc="4AAAED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658661D"/>
    <w:multiLevelType w:val="multilevel"/>
    <w:tmpl w:val="84E82D6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17137876"/>
    <w:multiLevelType w:val="hybridMultilevel"/>
    <w:tmpl w:val="2ECEE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9131E0A"/>
    <w:multiLevelType w:val="multilevel"/>
    <w:tmpl w:val="250C9A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19365CD4"/>
    <w:multiLevelType w:val="hybridMultilevel"/>
    <w:tmpl w:val="07CC83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1A182EBD"/>
    <w:multiLevelType w:val="multilevel"/>
    <w:tmpl w:val="9BB89140"/>
    <w:lvl w:ilvl="0">
      <w:start w:val="3"/>
      <w:numFmt w:val="decimal"/>
      <w:lvlText w:val="%1"/>
      <w:lvlJc w:val="left"/>
      <w:pPr>
        <w:ind w:left="510" w:hanging="510"/>
      </w:pPr>
      <w:rPr>
        <w:rFonts w:hint="default"/>
      </w:rPr>
    </w:lvl>
    <w:lvl w:ilvl="1">
      <w:start w:val="5"/>
      <w:numFmt w:val="decimal"/>
      <w:lvlText w:val="%1.%2"/>
      <w:lvlJc w:val="left"/>
      <w:pPr>
        <w:ind w:left="870" w:hanging="510"/>
      </w:pPr>
      <w:rPr>
        <w:rFonts w:hint="default"/>
      </w:rPr>
    </w:lvl>
    <w:lvl w:ilvl="2">
      <w:start w:val="1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AA8605E"/>
    <w:multiLevelType w:val="multilevel"/>
    <w:tmpl w:val="8E8AA65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D55752C"/>
    <w:multiLevelType w:val="multilevel"/>
    <w:tmpl w:val="9C3C1A78"/>
    <w:lvl w:ilvl="0">
      <w:start w:val="6"/>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E141149"/>
    <w:multiLevelType w:val="multilevel"/>
    <w:tmpl w:val="B04CE7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1EAB3D0A"/>
    <w:multiLevelType w:val="hybridMultilevel"/>
    <w:tmpl w:val="F4225F0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1F8D0A72"/>
    <w:multiLevelType w:val="hybridMultilevel"/>
    <w:tmpl w:val="E01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9423B5"/>
    <w:multiLevelType w:val="multilevel"/>
    <w:tmpl w:val="3F40DF7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1D51C76"/>
    <w:multiLevelType w:val="hybridMultilevel"/>
    <w:tmpl w:val="1496FF9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3"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977E6B"/>
    <w:multiLevelType w:val="multilevel"/>
    <w:tmpl w:val="62EC5EA0"/>
    <w:lvl w:ilvl="0">
      <w:start w:val="12"/>
      <w:numFmt w:val="decimal"/>
      <w:lvlText w:val="%1"/>
      <w:lvlJc w:val="left"/>
      <w:pPr>
        <w:ind w:left="375" w:hanging="375"/>
      </w:pPr>
      <w:rPr>
        <w:rFonts w:hint="default"/>
      </w:rPr>
    </w:lvl>
    <w:lvl w:ilvl="1">
      <w:start w:val="1"/>
      <w:numFmt w:val="bullet"/>
      <w:lvlText w:val=""/>
      <w:lvlJc w:val="left"/>
      <w:pPr>
        <w:ind w:left="1815" w:hanging="375"/>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5" w15:restartNumberingAfterBreak="0">
    <w:nsid w:val="24836D84"/>
    <w:multiLevelType w:val="multilevel"/>
    <w:tmpl w:val="4210D0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24F21A8A"/>
    <w:multiLevelType w:val="hybridMultilevel"/>
    <w:tmpl w:val="879E47F6"/>
    <w:lvl w:ilvl="0" w:tplc="08090001">
      <w:start w:val="1"/>
      <w:numFmt w:val="bullet"/>
      <w:lvlText w:val=""/>
      <w:lvlJc w:val="left"/>
      <w:pPr>
        <w:ind w:left="1144" w:hanging="360"/>
      </w:pPr>
      <w:rPr>
        <w:rFonts w:ascii="Symbol" w:hAnsi="Symbol" w:hint="default"/>
      </w:rPr>
    </w:lvl>
    <w:lvl w:ilvl="1" w:tplc="08090003">
      <w:start w:val="1"/>
      <w:numFmt w:val="bullet"/>
      <w:lvlText w:val="o"/>
      <w:lvlJc w:val="left"/>
      <w:pPr>
        <w:ind w:left="1864" w:hanging="360"/>
      </w:pPr>
      <w:rPr>
        <w:rFonts w:ascii="Courier New" w:hAnsi="Courier New" w:hint="default"/>
      </w:rPr>
    </w:lvl>
    <w:lvl w:ilvl="2" w:tplc="08090005">
      <w:start w:val="1"/>
      <w:numFmt w:val="bullet"/>
      <w:lvlText w:val=""/>
      <w:lvlJc w:val="left"/>
      <w:pPr>
        <w:ind w:left="2584" w:hanging="360"/>
      </w:pPr>
      <w:rPr>
        <w:rFonts w:ascii="Wingdings" w:hAnsi="Wingdings" w:hint="default"/>
      </w:rPr>
    </w:lvl>
    <w:lvl w:ilvl="3" w:tplc="08090001">
      <w:start w:val="1"/>
      <w:numFmt w:val="bullet"/>
      <w:lvlText w:val=""/>
      <w:lvlJc w:val="left"/>
      <w:pPr>
        <w:ind w:left="3304" w:hanging="360"/>
      </w:pPr>
      <w:rPr>
        <w:rFonts w:ascii="Symbol" w:hAnsi="Symbol" w:hint="default"/>
      </w:rPr>
    </w:lvl>
    <w:lvl w:ilvl="4" w:tplc="08090003">
      <w:start w:val="1"/>
      <w:numFmt w:val="bullet"/>
      <w:lvlText w:val="o"/>
      <w:lvlJc w:val="left"/>
      <w:pPr>
        <w:ind w:left="4024" w:hanging="360"/>
      </w:pPr>
      <w:rPr>
        <w:rFonts w:ascii="Courier New" w:hAnsi="Courier New" w:hint="default"/>
      </w:rPr>
    </w:lvl>
    <w:lvl w:ilvl="5" w:tplc="08090005">
      <w:start w:val="1"/>
      <w:numFmt w:val="bullet"/>
      <w:lvlText w:val=""/>
      <w:lvlJc w:val="left"/>
      <w:pPr>
        <w:ind w:left="4744" w:hanging="360"/>
      </w:pPr>
      <w:rPr>
        <w:rFonts w:ascii="Wingdings" w:hAnsi="Wingdings" w:hint="default"/>
      </w:rPr>
    </w:lvl>
    <w:lvl w:ilvl="6" w:tplc="08090001">
      <w:start w:val="1"/>
      <w:numFmt w:val="bullet"/>
      <w:lvlText w:val=""/>
      <w:lvlJc w:val="left"/>
      <w:pPr>
        <w:ind w:left="5464" w:hanging="360"/>
      </w:pPr>
      <w:rPr>
        <w:rFonts w:ascii="Symbol" w:hAnsi="Symbol" w:hint="default"/>
      </w:rPr>
    </w:lvl>
    <w:lvl w:ilvl="7" w:tplc="08090003">
      <w:start w:val="1"/>
      <w:numFmt w:val="bullet"/>
      <w:lvlText w:val="o"/>
      <w:lvlJc w:val="left"/>
      <w:pPr>
        <w:ind w:left="6184" w:hanging="360"/>
      </w:pPr>
      <w:rPr>
        <w:rFonts w:ascii="Courier New" w:hAnsi="Courier New" w:hint="default"/>
      </w:rPr>
    </w:lvl>
    <w:lvl w:ilvl="8" w:tplc="08090005">
      <w:start w:val="1"/>
      <w:numFmt w:val="bullet"/>
      <w:lvlText w:val=""/>
      <w:lvlJc w:val="left"/>
      <w:pPr>
        <w:ind w:left="6904" w:hanging="360"/>
      </w:pPr>
      <w:rPr>
        <w:rFonts w:ascii="Wingdings" w:hAnsi="Wingdings" w:hint="default"/>
      </w:rPr>
    </w:lvl>
  </w:abstractNum>
  <w:abstractNum w:abstractNumId="47"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5811176"/>
    <w:multiLevelType w:val="singleLevel"/>
    <w:tmpl w:val="2A08BB6A"/>
    <w:lvl w:ilvl="0">
      <w:start w:val="1"/>
      <w:numFmt w:val="bullet"/>
      <w:lvlText w:val=""/>
      <w:lvlJc w:val="left"/>
      <w:pPr>
        <w:tabs>
          <w:tab w:val="num" w:pos="1440"/>
        </w:tabs>
        <w:ind w:left="1440" w:hanging="720"/>
      </w:pPr>
      <w:rPr>
        <w:rFonts w:ascii="Wingdings" w:hAnsi="Wingdings" w:hint="default"/>
      </w:rPr>
    </w:lvl>
  </w:abstractNum>
  <w:abstractNum w:abstractNumId="49" w15:restartNumberingAfterBreak="0">
    <w:nsid w:val="2635041A"/>
    <w:multiLevelType w:val="hybridMultilevel"/>
    <w:tmpl w:val="2EF02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C94FBF"/>
    <w:multiLevelType w:val="multilevel"/>
    <w:tmpl w:val="0F881B4A"/>
    <w:lvl w:ilvl="0">
      <w:start w:val="5"/>
      <w:numFmt w:val="decimal"/>
      <w:lvlText w:val="%1"/>
      <w:lvlJc w:val="left"/>
      <w:pPr>
        <w:ind w:left="510" w:hanging="510"/>
      </w:pPr>
      <w:rPr>
        <w:rFonts w:hint="default"/>
      </w:rPr>
    </w:lvl>
    <w:lvl w:ilvl="1">
      <w:start w:val="1"/>
      <w:numFmt w:val="decimal"/>
      <w:lvlText w:val="%1.%2"/>
      <w:lvlJc w:val="left"/>
      <w:pPr>
        <w:ind w:left="2311" w:hanging="510"/>
      </w:pPr>
      <w:rPr>
        <w:rFonts w:hint="default"/>
      </w:rPr>
    </w:lvl>
    <w:lvl w:ilvl="2">
      <w:start w:val="33"/>
      <w:numFmt w:val="decimal"/>
      <w:lvlText w:val="%1.%2.%3"/>
      <w:lvlJc w:val="left"/>
      <w:pPr>
        <w:ind w:left="4322" w:hanging="720"/>
      </w:pPr>
      <w:rPr>
        <w:rFonts w:hint="default"/>
      </w:rPr>
    </w:lvl>
    <w:lvl w:ilvl="3">
      <w:start w:val="1"/>
      <w:numFmt w:val="decimal"/>
      <w:lvlText w:val="%1.%2.%3.%4"/>
      <w:lvlJc w:val="left"/>
      <w:pPr>
        <w:ind w:left="6123" w:hanging="720"/>
      </w:pPr>
      <w:rPr>
        <w:rFonts w:hint="default"/>
      </w:rPr>
    </w:lvl>
    <w:lvl w:ilvl="4">
      <w:start w:val="1"/>
      <w:numFmt w:val="decimal"/>
      <w:lvlText w:val="%1.%2.%3.%4.%5"/>
      <w:lvlJc w:val="left"/>
      <w:pPr>
        <w:ind w:left="7924" w:hanging="720"/>
      </w:pPr>
      <w:rPr>
        <w:rFonts w:hint="default"/>
      </w:rPr>
    </w:lvl>
    <w:lvl w:ilvl="5">
      <w:start w:val="1"/>
      <w:numFmt w:val="decimal"/>
      <w:lvlText w:val="%1.%2.%3.%4.%5.%6"/>
      <w:lvlJc w:val="left"/>
      <w:pPr>
        <w:ind w:left="10085" w:hanging="1080"/>
      </w:pPr>
      <w:rPr>
        <w:rFonts w:hint="default"/>
      </w:rPr>
    </w:lvl>
    <w:lvl w:ilvl="6">
      <w:start w:val="1"/>
      <w:numFmt w:val="decimal"/>
      <w:lvlText w:val="%1.%2.%3.%4.%5.%6.%7"/>
      <w:lvlJc w:val="left"/>
      <w:pPr>
        <w:ind w:left="11886" w:hanging="1080"/>
      </w:pPr>
      <w:rPr>
        <w:rFonts w:hint="default"/>
      </w:rPr>
    </w:lvl>
    <w:lvl w:ilvl="7">
      <w:start w:val="1"/>
      <w:numFmt w:val="decimal"/>
      <w:lvlText w:val="%1.%2.%3.%4.%5.%6.%7.%8"/>
      <w:lvlJc w:val="left"/>
      <w:pPr>
        <w:ind w:left="14047" w:hanging="1440"/>
      </w:pPr>
      <w:rPr>
        <w:rFonts w:hint="default"/>
      </w:rPr>
    </w:lvl>
    <w:lvl w:ilvl="8">
      <w:start w:val="1"/>
      <w:numFmt w:val="decimal"/>
      <w:lvlText w:val="%1.%2.%3.%4.%5.%6.%7.%8.%9"/>
      <w:lvlJc w:val="left"/>
      <w:pPr>
        <w:ind w:left="15848" w:hanging="1440"/>
      </w:pPr>
      <w:rPr>
        <w:rFonts w:hint="default"/>
      </w:rPr>
    </w:lvl>
  </w:abstractNum>
  <w:abstractNum w:abstractNumId="52" w15:restartNumberingAfterBreak="0">
    <w:nsid w:val="28EF05D7"/>
    <w:multiLevelType w:val="hybridMultilevel"/>
    <w:tmpl w:val="CF2C7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9583DF4"/>
    <w:multiLevelType w:val="multilevel"/>
    <w:tmpl w:val="8CF8887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A13560E"/>
    <w:multiLevelType w:val="hybridMultilevel"/>
    <w:tmpl w:val="ACC808C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A91393F"/>
    <w:multiLevelType w:val="hybridMultilevel"/>
    <w:tmpl w:val="E6061AFC"/>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2ADE4122"/>
    <w:multiLevelType w:val="hybridMultilevel"/>
    <w:tmpl w:val="D04809E4"/>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7"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C671FEA"/>
    <w:multiLevelType w:val="multilevel"/>
    <w:tmpl w:val="3822C48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2CA61B24"/>
    <w:multiLevelType w:val="multilevel"/>
    <w:tmpl w:val="E0F21E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2DE848D8"/>
    <w:multiLevelType w:val="hybridMultilevel"/>
    <w:tmpl w:val="7E843690"/>
    <w:lvl w:ilvl="0" w:tplc="CDA259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00273D8"/>
    <w:multiLevelType w:val="singleLevel"/>
    <w:tmpl w:val="D0B665EA"/>
    <w:lvl w:ilvl="0">
      <w:start w:val="3"/>
      <w:numFmt w:val="bullet"/>
      <w:lvlText w:val=""/>
      <w:lvlJc w:val="left"/>
      <w:pPr>
        <w:tabs>
          <w:tab w:val="num" w:pos="720"/>
        </w:tabs>
        <w:ind w:left="720" w:hanging="720"/>
      </w:pPr>
      <w:rPr>
        <w:rFonts w:ascii="Wingdings" w:hAnsi="Wingdings" w:hint="default"/>
      </w:rPr>
    </w:lvl>
  </w:abstractNum>
  <w:abstractNum w:abstractNumId="62" w15:restartNumberingAfterBreak="0">
    <w:nsid w:val="30E573C6"/>
    <w:multiLevelType w:val="hybridMultilevel"/>
    <w:tmpl w:val="802448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18620A8"/>
    <w:multiLevelType w:val="hybridMultilevel"/>
    <w:tmpl w:val="24DA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540214F"/>
    <w:multiLevelType w:val="multilevel"/>
    <w:tmpl w:val="B7CEF002"/>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6493E0D"/>
    <w:multiLevelType w:val="hybridMultilevel"/>
    <w:tmpl w:val="7A2ECB9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6" w15:restartNumberingAfterBreak="0">
    <w:nsid w:val="383508D5"/>
    <w:multiLevelType w:val="hybridMultilevel"/>
    <w:tmpl w:val="F8789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C6E022C"/>
    <w:multiLevelType w:val="multilevel"/>
    <w:tmpl w:val="66C8606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0" w15:restartNumberingAfterBreak="0">
    <w:nsid w:val="3D3E3105"/>
    <w:multiLevelType w:val="multilevel"/>
    <w:tmpl w:val="AEA691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E7D1394"/>
    <w:multiLevelType w:val="multilevel"/>
    <w:tmpl w:val="3E2200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3FB410AF"/>
    <w:multiLevelType w:val="multilevel"/>
    <w:tmpl w:val="555ADD5A"/>
    <w:lvl w:ilvl="0">
      <w:start w:val="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30B51B8"/>
    <w:multiLevelType w:val="hybridMultilevel"/>
    <w:tmpl w:val="A726D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3F9682A"/>
    <w:multiLevelType w:val="multilevel"/>
    <w:tmpl w:val="A57C391A"/>
    <w:lvl w:ilvl="0">
      <w:start w:val="3"/>
      <w:numFmt w:val="decimal"/>
      <w:lvlText w:val="%1"/>
      <w:lvlJc w:val="left"/>
      <w:pPr>
        <w:ind w:left="510" w:hanging="510"/>
      </w:pPr>
      <w:rPr>
        <w:rFonts w:hint="default"/>
      </w:rPr>
    </w:lvl>
    <w:lvl w:ilvl="1">
      <w:start w:val="5"/>
      <w:numFmt w:val="decimal"/>
      <w:lvlText w:val="%1.%2"/>
      <w:lvlJc w:val="left"/>
      <w:pPr>
        <w:ind w:left="870" w:hanging="510"/>
      </w:pPr>
      <w:rPr>
        <w:rFonts w:hint="default"/>
      </w:rPr>
    </w:lvl>
    <w:lvl w:ilvl="2">
      <w:start w:val="2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59772AB"/>
    <w:multiLevelType w:val="hybridMultilevel"/>
    <w:tmpl w:val="B2169BE4"/>
    <w:lvl w:ilvl="0" w:tplc="2EF01596">
      <w:start w:val="5"/>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7" w15:restartNumberingAfterBreak="0">
    <w:nsid w:val="467B0D8D"/>
    <w:multiLevelType w:val="hybridMultilevel"/>
    <w:tmpl w:val="E5CC845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46C826EB"/>
    <w:multiLevelType w:val="hybridMultilevel"/>
    <w:tmpl w:val="8022403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9" w15:restartNumberingAfterBreak="0">
    <w:nsid w:val="47716CFD"/>
    <w:multiLevelType w:val="multilevel"/>
    <w:tmpl w:val="EA4289BA"/>
    <w:lvl w:ilvl="0">
      <w:start w:val="1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0" w15:restartNumberingAfterBreak="0">
    <w:nsid w:val="486049E6"/>
    <w:multiLevelType w:val="multilevel"/>
    <w:tmpl w:val="669015EC"/>
    <w:lvl w:ilvl="0">
      <w:start w:val="1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1" w15:restartNumberingAfterBreak="0">
    <w:nsid w:val="48792066"/>
    <w:multiLevelType w:val="hybridMultilevel"/>
    <w:tmpl w:val="A3081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87E471A"/>
    <w:multiLevelType w:val="multilevel"/>
    <w:tmpl w:val="0B26181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3" w15:restartNumberingAfterBreak="0">
    <w:nsid w:val="4A3A491D"/>
    <w:multiLevelType w:val="multilevel"/>
    <w:tmpl w:val="66C8606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4" w15:restartNumberingAfterBreak="0">
    <w:nsid w:val="4ACD6831"/>
    <w:multiLevelType w:val="multilevel"/>
    <w:tmpl w:val="EFF2A6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4B5C4DAA"/>
    <w:multiLevelType w:val="multilevel"/>
    <w:tmpl w:val="F3B294CC"/>
    <w:lvl w:ilvl="0">
      <w:start w:val="1"/>
      <w:numFmt w:val="decimal"/>
      <w:lvlText w:val="%1."/>
      <w:lvlJc w:val="left"/>
      <w:pPr>
        <w:tabs>
          <w:tab w:val="num" w:pos="1260"/>
        </w:tabs>
        <w:ind w:left="1260" w:hanging="360"/>
      </w:pPr>
    </w:lvl>
    <w:lvl w:ilvl="1">
      <w:start w:val="1"/>
      <w:numFmt w:val="decimal"/>
      <w:isLgl/>
      <w:lvlText w:val="%1.%2"/>
      <w:lvlJc w:val="left"/>
      <w:pPr>
        <w:ind w:left="1410" w:hanging="510"/>
      </w:pPr>
      <w:rPr>
        <w:rFonts w:hint="default"/>
      </w:rPr>
    </w:lvl>
    <w:lvl w:ilvl="2">
      <w:start w:val="49"/>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86" w15:restartNumberingAfterBreak="0">
    <w:nsid w:val="4B7F113D"/>
    <w:multiLevelType w:val="hybridMultilevel"/>
    <w:tmpl w:val="FCBC5C48"/>
    <w:lvl w:ilvl="0" w:tplc="08090017">
      <w:start w:val="1"/>
      <w:numFmt w:val="lowerLetter"/>
      <w:lvlText w:val="%1)"/>
      <w:lvlJc w:val="left"/>
      <w:pPr>
        <w:ind w:left="1270" w:hanging="360"/>
      </w:pPr>
    </w:lvl>
    <w:lvl w:ilvl="1" w:tplc="08090019" w:tentative="1">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87"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CBF0EE0"/>
    <w:multiLevelType w:val="multilevel"/>
    <w:tmpl w:val="D638DCEE"/>
    <w:lvl w:ilvl="0">
      <w:start w:val="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lowerLetter"/>
      <w:lvlText w:val="%3)"/>
      <w:lvlJc w:val="left"/>
      <w:pPr>
        <w:tabs>
          <w:tab w:val="num" w:pos="2988"/>
        </w:tabs>
        <w:ind w:left="29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CC0262C"/>
    <w:multiLevelType w:val="multilevel"/>
    <w:tmpl w:val="641883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E56EF8"/>
    <w:multiLevelType w:val="hybridMultilevel"/>
    <w:tmpl w:val="D276737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4FD73675"/>
    <w:multiLevelType w:val="multilevel"/>
    <w:tmpl w:val="71BA87AA"/>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FEA7DFC"/>
    <w:multiLevelType w:val="multilevel"/>
    <w:tmpl w:val="EF96EC44"/>
    <w:lvl w:ilvl="0">
      <w:start w:val="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50093440"/>
    <w:multiLevelType w:val="hybridMultilevel"/>
    <w:tmpl w:val="CBB8053E"/>
    <w:lvl w:ilvl="0" w:tplc="0E9258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1F273DB"/>
    <w:multiLevelType w:val="hybridMultilevel"/>
    <w:tmpl w:val="71A2B7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2518929C">
      <w:start w:val="4"/>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15:restartNumberingAfterBreak="0">
    <w:nsid w:val="53314B3C"/>
    <w:multiLevelType w:val="multilevel"/>
    <w:tmpl w:val="0B0887D0"/>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3BC1981"/>
    <w:multiLevelType w:val="multilevel"/>
    <w:tmpl w:val="3CBC58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629344B"/>
    <w:multiLevelType w:val="multilevel"/>
    <w:tmpl w:val="E2B24F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8" w15:restartNumberingAfterBreak="0">
    <w:nsid w:val="57022678"/>
    <w:multiLevelType w:val="multilevel"/>
    <w:tmpl w:val="D6DE84EA"/>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99" w15:restartNumberingAfterBreak="0">
    <w:nsid w:val="57326269"/>
    <w:multiLevelType w:val="hybridMultilevel"/>
    <w:tmpl w:val="2C1CA43E"/>
    <w:lvl w:ilvl="0" w:tplc="CDA2597E">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7506601"/>
    <w:multiLevelType w:val="multilevel"/>
    <w:tmpl w:val="A3AEF5B0"/>
    <w:lvl w:ilvl="0">
      <w:start w:val="1"/>
      <w:numFmt w:val="decimal"/>
      <w:lvlText w:val="%1."/>
      <w:lvlJc w:val="left"/>
      <w:pPr>
        <w:tabs>
          <w:tab w:val="num" w:pos="720"/>
        </w:tabs>
        <w:ind w:left="720" w:hanging="360"/>
      </w:pPr>
    </w:lvl>
    <w:lvl w:ilvl="1">
      <w:start w:val="1"/>
      <w:numFmt w:val="decimal"/>
      <w:isLgl/>
      <w:lvlText w:val="%1.%2"/>
      <w:lvlJc w:val="left"/>
      <w:pPr>
        <w:ind w:left="870" w:hanging="510"/>
      </w:pPr>
      <w:rPr>
        <w:rFonts w:hint="default"/>
        <w:b w:val="0"/>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57AE78BC"/>
    <w:multiLevelType w:val="multilevel"/>
    <w:tmpl w:val="4D1A62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2" w15:restartNumberingAfterBreak="0">
    <w:nsid w:val="57C55D6B"/>
    <w:multiLevelType w:val="hybridMultilevel"/>
    <w:tmpl w:val="0C2C6668"/>
    <w:lvl w:ilvl="0" w:tplc="1CAC67EA">
      <w:start w:val="1"/>
      <w:numFmt w:val="decimal"/>
      <w:pStyle w:val="Text6"/>
      <w:lvlText w:val="6.%1"/>
      <w:lvlJc w:val="left"/>
      <w:pPr>
        <w:ind w:left="720" w:hanging="360"/>
      </w:pPr>
      <w:rPr>
        <w:rFonts w:cs="Times New Roman" w:hint="default"/>
        <w:b w:val="0"/>
        <w:i w:val="0"/>
        <w:sz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3" w15:restartNumberingAfterBreak="0">
    <w:nsid w:val="59D16811"/>
    <w:multiLevelType w:val="singleLevel"/>
    <w:tmpl w:val="395868C4"/>
    <w:lvl w:ilvl="0">
      <w:start w:val="1"/>
      <w:numFmt w:val="bullet"/>
      <w:lvlText w:val=""/>
      <w:lvlJc w:val="left"/>
      <w:pPr>
        <w:tabs>
          <w:tab w:val="num" w:pos="1440"/>
        </w:tabs>
        <w:ind w:left="1440" w:hanging="720"/>
      </w:pPr>
      <w:rPr>
        <w:rFonts w:ascii="Wingdings" w:hAnsi="Wingdings" w:hint="default"/>
      </w:rPr>
    </w:lvl>
  </w:abstractNum>
  <w:abstractNum w:abstractNumId="104" w15:restartNumberingAfterBreak="0">
    <w:nsid w:val="5AAF2A91"/>
    <w:multiLevelType w:val="multilevel"/>
    <w:tmpl w:val="344A6E76"/>
    <w:lvl w:ilvl="0">
      <w:start w:val="1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5" w15:restartNumberingAfterBreak="0">
    <w:nsid w:val="5AB10383"/>
    <w:multiLevelType w:val="hybridMultilevel"/>
    <w:tmpl w:val="7A2ECB9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6"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B773632"/>
    <w:multiLevelType w:val="multilevel"/>
    <w:tmpl w:val="D7AC9A3E"/>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B9A7009"/>
    <w:multiLevelType w:val="hybridMultilevel"/>
    <w:tmpl w:val="C368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6715C6"/>
    <w:multiLevelType w:val="multilevel"/>
    <w:tmpl w:val="1CB46C22"/>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E227617"/>
    <w:multiLevelType w:val="hybridMultilevel"/>
    <w:tmpl w:val="43C8D8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1" w15:restartNumberingAfterBreak="0">
    <w:nsid w:val="5E6A600E"/>
    <w:multiLevelType w:val="hybridMultilevel"/>
    <w:tmpl w:val="97DC38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07C4F23"/>
    <w:multiLevelType w:val="multilevel"/>
    <w:tmpl w:val="5D481DC0"/>
    <w:lvl w:ilvl="0">
      <w:start w:val="13"/>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3" w15:restartNumberingAfterBreak="0">
    <w:nsid w:val="60EB7459"/>
    <w:multiLevelType w:val="multilevel"/>
    <w:tmpl w:val="B91AB35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23315ED"/>
    <w:multiLevelType w:val="multilevel"/>
    <w:tmpl w:val="A9128A8C"/>
    <w:lvl w:ilvl="0">
      <w:start w:val="3"/>
      <w:numFmt w:val="decimal"/>
      <w:lvlText w:val="%1"/>
      <w:lvlJc w:val="left"/>
      <w:pPr>
        <w:ind w:left="510" w:hanging="510"/>
      </w:pPr>
      <w:rPr>
        <w:rFonts w:hint="default"/>
      </w:rPr>
    </w:lvl>
    <w:lvl w:ilvl="1">
      <w:start w:val="5"/>
      <w:numFmt w:val="decimal"/>
      <w:lvlText w:val="%1.%2"/>
      <w:lvlJc w:val="left"/>
      <w:pPr>
        <w:ind w:left="870" w:hanging="51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27C6EFD"/>
    <w:multiLevelType w:val="hybridMultilevel"/>
    <w:tmpl w:val="200603C6"/>
    <w:lvl w:ilvl="0" w:tplc="34CCD0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2896100"/>
    <w:multiLevelType w:val="hybridMultilevel"/>
    <w:tmpl w:val="074E90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62A1762E"/>
    <w:multiLevelType w:val="hybridMultilevel"/>
    <w:tmpl w:val="4AD8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32D081C"/>
    <w:multiLevelType w:val="multilevel"/>
    <w:tmpl w:val="F8849A8C"/>
    <w:lvl w:ilvl="0">
      <w:start w:val="4"/>
      <w:numFmt w:val="decimal"/>
      <w:lvlText w:val="%1"/>
      <w:lvlJc w:val="left"/>
      <w:pPr>
        <w:ind w:left="405" w:hanging="405"/>
      </w:pPr>
      <w:rPr>
        <w:rFonts w:hint="default"/>
      </w:rPr>
    </w:lvl>
    <w:lvl w:ilvl="1">
      <w:start w:val="7"/>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3310B43"/>
    <w:multiLevelType w:val="multilevel"/>
    <w:tmpl w:val="7102B2B4"/>
    <w:lvl w:ilvl="0">
      <w:start w:val="1"/>
      <w:numFmt w:val="decimal"/>
      <w:lvlText w:val="%1."/>
      <w:lvlJc w:val="left"/>
      <w:pPr>
        <w:tabs>
          <w:tab w:val="num" w:pos="1260"/>
        </w:tabs>
        <w:ind w:left="12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660" w:hanging="1440"/>
      </w:pPr>
      <w:rPr>
        <w:rFonts w:hint="default"/>
      </w:rPr>
    </w:lvl>
  </w:abstractNum>
  <w:abstractNum w:abstractNumId="120" w15:restartNumberingAfterBreak="0">
    <w:nsid w:val="63352606"/>
    <w:multiLevelType w:val="hybridMultilevel"/>
    <w:tmpl w:val="F4225F0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1" w15:restartNumberingAfterBreak="0">
    <w:nsid w:val="6474703F"/>
    <w:multiLevelType w:val="hybridMultilevel"/>
    <w:tmpl w:val="E010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67E35B5"/>
    <w:multiLevelType w:val="multilevel"/>
    <w:tmpl w:val="2A28A6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6DF4A07"/>
    <w:multiLevelType w:val="hybridMultilevel"/>
    <w:tmpl w:val="D368DEE4"/>
    <w:lvl w:ilvl="0" w:tplc="AB9E498E">
      <w:start w:val="1"/>
      <w:numFmt w:val="decimal"/>
      <w:lvlText w:val="%1."/>
      <w:lvlJc w:val="left"/>
      <w:pPr>
        <w:ind w:left="360" w:hanging="360"/>
      </w:pPr>
    </w:lvl>
    <w:lvl w:ilvl="1" w:tplc="36025326" w:tentative="1">
      <w:start w:val="1"/>
      <w:numFmt w:val="lowerLetter"/>
      <w:lvlText w:val="%2."/>
      <w:lvlJc w:val="left"/>
      <w:pPr>
        <w:ind w:left="1080" w:hanging="360"/>
      </w:pPr>
    </w:lvl>
    <w:lvl w:ilvl="2" w:tplc="421E0B0E" w:tentative="1">
      <w:start w:val="1"/>
      <w:numFmt w:val="lowerRoman"/>
      <w:lvlText w:val="%3."/>
      <w:lvlJc w:val="right"/>
      <w:pPr>
        <w:ind w:left="1800" w:hanging="180"/>
      </w:pPr>
    </w:lvl>
    <w:lvl w:ilvl="3" w:tplc="7F7E728E" w:tentative="1">
      <w:start w:val="1"/>
      <w:numFmt w:val="decimal"/>
      <w:lvlText w:val="%4."/>
      <w:lvlJc w:val="left"/>
      <w:pPr>
        <w:ind w:left="2520" w:hanging="360"/>
      </w:pPr>
    </w:lvl>
    <w:lvl w:ilvl="4" w:tplc="4F8C0900" w:tentative="1">
      <w:start w:val="1"/>
      <w:numFmt w:val="lowerLetter"/>
      <w:lvlText w:val="%5."/>
      <w:lvlJc w:val="left"/>
      <w:pPr>
        <w:ind w:left="3240" w:hanging="360"/>
      </w:pPr>
    </w:lvl>
    <w:lvl w:ilvl="5" w:tplc="BFFA6F66" w:tentative="1">
      <w:start w:val="1"/>
      <w:numFmt w:val="lowerRoman"/>
      <w:lvlText w:val="%6."/>
      <w:lvlJc w:val="right"/>
      <w:pPr>
        <w:ind w:left="3960" w:hanging="180"/>
      </w:pPr>
    </w:lvl>
    <w:lvl w:ilvl="6" w:tplc="38FA413A" w:tentative="1">
      <w:start w:val="1"/>
      <w:numFmt w:val="decimal"/>
      <w:lvlText w:val="%7."/>
      <w:lvlJc w:val="left"/>
      <w:pPr>
        <w:ind w:left="4680" w:hanging="360"/>
      </w:pPr>
    </w:lvl>
    <w:lvl w:ilvl="7" w:tplc="A54C0074" w:tentative="1">
      <w:start w:val="1"/>
      <w:numFmt w:val="lowerLetter"/>
      <w:lvlText w:val="%8."/>
      <w:lvlJc w:val="left"/>
      <w:pPr>
        <w:ind w:left="5400" w:hanging="360"/>
      </w:pPr>
    </w:lvl>
    <w:lvl w:ilvl="8" w:tplc="BE22D3CC" w:tentative="1">
      <w:start w:val="1"/>
      <w:numFmt w:val="lowerRoman"/>
      <w:lvlText w:val="%9."/>
      <w:lvlJc w:val="right"/>
      <w:pPr>
        <w:ind w:left="6120" w:hanging="180"/>
      </w:pPr>
    </w:lvl>
  </w:abstractNum>
  <w:abstractNum w:abstractNumId="125"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A2F661D"/>
    <w:multiLevelType w:val="hybridMultilevel"/>
    <w:tmpl w:val="78F83CB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7"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D3B2F01"/>
    <w:multiLevelType w:val="multilevel"/>
    <w:tmpl w:val="1BC01130"/>
    <w:lvl w:ilvl="0">
      <w:start w:val="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F485A56"/>
    <w:multiLevelType w:val="hybridMultilevel"/>
    <w:tmpl w:val="D91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FEA338F"/>
    <w:multiLevelType w:val="hybridMultilevel"/>
    <w:tmpl w:val="4238CB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1" w15:restartNumberingAfterBreak="0">
    <w:nsid w:val="70634AA4"/>
    <w:multiLevelType w:val="hybridMultilevel"/>
    <w:tmpl w:val="F42E421C"/>
    <w:lvl w:ilvl="0" w:tplc="0809000B">
      <w:start w:val="1"/>
      <w:numFmt w:val="bullet"/>
      <w:lvlText w:val=""/>
      <w:lvlJc w:val="left"/>
      <w:pPr>
        <w:tabs>
          <w:tab w:val="num" w:pos="360"/>
        </w:tabs>
        <w:ind w:left="360" w:hanging="360"/>
      </w:pPr>
      <w:rPr>
        <w:rFonts w:ascii="Wingdings" w:hAnsi="Wingdings" w:hint="default"/>
      </w:rPr>
    </w:lvl>
    <w:lvl w:ilvl="1" w:tplc="98244BEE">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2" w15:restartNumberingAfterBreak="0">
    <w:nsid w:val="71E4755D"/>
    <w:multiLevelType w:val="hybridMultilevel"/>
    <w:tmpl w:val="D0025214"/>
    <w:lvl w:ilvl="0" w:tplc="39D40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2905590"/>
    <w:multiLevelType w:val="multilevel"/>
    <w:tmpl w:val="9D204DE6"/>
    <w:lvl w:ilvl="0">
      <w:start w:val="1"/>
      <w:numFmt w:val="lowerLetter"/>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3195938"/>
    <w:multiLevelType w:val="multilevel"/>
    <w:tmpl w:val="02E2D76E"/>
    <w:lvl w:ilvl="0">
      <w:start w:val="2"/>
      <w:numFmt w:val="decimal"/>
      <w:lvlText w:val="%1"/>
      <w:lvlJc w:val="left"/>
      <w:pPr>
        <w:ind w:left="510" w:hanging="510"/>
      </w:pPr>
      <w:rPr>
        <w:rFonts w:hint="default"/>
      </w:rPr>
    </w:lvl>
    <w:lvl w:ilvl="1">
      <w:start w:val="3"/>
      <w:numFmt w:val="decimal"/>
      <w:lvlText w:val="%1.%2"/>
      <w:lvlJc w:val="left"/>
      <w:pPr>
        <w:ind w:left="862" w:hanging="510"/>
      </w:pPr>
      <w:rPr>
        <w:rFonts w:hint="default"/>
      </w:rPr>
    </w:lvl>
    <w:lvl w:ilvl="2">
      <w:start w:val="20"/>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136" w15:restartNumberingAfterBreak="0">
    <w:nsid w:val="74006FAF"/>
    <w:multiLevelType w:val="multilevel"/>
    <w:tmpl w:val="EDDA532E"/>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4CF054E"/>
    <w:multiLevelType w:val="hybridMultilevel"/>
    <w:tmpl w:val="DC646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2B33C5"/>
    <w:multiLevelType w:val="hybridMultilevel"/>
    <w:tmpl w:val="B83EBB9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9" w15:restartNumberingAfterBreak="0">
    <w:nsid w:val="76D64406"/>
    <w:multiLevelType w:val="multilevel"/>
    <w:tmpl w:val="CFEE9B9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3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73D236D"/>
    <w:multiLevelType w:val="multilevel"/>
    <w:tmpl w:val="7654F7FA"/>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7B37174"/>
    <w:multiLevelType w:val="multilevel"/>
    <w:tmpl w:val="5F6406B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79FB5E37"/>
    <w:multiLevelType w:val="hybridMultilevel"/>
    <w:tmpl w:val="5B86B8D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3" w15:restartNumberingAfterBreak="0">
    <w:nsid w:val="7A8472EB"/>
    <w:multiLevelType w:val="hybridMultilevel"/>
    <w:tmpl w:val="E440FB32"/>
    <w:lvl w:ilvl="0" w:tplc="811EECC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4" w15:restartNumberingAfterBreak="0">
    <w:nsid w:val="7B704323"/>
    <w:multiLevelType w:val="singleLevel"/>
    <w:tmpl w:val="8D466338"/>
    <w:lvl w:ilvl="0">
      <w:start w:val="9"/>
      <w:numFmt w:val="bullet"/>
      <w:lvlText w:val=""/>
      <w:lvlJc w:val="left"/>
      <w:pPr>
        <w:tabs>
          <w:tab w:val="num" w:pos="1440"/>
        </w:tabs>
        <w:ind w:left="1440" w:hanging="720"/>
      </w:pPr>
      <w:rPr>
        <w:rFonts w:ascii="Wingdings" w:hAnsi="Wingdings" w:hint="default"/>
      </w:rPr>
    </w:lvl>
  </w:abstractNum>
  <w:abstractNum w:abstractNumId="145" w15:restartNumberingAfterBreak="0">
    <w:nsid w:val="7D741A18"/>
    <w:multiLevelType w:val="hybridMultilevel"/>
    <w:tmpl w:val="9796F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7F5374D3"/>
    <w:multiLevelType w:val="singleLevel"/>
    <w:tmpl w:val="01DA522C"/>
    <w:lvl w:ilvl="0">
      <w:start w:val="7"/>
      <w:numFmt w:val="bullet"/>
      <w:lvlText w:val=""/>
      <w:lvlJc w:val="left"/>
      <w:pPr>
        <w:tabs>
          <w:tab w:val="num" w:pos="1440"/>
        </w:tabs>
        <w:ind w:left="1440" w:hanging="720"/>
      </w:pPr>
      <w:rPr>
        <w:rFonts w:ascii="Wingdings" w:hAnsi="Wingdings" w:hint="default"/>
      </w:rPr>
    </w:lvl>
  </w:abstractNum>
  <w:num w:numId="1">
    <w:abstractNumId w:val="46"/>
  </w:num>
  <w:num w:numId="2">
    <w:abstractNumId w:val="111"/>
  </w:num>
  <w:num w:numId="3">
    <w:abstractNumId w:val="116"/>
  </w:num>
  <w:num w:numId="4">
    <w:abstractNumId w:val="90"/>
  </w:num>
  <w:num w:numId="5">
    <w:abstractNumId w:val="130"/>
  </w:num>
  <w:num w:numId="6">
    <w:abstractNumId w:val="33"/>
  </w:num>
  <w:num w:numId="7">
    <w:abstractNumId w:val="11"/>
  </w:num>
  <w:num w:numId="8">
    <w:abstractNumId w:val="102"/>
  </w:num>
  <w:num w:numId="9">
    <w:abstractNumId w:val="78"/>
  </w:num>
  <w:num w:numId="10">
    <w:abstractNumId w:val="45"/>
  </w:num>
  <w:num w:numId="11">
    <w:abstractNumId w:val="142"/>
  </w:num>
  <w:num w:numId="12">
    <w:abstractNumId w:val="98"/>
  </w:num>
  <w:num w:numId="13">
    <w:abstractNumId w:val="85"/>
  </w:num>
  <w:num w:numId="14">
    <w:abstractNumId w:val="8"/>
  </w:num>
  <w:num w:numId="15">
    <w:abstractNumId w:val="119"/>
  </w:num>
  <w:num w:numId="16">
    <w:abstractNumId w:val="32"/>
  </w:num>
  <w:num w:numId="17">
    <w:abstractNumId w:val="27"/>
  </w:num>
  <w:num w:numId="18">
    <w:abstractNumId w:val="38"/>
  </w:num>
  <w:num w:numId="19">
    <w:abstractNumId w:val="52"/>
  </w:num>
  <w:num w:numId="20">
    <w:abstractNumId w:val="84"/>
  </w:num>
  <w:num w:numId="21">
    <w:abstractNumId w:val="89"/>
  </w:num>
  <w:num w:numId="22">
    <w:abstractNumId w:val="99"/>
  </w:num>
  <w:num w:numId="23">
    <w:abstractNumId w:val="100"/>
  </w:num>
  <w:num w:numId="24">
    <w:abstractNumId w:val="6"/>
  </w:num>
  <w:num w:numId="25">
    <w:abstractNumId w:val="54"/>
  </w:num>
  <w:num w:numId="26">
    <w:abstractNumId w:val="144"/>
  </w:num>
  <w:num w:numId="27">
    <w:abstractNumId w:val="110"/>
  </w:num>
  <w:num w:numId="28">
    <w:abstractNumId w:val="61"/>
  </w:num>
  <w:num w:numId="29">
    <w:abstractNumId w:val="146"/>
  </w:num>
  <w:num w:numId="30">
    <w:abstractNumId w:val="12"/>
  </w:num>
  <w:num w:numId="31">
    <w:abstractNumId w:val="122"/>
  </w:num>
  <w:num w:numId="32">
    <w:abstractNumId w:val="36"/>
  </w:num>
  <w:num w:numId="33">
    <w:abstractNumId w:val="73"/>
  </w:num>
  <w:num w:numId="34">
    <w:abstractNumId w:val="18"/>
  </w:num>
  <w:num w:numId="35">
    <w:abstractNumId w:val="48"/>
  </w:num>
  <w:num w:numId="36">
    <w:abstractNumId w:val="131"/>
  </w:num>
  <w:num w:numId="37">
    <w:abstractNumId w:val="53"/>
  </w:num>
  <w:num w:numId="38">
    <w:abstractNumId w:val="103"/>
  </w:num>
  <w:num w:numId="39">
    <w:abstractNumId w:val="143"/>
  </w:num>
  <w:num w:numId="40">
    <w:abstractNumId w:val="96"/>
  </w:num>
  <w:num w:numId="41">
    <w:abstractNumId w:val="140"/>
  </w:num>
  <w:num w:numId="42">
    <w:abstractNumId w:val="109"/>
  </w:num>
  <w:num w:numId="43">
    <w:abstractNumId w:val="107"/>
  </w:num>
  <w:num w:numId="44">
    <w:abstractNumId w:val="25"/>
  </w:num>
  <w:num w:numId="45">
    <w:abstractNumId w:val="127"/>
  </w:num>
  <w:num w:numId="46">
    <w:abstractNumId w:val="57"/>
  </w:num>
  <w:num w:numId="47">
    <w:abstractNumId w:val="50"/>
  </w:num>
  <w:num w:numId="48">
    <w:abstractNumId w:val="17"/>
  </w:num>
  <w:num w:numId="49">
    <w:abstractNumId w:val="29"/>
  </w:num>
  <w:num w:numId="50">
    <w:abstractNumId w:val="31"/>
  </w:num>
  <w:num w:numId="51">
    <w:abstractNumId w:val="125"/>
  </w:num>
  <w:num w:numId="52">
    <w:abstractNumId w:val="106"/>
  </w:num>
  <w:num w:numId="53">
    <w:abstractNumId w:val="39"/>
  </w:num>
  <w:num w:numId="54">
    <w:abstractNumId w:val="67"/>
  </w:num>
  <w:num w:numId="55">
    <w:abstractNumId w:val="134"/>
  </w:num>
  <w:num w:numId="56">
    <w:abstractNumId w:val="47"/>
  </w:num>
  <w:num w:numId="57">
    <w:abstractNumId w:val="4"/>
  </w:num>
  <w:num w:numId="58">
    <w:abstractNumId w:val="68"/>
  </w:num>
  <w:num w:numId="59">
    <w:abstractNumId w:val="43"/>
  </w:num>
  <w:num w:numId="60">
    <w:abstractNumId w:val="30"/>
  </w:num>
  <w:num w:numId="61">
    <w:abstractNumId w:val="21"/>
  </w:num>
  <w:num w:numId="62">
    <w:abstractNumId w:val="87"/>
  </w:num>
  <w:num w:numId="63">
    <w:abstractNumId w:val="64"/>
  </w:num>
  <w:num w:numId="64">
    <w:abstractNumId w:val="15"/>
  </w:num>
  <w:num w:numId="65">
    <w:abstractNumId w:val="128"/>
  </w:num>
  <w:num w:numId="66">
    <w:abstractNumId w:val="91"/>
  </w:num>
  <w:num w:numId="67">
    <w:abstractNumId w:val="37"/>
  </w:num>
  <w:num w:numId="68">
    <w:abstractNumId w:val="136"/>
  </w:num>
  <w:num w:numId="69">
    <w:abstractNumId w:val="23"/>
  </w:num>
  <w:num w:numId="70">
    <w:abstractNumId w:val="59"/>
  </w:num>
  <w:num w:numId="71">
    <w:abstractNumId w:val="13"/>
  </w:num>
  <w:num w:numId="72">
    <w:abstractNumId w:val="35"/>
  </w:num>
  <w:num w:numId="73">
    <w:abstractNumId w:val="55"/>
  </w:num>
  <w:num w:numId="74">
    <w:abstractNumId w:val="65"/>
  </w:num>
  <w:num w:numId="75">
    <w:abstractNumId w:val="138"/>
  </w:num>
  <w:num w:numId="76">
    <w:abstractNumId w:val="24"/>
  </w:num>
  <w:num w:numId="77">
    <w:abstractNumId w:val="28"/>
  </w:num>
  <w:num w:numId="78">
    <w:abstractNumId w:val="97"/>
  </w:num>
  <w:num w:numId="79">
    <w:abstractNumId w:val="123"/>
  </w:num>
  <w:num w:numId="80">
    <w:abstractNumId w:val="26"/>
  </w:num>
  <w:num w:numId="81">
    <w:abstractNumId w:val="108"/>
  </w:num>
  <w:num w:numId="82">
    <w:abstractNumId w:val="145"/>
  </w:num>
  <w:num w:numId="83">
    <w:abstractNumId w:val="71"/>
  </w:num>
  <w:num w:numId="84">
    <w:abstractNumId w:val="77"/>
  </w:num>
  <w:num w:numId="85">
    <w:abstractNumId w:val="83"/>
  </w:num>
  <w:num w:numId="86">
    <w:abstractNumId w:val="141"/>
  </w:num>
  <w:num w:numId="87">
    <w:abstractNumId w:val="101"/>
  </w:num>
  <w:num w:numId="88">
    <w:abstractNumId w:val="3"/>
  </w:num>
  <w:num w:numId="89">
    <w:abstractNumId w:val="44"/>
  </w:num>
  <w:num w:numId="90">
    <w:abstractNumId w:val="104"/>
  </w:num>
  <w:num w:numId="91">
    <w:abstractNumId w:val="14"/>
  </w:num>
  <w:num w:numId="92">
    <w:abstractNumId w:val="2"/>
  </w:num>
  <w:num w:numId="93">
    <w:abstractNumId w:val="1"/>
  </w:num>
  <w:num w:numId="94">
    <w:abstractNumId w:val="118"/>
  </w:num>
  <w:num w:numId="95">
    <w:abstractNumId w:val="133"/>
  </w:num>
  <w:num w:numId="96">
    <w:abstractNumId w:val="86"/>
  </w:num>
  <w:num w:numId="97">
    <w:abstractNumId w:val="88"/>
  </w:num>
  <w:num w:numId="98">
    <w:abstractNumId w:val="9"/>
  </w:num>
  <w:num w:numId="99">
    <w:abstractNumId w:val="10"/>
  </w:num>
  <w:num w:numId="100">
    <w:abstractNumId w:val="74"/>
  </w:num>
  <w:num w:numId="101">
    <w:abstractNumId w:val="66"/>
  </w:num>
  <w:num w:numId="102">
    <w:abstractNumId w:val="120"/>
  </w:num>
  <w:num w:numId="103">
    <w:abstractNumId w:val="93"/>
  </w:num>
  <w:num w:numId="104">
    <w:abstractNumId w:val="115"/>
  </w:num>
  <w:num w:numId="105">
    <w:abstractNumId w:val="95"/>
  </w:num>
  <w:num w:numId="106">
    <w:abstractNumId w:val="34"/>
  </w:num>
  <w:num w:numId="107">
    <w:abstractNumId w:val="105"/>
  </w:num>
  <w:num w:numId="108">
    <w:abstractNumId w:val="20"/>
  </w:num>
  <w:num w:numId="109">
    <w:abstractNumId w:val="114"/>
  </w:num>
  <w:num w:numId="110">
    <w:abstractNumId w:val="75"/>
  </w:num>
  <w:num w:numId="111">
    <w:abstractNumId w:val="42"/>
  </w:num>
  <w:num w:numId="112">
    <w:abstractNumId w:val="16"/>
  </w:num>
  <w:num w:numId="113">
    <w:abstractNumId w:val="129"/>
  </w:num>
  <w:num w:numId="114">
    <w:abstractNumId w:val="41"/>
  </w:num>
  <w:num w:numId="115">
    <w:abstractNumId w:val="113"/>
  </w:num>
  <w:num w:numId="116">
    <w:abstractNumId w:val="72"/>
  </w:num>
  <w:num w:numId="117">
    <w:abstractNumId w:val="69"/>
  </w:num>
  <w:num w:numId="118">
    <w:abstractNumId w:val="19"/>
  </w:num>
  <w:num w:numId="119">
    <w:abstractNumId w:val="80"/>
  </w:num>
  <w:num w:numId="120">
    <w:abstractNumId w:val="7"/>
  </w:num>
  <w:num w:numId="121">
    <w:abstractNumId w:val="112"/>
  </w:num>
  <w:num w:numId="122">
    <w:abstractNumId w:val="79"/>
  </w:num>
  <w:num w:numId="123">
    <w:abstractNumId w:val="117"/>
  </w:num>
  <w:num w:numId="124">
    <w:abstractNumId w:val="132"/>
  </w:num>
  <w:num w:numId="125">
    <w:abstractNumId w:val="49"/>
  </w:num>
  <w:num w:numId="126">
    <w:abstractNumId w:val="63"/>
  </w:num>
  <w:num w:numId="127">
    <w:abstractNumId w:val="126"/>
  </w:num>
  <w:num w:numId="128">
    <w:abstractNumId w:val="62"/>
  </w:num>
  <w:num w:numId="129">
    <w:abstractNumId w:val="139"/>
  </w:num>
  <w:num w:numId="130">
    <w:abstractNumId w:val="135"/>
  </w:num>
  <w:num w:numId="131">
    <w:abstractNumId w:val="51"/>
  </w:num>
  <w:num w:numId="132">
    <w:abstractNumId w:val="22"/>
  </w:num>
  <w:num w:numId="133">
    <w:abstractNumId w:val="94"/>
  </w:num>
  <w:num w:numId="134">
    <w:abstractNumId w:val="121"/>
  </w:num>
  <w:num w:numId="135">
    <w:abstractNumId w:val="56"/>
  </w:num>
  <w:num w:numId="136">
    <w:abstractNumId w:val="92"/>
  </w:num>
  <w:num w:numId="137">
    <w:abstractNumId w:val="5"/>
  </w:num>
  <w:num w:numId="138">
    <w:abstractNumId w:val="82"/>
  </w:num>
  <w:num w:numId="139">
    <w:abstractNumId w:val="58"/>
  </w:num>
  <w:num w:numId="140">
    <w:abstractNumId w:val="60"/>
  </w:num>
  <w:num w:numId="141">
    <w:abstractNumId w:val="0"/>
  </w:num>
  <w:num w:numId="142">
    <w:abstractNumId w:val="81"/>
  </w:num>
  <w:num w:numId="143">
    <w:abstractNumId w:val="40"/>
  </w:num>
  <w:num w:numId="144">
    <w:abstractNumId w:val="70"/>
  </w:num>
  <w:num w:numId="145">
    <w:abstractNumId w:val="76"/>
  </w:num>
  <w:num w:numId="146">
    <w:abstractNumId w:val="137"/>
  </w:num>
  <w:num w:numId="147">
    <w:abstractNumId w:val="12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1E"/>
    <w:rsid w:val="00000352"/>
    <w:rsid w:val="00000723"/>
    <w:rsid w:val="00003B67"/>
    <w:rsid w:val="00005610"/>
    <w:rsid w:val="00005B36"/>
    <w:rsid w:val="00010944"/>
    <w:rsid w:val="00015193"/>
    <w:rsid w:val="00017B1D"/>
    <w:rsid w:val="00021D48"/>
    <w:rsid w:val="0002353D"/>
    <w:rsid w:val="0002600F"/>
    <w:rsid w:val="000300D8"/>
    <w:rsid w:val="0003071F"/>
    <w:rsid w:val="000326BF"/>
    <w:rsid w:val="00032C22"/>
    <w:rsid w:val="00034A45"/>
    <w:rsid w:val="00035835"/>
    <w:rsid w:val="00036732"/>
    <w:rsid w:val="0003783C"/>
    <w:rsid w:val="00042324"/>
    <w:rsid w:val="00042EDE"/>
    <w:rsid w:val="00043C65"/>
    <w:rsid w:val="0004457D"/>
    <w:rsid w:val="00047836"/>
    <w:rsid w:val="000524CF"/>
    <w:rsid w:val="000568C6"/>
    <w:rsid w:val="00056B60"/>
    <w:rsid w:val="000606D7"/>
    <w:rsid w:val="00060C7A"/>
    <w:rsid w:val="00061129"/>
    <w:rsid w:val="0006250A"/>
    <w:rsid w:val="00062AA5"/>
    <w:rsid w:val="000642DE"/>
    <w:rsid w:val="0006477C"/>
    <w:rsid w:val="000647B4"/>
    <w:rsid w:val="00064E19"/>
    <w:rsid w:val="00067F56"/>
    <w:rsid w:val="000704B2"/>
    <w:rsid w:val="00070989"/>
    <w:rsid w:val="00070F2C"/>
    <w:rsid w:val="00070FDB"/>
    <w:rsid w:val="00074A81"/>
    <w:rsid w:val="00087312"/>
    <w:rsid w:val="0009055A"/>
    <w:rsid w:val="00091A74"/>
    <w:rsid w:val="00097604"/>
    <w:rsid w:val="00097FE1"/>
    <w:rsid w:val="000A2984"/>
    <w:rsid w:val="000A372C"/>
    <w:rsid w:val="000A5A9A"/>
    <w:rsid w:val="000B1F36"/>
    <w:rsid w:val="000B38D8"/>
    <w:rsid w:val="000B5382"/>
    <w:rsid w:val="000C0B06"/>
    <w:rsid w:val="000C1FF0"/>
    <w:rsid w:val="000C3726"/>
    <w:rsid w:val="000C409E"/>
    <w:rsid w:val="000C5A06"/>
    <w:rsid w:val="000C7E77"/>
    <w:rsid w:val="000D13BE"/>
    <w:rsid w:val="000D187D"/>
    <w:rsid w:val="000D41C5"/>
    <w:rsid w:val="000D679C"/>
    <w:rsid w:val="000D6ED9"/>
    <w:rsid w:val="000E128C"/>
    <w:rsid w:val="000E15C9"/>
    <w:rsid w:val="000E2192"/>
    <w:rsid w:val="000E678F"/>
    <w:rsid w:val="000E6E03"/>
    <w:rsid w:val="000E78F2"/>
    <w:rsid w:val="000F1ACC"/>
    <w:rsid w:val="000F3717"/>
    <w:rsid w:val="000F6201"/>
    <w:rsid w:val="000F6FF5"/>
    <w:rsid w:val="000F70A2"/>
    <w:rsid w:val="00100087"/>
    <w:rsid w:val="001007C1"/>
    <w:rsid w:val="00100CD7"/>
    <w:rsid w:val="0010471A"/>
    <w:rsid w:val="001077C7"/>
    <w:rsid w:val="001118FD"/>
    <w:rsid w:val="00111BD3"/>
    <w:rsid w:val="001129F0"/>
    <w:rsid w:val="00113957"/>
    <w:rsid w:val="001153D2"/>
    <w:rsid w:val="001179B9"/>
    <w:rsid w:val="00122637"/>
    <w:rsid w:val="00122F51"/>
    <w:rsid w:val="001242F2"/>
    <w:rsid w:val="00126FDB"/>
    <w:rsid w:val="001327E0"/>
    <w:rsid w:val="00135F07"/>
    <w:rsid w:val="00141200"/>
    <w:rsid w:val="001413BA"/>
    <w:rsid w:val="0014183B"/>
    <w:rsid w:val="0014414F"/>
    <w:rsid w:val="00144B5E"/>
    <w:rsid w:val="00152677"/>
    <w:rsid w:val="001543E3"/>
    <w:rsid w:val="00160E9A"/>
    <w:rsid w:val="001705A2"/>
    <w:rsid w:val="0017103E"/>
    <w:rsid w:val="00171423"/>
    <w:rsid w:val="00171708"/>
    <w:rsid w:val="00173269"/>
    <w:rsid w:val="001764C1"/>
    <w:rsid w:val="00180C7D"/>
    <w:rsid w:val="001812CB"/>
    <w:rsid w:val="0018379A"/>
    <w:rsid w:val="00183CF0"/>
    <w:rsid w:val="00183D72"/>
    <w:rsid w:val="00191D74"/>
    <w:rsid w:val="00193301"/>
    <w:rsid w:val="001A00E4"/>
    <w:rsid w:val="001A0E07"/>
    <w:rsid w:val="001B083F"/>
    <w:rsid w:val="001B0AE5"/>
    <w:rsid w:val="001B0C9B"/>
    <w:rsid w:val="001B24E1"/>
    <w:rsid w:val="001B7060"/>
    <w:rsid w:val="001B78D7"/>
    <w:rsid w:val="001C0C07"/>
    <w:rsid w:val="001C43E0"/>
    <w:rsid w:val="001D1238"/>
    <w:rsid w:val="001D4F97"/>
    <w:rsid w:val="001D6A94"/>
    <w:rsid w:val="001D7C81"/>
    <w:rsid w:val="001DAE21"/>
    <w:rsid w:val="001E6FB2"/>
    <w:rsid w:val="001F59D9"/>
    <w:rsid w:val="001F5DC9"/>
    <w:rsid w:val="001F79A0"/>
    <w:rsid w:val="002004CA"/>
    <w:rsid w:val="00203E31"/>
    <w:rsid w:val="00204163"/>
    <w:rsid w:val="00205186"/>
    <w:rsid w:val="00205782"/>
    <w:rsid w:val="00205D60"/>
    <w:rsid w:val="002068B6"/>
    <w:rsid w:val="00207830"/>
    <w:rsid w:val="002079F4"/>
    <w:rsid w:val="00210309"/>
    <w:rsid w:val="00211957"/>
    <w:rsid w:val="00213F0D"/>
    <w:rsid w:val="00216D8F"/>
    <w:rsid w:val="0023003F"/>
    <w:rsid w:val="002314B9"/>
    <w:rsid w:val="00231853"/>
    <w:rsid w:val="00231BBF"/>
    <w:rsid w:val="002323A4"/>
    <w:rsid w:val="00234386"/>
    <w:rsid w:val="00235B37"/>
    <w:rsid w:val="00235C32"/>
    <w:rsid w:val="0024180B"/>
    <w:rsid w:val="002419BE"/>
    <w:rsid w:val="00242063"/>
    <w:rsid w:val="002429E3"/>
    <w:rsid w:val="00245F4C"/>
    <w:rsid w:val="002476B9"/>
    <w:rsid w:val="00250E23"/>
    <w:rsid w:val="002514CF"/>
    <w:rsid w:val="00253248"/>
    <w:rsid w:val="00255412"/>
    <w:rsid w:val="0025558A"/>
    <w:rsid w:val="002560FA"/>
    <w:rsid w:val="00260024"/>
    <w:rsid w:val="00263750"/>
    <w:rsid w:val="00263F95"/>
    <w:rsid w:val="00264B90"/>
    <w:rsid w:val="002655F5"/>
    <w:rsid w:val="00266DFA"/>
    <w:rsid w:val="0026728C"/>
    <w:rsid w:val="00270C7E"/>
    <w:rsid w:val="00272C28"/>
    <w:rsid w:val="00274049"/>
    <w:rsid w:val="002748CA"/>
    <w:rsid w:val="002811A6"/>
    <w:rsid w:val="002871A6"/>
    <w:rsid w:val="0029076E"/>
    <w:rsid w:val="002A08CA"/>
    <w:rsid w:val="002A474A"/>
    <w:rsid w:val="002A68B9"/>
    <w:rsid w:val="002B0027"/>
    <w:rsid w:val="002B5D28"/>
    <w:rsid w:val="002B60C5"/>
    <w:rsid w:val="002C1D7F"/>
    <w:rsid w:val="002C4289"/>
    <w:rsid w:val="002D0035"/>
    <w:rsid w:val="002D2D1E"/>
    <w:rsid w:val="002D5663"/>
    <w:rsid w:val="002E4DFF"/>
    <w:rsid w:val="002F0218"/>
    <w:rsid w:val="002F1B65"/>
    <w:rsid w:val="002F20CD"/>
    <w:rsid w:val="003029FB"/>
    <w:rsid w:val="0030321C"/>
    <w:rsid w:val="0030496E"/>
    <w:rsid w:val="0030560D"/>
    <w:rsid w:val="003126D4"/>
    <w:rsid w:val="0031598C"/>
    <w:rsid w:val="0032198C"/>
    <w:rsid w:val="00321DE3"/>
    <w:rsid w:val="0032324C"/>
    <w:rsid w:val="00326DE5"/>
    <w:rsid w:val="00334A01"/>
    <w:rsid w:val="0033546F"/>
    <w:rsid w:val="00342A30"/>
    <w:rsid w:val="00343085"/>
    <w:rsid w:val="00346824"/>
    <w:rsid w:val="00346C1E"/>
    <w:rsid w:val="00347F30"/>
    <w:rsid w:val="00353BCC"/>
    <w:rsid w:val="00356154"/>
    <w:rsid w:val="00356C9B"/>
    <w:rsid w:val="00357390"/>
    <w:rsid w:val="00357ADA"/>
    <w:rsid w:val="00357E36"/>
    <w:rsid w:val="003711CF"/>
    <w:rsid w:val="00371D3F"/>
    <w:rsid w:val="0037538D"/>
    <w:rsid w:val="003756E0"/>
    <w:rsid w:val="0037746E"/>
    <w:rsid w:val="00380F05"/>
    <w:rsid w:val="00384146"/>
    <w:rsid w:val="00386370"/>
    <w:rsid w:val="00392121"/>
    <w:rsid w:val="00392E65"/>
    <w:rsid w:val="00393E99"/>
    <w:rsid w:val="003975DB"/>
    <w:rsid w:val="003A59C9"/>
    <w:rsid w:val="003B7720"/>
    <w:rsid w:val="003C1223"/>
    <w:rsid w:val="003C2CC1"/>
    <w:rsid w:val="003C56CE"/>
    <w:rsid w:val="003D20B3"/>
    <w:rsid w:val="003D3793"/>
    <w:rsid w:val="003D5CF2"/>
    <w:rsid w:val="003D6524"/>
    <w:rsid w:val="003D74D5"/>
    <w:rsid w:val="003E06DA"/>
    <w:rsid w:val="003E553B"/>
    <w:rsid w:val="003F7C82"/>
    <w:rsid w:val="00400283"/>
    <w:rsid w:val="00404295"/>
    <w:rsid w:val="004110B2"/>
    <w:rsid w:val="00414A59"/>
    <w:rsid w:val="00415742"/>
    <w:rsid w:val="00415D03"/>
    <w:rsid w:val="004222BE"/>
    <w:rsid w:val="00422C04"/>
    <w:rsid w:val="00425A1A"/>
    <w:rsid w:val="00427497"/>
    <w:rsid w:val="0043082E"/>
    <w:rsid w:val="00430CF7"/>
    <w:rsid w:val="00431F84"/>
    <w:rsid w:val="004321E9"/>
    <w:rsid w:val="00434FC9"/>
    <w:rsid w:val="004420EA"/>
    <w:rsid w:val="004420EB"/>
    <w:rsid w:val="00444971"/>
    <w:rsid w:val="0044512E"/>
    <w:rsid w:val="00456040"/>
    <w:rsid w:val="00456938"/>
    <w:rsid w:val="00457C02"/>
    <w:rsid w:val="00467A2F"/>
    <w:rsid w:val="00470859"/>
    <w:rsid w:val="00472944"/>
    <w:rsid w:val="00472C3C"/>
    <w:rsid w:val="00475470"/>
    <w:rsid w:val="00480859"/>
    <w:rsid w:val="00486345"/>
    <w:rsid w:val="00487DF3"/>
    <w:rsid w:val="00495A05"/>
    <w:rsid w:val="004A22C7"/>
    <w:rsid w:val="004B2AA0"/>
    <w:rsid w:val="004B2F3F"/>
    <w:rsid w:val="004B5247"/>
    <w:rsid w:val="004B52B0"/>
    <w:rsid w:val="004B7A25"/>
    <w:rsid w:val="004C0027"/>
    <w:rsid w:val="004C1DD5"/>
    <w:rsid w:val="004C2651"/>
    <w:rsid w:val="004C504F"/>
    <w:rsid w:val="004C54A0"/>
    <w:rsid w:val="004C60E8"/>
    <w:rsid w:val="004C650D"/>
    <w:rsid w:val="004D04DC"/>
    <w:rsid w:val="004D28B2"/>
    <w:rsid w:val="004D33F2"/>
    <w:rsid w:val="004D6FC1"/>
    <w:rsid w:val="004D7EE5"/>
    <w:rsid w:val="004E3736"/>
    <w:rsid w:val="004E4741"/>
    <w:rsid w:val="004E65A6"/>
    <w:rsid w:val="004F07B1"/>
    <w:rsid w:val="004F0E12"/>
    <w:rsid w:val="004F2751"/>
    <w:rsid w:val="004F643B"/>
    <w:rsid w:val="004F7AE5"/>
    <w:rsid w:val="005014D1"/>
    <w:rsid w:val="00503215"/>
    <w:rsid w:val="00505636"/>
    <w:rsid w:val="00505B41"/>
    <w:rsid w:val="005062C4"/>
    <w:rsid w:val="005063B8"/>
    <w:rsid w:val="00506E0A"/>
    <w:rsid w:val="005104E6"/>
    <w:rsid w:val="0051168E"/>
    <w:rsid w:val="00513718"/>
    <w:rsid w:val="0052405C"/>
    <w:rsid w:val="0052476F"/>
    <w:rsid w:val="00531ECB"/>
    <w:rsid w:val="00532353"/>
    <w:rsid w:val="00534C60"/>
    <w:rsid w:val="00535B3C"/>
    <w:rsid w:val="00537189"/>
    <w:rsid w:val="00545304"/>
    <w:rsid w:val="00553F40"/>
    <w:rsid w:val="005542A3"/>
    <w:rsid w:val="0055509E"/>
    <w:rsid w:val="00556136"/>
    <w:rsid w:val="00556255"/>
    <w:rsid w:val="00557CB0"/>
    <w:rsid w:val="00560165"/>
    <w:rsid w:val="00565D09"/>
    <w:rsid w:val="005663BD"/>
    <w:rsid w:val="00570359"/>
    <w:rsid w:val="00570574"/>
    <w:rsid w:val="00570C1D"/>
    <w:rsid w:val="00573698"/>
    <w:rsid w:val="00577EF6"/>
    <w:rsid w:val="005827D7"/>
    <w:rsid w:val="005830A4"/>
    <w:rsid w:val="00586137"/>
    <w:rsid w:val="00586902"/>
    <w:rsid w:val="00587E5A"/>
    <w:rsid w:val="005924A0"/>
    <w:rsid w:val="00593754"/>
    <w:rsid w:val="00594E23"/>
    <w:rsid w:val="00597A03"/>
    <w:rsid w:val="00597BA5"/>
    <w:rsid w:val="00597BA6"/>
    <w:rsid w:val="005A4AF4"/>
    <w:rsid w:val="005A7FD3"/>
    <w:rsid w:val="005B39E2"/>
    <w:rsid w:val="005B4EAC"/>
    <w:rsid w:val="005B74A6"/>
    <w:rsid w:val="005B766A"/>
    <w:rsid w:val="005C0C9A"/>
    <w:rsid w:val="005C0FAC"/>
    <w:rsid w:val="005C45A0"/>
    <w:rsid w:val="005D00E7"/>
    <w:rsid w:val="005D13E2"/>
    <w:rsid w:val="005D2A8C"/>
    <w:rsid w:val="005D412E"/>
    <w:rsid w:val="005D4202"/>
    <w:rsid w:val="005D4410"/>
    <w:rsid w:val="005D49A5"/>
    <w:rsid w:val="005D7BAB"/>
    <w:rsid w:val="005E365B"/>
    <w:rsid w:val="005E47E5"/>
    <w:rsid w:val="005E6EA1"/>
    <w:rsid w:val="005E6F48"/>
    <w:rsid w:val="005E70CC"/>
    <w:rsid w:val="005F23D7"/>
    <w:rsid w:val="005F3372"/>
    <w:rsid w:val="005F3682"/>
    <w:rsid w:val="005F434B"/>
    <w:rsid w:val="005F6CC9"/>
    <w:rsid w:val="005F770D"/>
    <w:rsid w:val="006039F3"/>
    <w:rsid w:val="0060491D"/>
    <w:rsid w:val="00605BFE"/>
    <w:rsid w:val="00606713"/>
    <w:rsid w:val="00613433"/>
    <w:rsid w:val="006148A8"/>
    <w:rsid w:val="00614C2F"/>
    <w:rsid w:val="00616593"/>
    <w:rsid w:val="00620740"/>
    <w:rsid w:val="0062079B"/>
    <w:rsid w:val="00620F8E"/>
    <w:rsid w:val="00626B25"/>
    <w:rsid w:val="006320DD"/>
    <w:rsid w:val="0063326E"/>
    <w:rsid w:val="00635280"/>
    <w:rsid w:val="00640787"/>
    <w:rsid w:val="00641EF0"/>
    <w:rsid w:val="0064250A"/>
    <w:rsid w:val="00645A9C"/>
    <w:rsid w:val="006514AC"/>
    <w:rsid w:val="006514DA"/>
    <w:rsid w:val="00652949"/>
    <w:rsid w:val="00656139"/>
    <w:rsid w:val="0066093B"/>
    <w:rsid w:val="00660EF8"/>
    <w:rsid w:val="00660FDE"/>
    <w:rsid w:val="00662BFD"/>
    <w:rsid w:val="00663FC9"/>
    <w:rsid w:val="006651AD"/>
    <w:rsid w:val="0067065C"/>
    <w:rsid w:val="00677173"/>
    <w:rsid w:val="00677187"/>
    <w:rsid w:val="00677844"/>
    <w:rsid w:val="006804A2"/>
    <w:rsid w:val="00680F0A"/>
    <w:rsid w:val="00685B5F"/>
    <w:rsid w:val="00686FF0"/>
    <w:rsid w:val="00687402"/>
    <w:rsid w:val="00687A0F"/>
    <w:rsid w:val="00697039"/>
    <w:rsid w:val="006A0240"/>
    <w:rsid w:val="006A2023"/>
    <w:rsid w:val="006A34E6"/>
    <w:rsid w:val="006B09BF"/>
    <w:rsid w:val="006B27A7"/>
    <w:rsid w:val="006B5993"/>
    <w:rsid w:val="006B5BFC"/>
    <w:rsid w:val="006B6BF8"/>
    <w:rsid w:val="006C305C"/>
    <w:rsid w:val="006C3B29"/>
    <w:rsid w:val="006C4AD2"/>
    <w:rsid w:val="006C4F07"/>
    <w:rsid w:val="006C56AF"/>
    <w:rsid w:val="006C6200"/>
    <w:rsid w:val="006C7E25"/>
    <w:rsid w:val="006D1152"/>
    <w:rsid w:val="006D51A9"/>
    <w:rsid w:val="006E620D"/>
    <w:rsid w:val="006E73BD"/>
    <w:rsid w:val="006E7423"/>
    <w:rsid w:val="006E7531"/>
    <w:rsid w:val="006F636C"/>
    <w:rsid w:val="00700026"/>
    <w:rsid w:val="00700058"/>
    <w:rsid w:val="007000EB"/>
    <w:rsid w:val="00701260"/>
    <w:rsid w:val="00701F96"/>
    <w:rsid w:val="00703E05"/>
    <w:rsid w:val="00707EE1"/>
    <w:rsid w:val="0071658A"/>
    <w:rsid w:val="00721392"/>
    <w:rsid w:val="00721B9A"/>
    <w:rsid w:val="0072300E"/>
    <w:rsid w:val="00724AAF"/>
    <w:rsid w:val="0072631D"/>
    <w:rsid w:val="007323E4"/>
    <w:rsid w:val="0073355A"/>
    <w:rsid w:val="007417F5"/>
    <w:rsid w:val="0075771B"/>
    <w:rsid w:val="00757991"/>
    <w:rsid w:val="007613A1"/>
    <w:rsid w:val="00761456"/>
    <w:rsid w:val="00762924"/>
    <w:rsid w:val="00764652"/>
    <w:rsid w:val="007664CA"/>
    <w:rsid w:val="007709A1"/>
    <w:rsid w:val="00773212"/>
    <w:rsid w:val="00773C46"/>
    <w:rsid w:val="007749D1"/>
    <w:rsid w:val="007760EF"/>
    <w:rsid w:val="007820BC"/>
    <w:rsid w:val="00782EDB"/>
    <w:rsid w:val="00785DD1"/>
    <w:rsid w:val="007863A6"/>
    <w:rsid w:val="0078714A"/>
    <w:rsid w:val="00791589"/>
    <w:rsid w:val="00793B9E"/>
    <w:rsid w:val="00794B4B"/>
    <w:rsid w:val="00794B54"/>
    <w:rsid w:val="00796009"/>
    <w:rsid w:val="007A1C39"/>
    <w:rsid w:val="007A5288"/>
    <w:rsid w:val="007A6FC1"/>
    <w:rsid w:val="007A77CF"/>
    <w:rsid w:val="007B58B5"/>
    <w:rsid w:val="007B5EB3"/>
    <w:rsid w:val="007B6D5C"/>
    <w:rsid w:val="007C0159"/>
    <w:rsid w:val="007C0328"/>
    <w:rsid w:val="007C218E"/>
    <w:rsid w:val="007C375E"/>
    <w:rsid w:val="007C5F80"/>
    <w:rsid w:val="007C700F"/>
    <w:rsid w:val="007D076A"/>
    <w:rsid w:val="007D2CE7"/>
    <w:rsid w:val="007D5A5E"/>
    <w:rsid w:val="007D62F7"/>
    <w:rsid w:val="007D6D7B"/>
    <w:rsid w:val="007D6F69"/>
    <w:rsid w:val="007E1F66"/>
    <w:rsid w:val="007E245A"/>
    <w:rsid w:val="007E32AF"/>
    <w:rsid w:val="007E361F"/>
    <w:rsid w:val="007E4149"/>
    <w:rsid w:val="007E4998"/>
    <w:rsid w:val="007E8729"/>
    <w:rsid w:val="007F099A"/>
    <w:rsid w:val="007F42F9"/>
    <w:rsid w:val="00804A2C"/>
    <w:rsid w:val="00805AD5"/>
    <w:rsid w:val="00810839"/>
    <w:rsid w:val="00812316"/>
    <w:rsid w:val="0081315C"/>
    <w:rsid w:val="00813FC2"/>
    <w:rsid w:val="00814C12"/>
    <w:rsid w:val="00820E5B"/>
    <w:rsid w:val="0082229E"/>
    <w:rsid w:val="00824390"/>
    <w:rsid w:val="00824ED3"/>
    <w:rsid w:val="00826ECA"/>
    <w:rsid w:val="008300FC"/>
    <w:rsid w:val="008303F0"/>
    <w:rsid w:val="008348BE"/>
    <w:rsid w:val="00835887"/>
    <w:rsid w:val="00837DB8"/>
    <w:rsid w:val="0084162F"/>
    <w:rsid w:val="0084355E"/>
    <w:rsid w:val="008468CF"/>
    <w:rsid w:val="00856BE5"/>
    <w:rsid w:val="00865621"/>
    <w:rsid w:val="00865C5E"/>
    <w:rsid w:val="008665E8"/>
    <w:rsid w:val="00874DE8"/>
    <w:rsid w:val="0087549D"/>
    <w:rsid w:val="008758AE"/>
    <w:rsid w:val="008768D4"/>
    <w:rsid w:val="00877722"/>
    <w:rsid w:val="00877B5A"/>
    <w:rsid w:val="00881FBE"/>
    <w:rsid w:val="008843FE"/>
    <w:rsid w:val="00885A51"/>
    <w:rsid w:val="00887E40"/>
    <w:rsid w:val="008945F4"/>
    <w:rsid w:val="008964AA"/>
    <w:rsid w:val="008A0256"/>
    <w:rsid w:val="008A2C81"/>
    <w:rsid w:val="008A3017"/>
    <w:rsid w:val="008A3AB3"/>
    <w:rsid w:val="008A5041"/>
    <w:rsid w:val="008A6457"/>
    <w:rsid w:val="008A7AC1"/>
    <w:rsid w:val="008A7B40"/>
    <w:rsid w:val="008B3DC7"/>
    <w:rsid w:val="008B412C"/>
    <w:rsid w:val="008B52A5"/>
    <w:rsid w:val="008B5ECA"/>
    <w:rsid w:val="008C3BD3"/>
    <w:rsid w:val="008C59DB"/>
    <w:rsid w:val="008D0285"/>
    <w:rsid w:val="008D0A2B"/>
    <w:rsid w:val="008D4BFA"/>
    <w:rsid w:val="008E0188"/>
    <w:rsid w:val="008F0027"/>
    <w:rsid w:val="00902213"/>
    <w:rsid w:val="00902BAA"/>
    <w:rsid w:val="009073FD"/>
    <w:rsid w:val="009101EB"/>
    <w:rsid w:val="00913D8D"/>
    <w:rsid w:val="0091699D"/>
    <w:rsid w:val="00917CA4"/>
    <w:rsid w:val="00920D6A"/>
    <w:rsid w:val="00921606"/>
    <w:rsid w:val="009226F1"/>
    <w:rsid w:val="00930054"/>
    <w:rsid w:val="00933AB1"/>
    <w:rsid w:val="009340E0"/>
    <w:rsid w:val="00934D6D"/>
    <w:rsid w:val="00935414"/>
    <w:rsid w:val="00935834"/>
    <w:rsid w:val="009428E2"/>
    <w:rsid w:val="00943BB7"/>
    <w:rsid w:val="00950539"/>
    <w:rsid w:val="0095147E"/>
    <w:rsid w:val="00953293"/>
    <w:rsid w:val="00953995"/>
    <w:rsid w:val="00955758"/>
    <w:rsid w:val="009566B2"/>
    <w:rsid w:val="00957D53"/>
    <w:rsid w:val="009602AF"/>
    <w:rsid w:val="00963D35"/>
    <w:rsid w:val="009650ED"/>
    <w:rsid w:val="0096612B"/>
    <w:rsid w:val="00967577"/>
    <w:rsid w:val="00974956"/>
    <w:rsid w:val="00976779"/>
    <w:rsid w:val="00977260"/>
    <w:rsid w:val="00982C5B"/>
    <w:rsid w:val="00982CFB"/>
    <w:rsid w:val="00982F7D"/>
    <w:rsid w:val="0098314E"/>
    <w:rsid w:val="0099028A"/>
    <w:rsid w:val="009911C1"/>
    <w:rsid w:val="00992FDF"/>
    <w:rsid w:val="00993E1E"/>
    <w:rsid w:val="00993FAB"/>
    <w:rsid w:val="0099406E"/>
    <w:rsid w:val="009978BC"/>
    <w:rsid w:val="00997B44"/>
    <w:rsid w:val="009A59F1"/>
    <w:rsid w:val="009A7593"/>
    <w:rsid w:val="009B0010"/>
    <w:rsid w:val="009B0558"/>
    <w:rsid w:val="009B1661"/>
    <w:rsid w:val="009B2BE4"/>
    <w:rsid w:val="009B37BB"/>
    <w:rsid w:val="009B4D60"/>
    <w:rsid w:val="009C04EB"/>
    <w:rsid w:val="009C3DAC"/>
    <w:rsid w:val="009C49F3"/>
    <w:rsid w:val="009C77A2"/>
    <w:rsid w:val="009D4356"/>
    <w:rsid w:val="009D4E3C"/>
    <w:rsid w:val="009D7BF2"/>
    <w:rsid w:val="009E22AE"/>
    <w:rsid w:val="009E358F"/>
    <w:rsid w:val="009E613B"/>
    <w:rsid w:val="009F1156"/>
    <w:rsid w:val="009F2977"/>
    <w:rsid w:val="009F63F7"/>
    <w:rsid w:val="00A047CD"/>
    <w:rsid w:val="00A07922"/>
    <w:rsid w:val="00A100F7"/>
    <w:rsid w:val="00A11BB6"/>
    <w:rsid w:val="00A12726"/>
    <w:rsid w:val="00A1312C"/>
    <w:rsid w:val="00A147BC"/>
    <w:rsid w:val="00A16539"/>
    <w:rsid w:val="00A17998"/>
    <w:rsid w:val="00A1AE94"/>
    <w:rsid w:val="00A228E5"/>
    <w:rsid w:val="00A31B1E"/>
    <w:rsid w:val="00A31B4A"/>
    <w:rsid w:val="00A35135"/>
    <w:rsid w:val="00A4122E"/>
    <w:rsid w:val="00A41297"/>
    <w:rsid w:val="00A42958"/>
    <w:rsid w:val="00A43895"/>
    <w:rsid w:val="00A43A04"/>
    <w:rsid w:val="00A46B04"/>
    <w:rsid w:val="00A47118"/>
    <w:rsid w:val="00A52014"/>
    <w:rsid w:val="00A54EA8"/>
    <w:rsid w:val="00A557D5"/>
    <w:rsid w:val="00A5671F"/>
    <w:rsid w:val="00A61A37"/>
    <w:rsid w:val="00A64F55"/>
    <w:rsid w:val="00A65C39"/>
    <w:rsid w:val="00A71D77"/>
    <w:rsid w:val="00A72293"/>
    <w:rsid w:val="00A72330"/>
    <w:rsid w:val="00A723B1"/>
    <w:rsid w:val="00A7273A"/>
    <w:rsid w:val="00A74428"/>
    <w:rsid w:val="00A7692B"/>
    <w:rsid w:val="00A832C2"/>
    <w:rsid w:val="00A8573A"/>
    <w:rsid w:val="00A8628B"/>
    <w:rsid w:val="00A86F7A"/>
    <w:rsid w:val="00A90A8E"/>
    <w:rsid w:val="00A90C7C"/>
    <w:rsid w:val="00A91E84"/>
    <w:rsid w:val="00A95876"/>
    <w:rsid w:val="00AA1CEB"/>
    <w:rsid w:val="00AA1F5D"/>
    <w:rsid w:val="00AA245C"/>
    <w:rsid w:val="00AA3B0C"/>
    <w:rsid w:val="00AA4859"/>
    <w:rsid w:val="00AA6537"/>
    <w:rsid w:val="00AB0200"/>
    <w:rsid w:val="00AB4423"/>
    <w:rsid w:val="00AB5654"/>
    <w:rsid w:val="00AB5E08"/>
    <w:rsid w:val="00AC04A0"/>
    <w:rsid w:val="00AC0509"/>
    <w:rsid w:val="00AC0542"/>
    <w:rsid w:val="00AC4989"/>
    <w:rsid w:val="00AC6FBD"/>
    <w:rsid w:val="00AC7A82"/>
    <w:rsid w:val="00AD7464"/>
    <w:rsid w:val="00AD7E6E"/>
    <w:rsid w:val="00AE0959"/>
    <w:rsid w:val="00AE0A31"/>
    <w:rsid w:val="00AE0B6F"/>
    <w:rsid w:val="00AF326F"/>
    <w:rsid w:val="00AF73C2"/>
    <w:rsid w:val="00B00101"/>
    <w:rsid w:val="00B02D04"/>
    <w:rsid w:val="00B064CC"/>
    <w:rsid w:val="00B102C7"/>
    <w:rsid w:val="00B10B54"/>
    <w:rsid w:val="00B1117A"/>
    <w:rsid w:val="00B155BB"/>
    <w:rsid w:val="00B155FE"/>
    <w:rsid w:val="00B16E06"/>
    <w:rsid w:val="00B17512"/>
    <w:rsid w:val="00B220C9"/>
    <w:rsid w:val="00B228ED"/>
    <w:rsid w:val="00B23D5E"/>
    <w:rsid w:val="00B25ADF"/>
    <w:rsid w:val="00B27B7C"/>
    <w:rsid w:val="00B31233"/>
    <w:rsid w:val="00B31319"/>
    <w:rsid w:val="00B315F6"/>
    <w:rsid w:val="00B32AD4"/>
    <w:rsid w:val="00B34144"/>
    <w:rsid w:val="00B3420E"/>
    <w:rsid w:val="00B37563"/>
    <w:rsid w:val="00B40967"/>
    <w:rsid w:val="00B409C8"/>
    <w:rsid w:val="00B42563"/>
    <w:rsid w:val="00B51B8C"/>
    <w:rsid w:val="00B51CB5"/>
    <w:rsid w:val="00B54215"/>
    <w:rsid w:val="00B551A5"/>
    <w:rsid w:val="00B556FF"/>
    <w:rsid w:val="00B57475"/>
    <w:rsid w:val="00B62B82"/>
    <w:rsid w:val="00B6555A"/>
    <w:rsid w:val="00B66012"/>
    <w:rsid w:val="00B72DF0"/>
    <w:rsid w:val="00B819F9"/>
    <w:rsid w:val="00B84730"/>
    <w:rsid w:val="00B8614E"/>
    <w:rsid w:val="00B87EFC"/>
    <w:rsid w:val="00B90768"/>
    <w:rsid w:val="00B90D01"/>
    <w:rsid w:val="00B93A7B"/>
    <w:rsid w:val="00B962BC"/>
    <w:rsid w:val="00BA0AB9"/>
    <w:rsid w:val="00BA245F"/>
    <w:rsid w:val="00BA4971"/>
    <w:rsid w:val="00BA7233"/>
    <w:rsid w:val="00BA7C12"/>
    <w:rsid w:val="00BB39E7"/>
    <w:rsid w:val="00BB3D01"/>
    <w:rsid w:val="00BB45DC"/>
    <w:rsid w:val="00BC1438"/>
    <w:rsid w:val="00BC4BD2"/>
    <w:rsid w:val="00BC4E12"/>
    <w:rsid w:val="00BC5C6E"/>
    <w:rsid w:val="00BD77DA"/>
    <w:rsid w:val="00BD7853"/>
    <w:rsid w:val="00BE43FA"/>
    <w:rsid w:val="00BE5ED7"/>
    <w:rsid w:val="00BE6BAC"/>
    <w:rsid w:val="00BF3701"/>
    <w:rsid w:val="00BF4641"/>
    <w:rsid w:val="00BF6FC9"/>
    <w:rsid w:val="00C01126"/>
    <w:rsid w:val="00C02211"/>
    <w:rsid w:val="00C026E5"/>
    <w:rsid w:val="00C02C02"/>
    <w:rsid w:val="00C0393F"/>
    <w:rsid w:val="00C04540"/>
    <w:rsid w:val="00C05E5F"/>
    <w:rsid w:val="00C06E74"/>
    <w:rsid w:val="00C073E5"/>
    <w:rsid w:val="00C07FED"/>
    <w:rsid w:val="00C11064"/>
    <w:rsid w:val="00C11B3E"/>
    <w:rsid w:val="00C12279"/>
    <w:rsid w:val="00C12FB0"/>
    <w:rsid w:val="00C13381"/>
    <w:rsid w:val="00C1394D"/>
    <w:rsid w:val="00C15657"/>
    <w:rsid w:val="00C206B8"/>
    <w:rsid w:val="00C21234"/>
    <w:rsid w:val="00C24014"/>
    <w:rsid w:val="00C24377"/>
    <w:rsid w:val="00C25AFF"/>
    <w:rsid w:val="00C2781E"/>
    <w:rsid w:val="00C321EA"/>
    <w:rsid w:val="00C34BB2"/>
    <w:rsid w:val="00C350E4"/>
    <w:rsid w:val="00C359E8"/>
    <w:rsid w:val="00C36914"/>
    <w:rsid w:val="00C400AB"/>
    <w:rsid w:val="00C40BF4"/>
    <w:rsid w:val="00C40F60"/>
    <w:rsid w:val="00C47CDF"/>
    <w:rsid w:val="00C52EBF"/>
    <w:rsid w:val="00C55214"/>
    <w:rsid w:val="00C554E2"/>
    <w:rsid w:val="00C55BA5"/>
    <w:rsid w:val="00C55FD5"/>
    <w:rsid w:val="00C6230C"/>
    <w:rsid w:val="00C63385"/>
    <w:rsid w:val="00C65C5F"/>
    <w:rsid w:val="00C67EF8"/>
    <w:rsid w:val="00C70423"/>
    <w:rsid w:val="00C711AD"/>
    <w:rsid w:val="00C75222"/>
    <w:rsid w:val="00C80124"/>
    <w:rsid w:val="00C802B4"/>
    <w:rsid w:val="00C912D0"/>
    <w:rsid w:val="00C95CEC"/>
    <w:rsid w:val="00C96D6F"/>
    <w:rsid w:val="00CA1399"/>
    <w:rsid w:val="00CA5408"/>
    <w:rsid w:val="00CB2236"/>
    <w:rsid w:val="00CB6A18"/>
    <w:rsid w:val="00CC0400"/>
    <w:rsid w:val="00CC0540"/>
    <w:rsid w:val="00CC0F71"/>
    <w:rsid w:val="00CC1D51"/>
    <w:rsid w:val="00CC1F55"/>
    <w:rsid w:val="00CC3BE9"/>
    <w:rsid w:val="00CC7E9A"/>
    <w:rsid w:val="00CD010C"/>
    <w:rsid w:val="00CD0966"/>
    <w:rsid w:val="00CD136E"/>
    <w:rsid w:val="00CD63FE"/>
    <w:rsid w:val="00CD77E6"/>
    <w:rsid w:val="00CE051F"/>
    <w:rsid w:val="00D00D3F"/>
    <w:rsid w:val="00D063CD"/>
    <w:rsid w:val="00D1069C"/>
    <w:rsid w:val="00D11887"/>
    <w:rsid w:val="00D12763"/>
    <w:rsid w:val="00D13F14"/>
    <w:rsid w:val="00D21CBF"/>
    <w:rsid w:val="00D229FE"/>
    <w:rsid w:val="00D24E11"/>
    <w:rsid w:val="00D25E95"/>
    <w:rsid w:val="00D26AD6"/>
    <w:rsid w:val="00D26EAD"/>
    <w:rsid w:val="00D30752"/>
    <w:rsid w:val="00D31A2E"/>
    <w:rsid w:val="00D31E51"/>
    <w:rsid w:val="00D32036"/>
    <w:rsid w:val="00D3232A"/>
    <w:rsid w:val="00D333AB"/>
    <w:rsid w:val="00D34A2F"/>
    <w:rsid w:val="00D34D8A"/>
    <w:rsid w:val="00D350E2"/>
    <w:rsid w:val="00D40574"/>
    <w:rsid w:val="00D4077F"/>
    <w:rsid w:val="00D40C23"/>
    <w:rsid w:val="00D43A3E"/>
    <w:rsid w:val="00D446A5"/>
    <w:rsid w:val="00D50F92"/>
    <w:rsid w:val="00D51E46"/>
    <w:rsid w:val="00D54113"/>
    <w:rsid w:val="00D5749A"/>
    <w:rsid w:val="00D57DAB"/>
    <w:rsid w:val="00D60A65"/>
    <w:rsid w:val="00D62A8F"/>
    <w:rsid w:val="00D66FC0"/>
    <w:rsid w:val="00D678EA"/>
    <w:rsid w:val="00D71845"/>
    <w:rsid w:val="00D71ADA"/>
    <w:rsid w:val="00D7362E"/>
    <w:rsid w:val="00D73C23"/>
    <w:rsid w:val="00D75BF9"/>
    <w:rsid w:val="00D7653E"/>
    <w:rsid w:val="00D82A3B"/>
    <w:rsid w:val="00D84339"/>
    <w:rsid w:val="00D8560C"/>
    <w:rsid w:val="00D85763"/>
    <w:rsid w:val="00D857BD"/>
    <w:rsid w:val="00D90568"/>
    <w:rsid w:val="00D94F3E"/>
    <w:rsid w:val="00D9547B"/>
    <w:rsid w:val="00D96156"/>
    <w:rsid w:val="00D96AB7"/>
    <w:rsid w:val="00D97B22"/>
    <w:rsid w:val="00DB0B10"/>
    <w:rsid w:val="00DB1B68"/>
    <w:rsid w:val="00DB2A7D"/>
    <w:rsid w:val="00DC14CF"/>
    <w:rsid w:val="00DC270B"/>
    <w:rsid w:val="00DC3F8D"/>
    <w:rsid w:val="00DC4A4E"/>
    <w:rsid w:val="00DC6F55"/>
    <w:rsid w:val="00DD2311"/>
    <w:rsid w:val="00DD2D27"/>
    <w:rsid w:val="00DD360D"/>
    <w:rsid w:val="00DD603D"/>
    <w:rsid w:val="00DD64F4"/>
    <w:rsid w:val="00DE0A6D"/>
    <w:rsid w:val="00DE65B0"/>
    <w:rsid w:val="00DE6B8D"/>
    <w:rsid w:val="00DE75CB"/>
    <w:rsid w:val="00DF053B"/>
    <w:rsid w:val="00DF1995"/>
    <w:rsid w:val="00DF33A9"/>
    <w:rsid w:val="00DF3A48"/>
    <w:rsid w:val="00DF3A75"/>
    <w:rsid w:val="00DF49AE"/>
    <w:rsid w:val="00DF65C1"/>
    <w:rsid w:val="00DF6AD6"/>
    <w:rsid w:val="00DF7141"/>
    <w:rsid w:val="00E0051E"/>
    <w:rsid w:val="00E018F3"/>
    <w:rsid w:val="00E03F52"/>
    <w:rsid w:val="00E06B11"/>
    <w:rsid w:val="00E110DD"/>
    <w:rsid w:val="00E11B35"/>
    <w:rsid w:val="00E12117"/>
    <w:rsid w:val="00E1313F"/>
    <w:rsid w:val="00E1500C"/>
    <w:rsid w:val="00E15B42"/>
    <w:rsid w:val="00E16E25"/>
    <w:rsid w:val="00E20FDE"/>
    <w:rsid w:val="00E221C4"/>
    <w:rsid w:val="00E22298"/>
    <w:rsid w:val="00E23BF5"/>
    <w:rsid w:val="00E24BD8"/>
    <w:rsid w:val="00E25206"/>
    <w:rsid w:val="00E260DA"/>
    <w:rsid w:val="00E30107"/>
    <w:rsid w:val="00E30138"/>
    <w:rsid w:val="00E30928"/>
    <w:rsid w:val="00E3416E"/>
    <w:rsid w:val="00E36536"/>
    <w:rsid w:val="00E36D84"/>
    <w:rsid w:val="00E37608"/>
    <w:rsid w:val="00E41F58"/>
    <w:rsid w:val="00E420CC"/>
    <w:rsid w:val="00E423B3"/>
    <w:rsid w:val="00E4308E"/>
    <w:rsid w:val="00E44A44"/>
    <w:rsid w:val="00E507AA"/>
    <w:rsid w:val="00E50B60"/>
    <w:rsid w:val="00E51347"/>
    <w:rsid w:val="00E52A1B"/>
    <w:rsid w:val="00E56B06"/>
    <w:rsid w:val="00E574C7"/>
    <w:rsid w:val="00E65482"/>
    <w:rsid w:val="00E65A33"/>
    <w:rsid w:val="00E67F0A"/>
    <w:rsid w:val="00E70D28"/>
    <w:rsid w:val="00E72C77"/>
    <w:rsid w:val="00E749FA"/>
    <w:rsid w:val="00E80B71"/>
    <w:rsid w:val="00E81262"/>
    <w:rsid w:val="00E82D3F"/>
    <w:rsid w:val="00E839E4"/>
    <w:rsid w:val="00E86747"/>
    <w:rsid w:val="00E87F70"/>
    <w:rsid w:val="00E91A04"/>
    <w:rsid w:val="00E93E5C"/>
    <w:rsid w:val="00E9495D"/>
    <w:rsid w:val="00E96315"/>
    <w:rsid w:val="00E96B33"/>
    <w:rsid w:val="00E96EE8"/>
    <w:rsid w:val="00EA2FFA"/>
    <w:rsid w:val="00EA5C8C"/>
    <w:rsid w:val="00EA74DD"/>
    <w:rsid w:val="00EB17D3"/>
    <w:rsid w:val="00EB4B22"/>
    <w:rsid w:val="00EB5F53"/>
    <w:rsid w:val="00EC0273"/>
    <w:rsid w:val="00EC0B5E"/>
    <w:rsid w:val="00EC482B"/>
    <w:rsid w:val="00ED164D"/>
    <w:rsid w:val="00ED1B8D"/>
    <w:rsid w:val="00EE0C9D"/>
    <w:rsid w:val="00EE49C7"/>
    <w:rsid w:val="00EE5E7C"/>
    <w:rsid w:val="00EF07B9"/>
    <w:rsid w:val="00EF20A6"/>
    <w:rsid w:val="00EF298F"/>
    <w:rsid w:val="00EF2D0A"/>
    <w:rsid w:val="00EF5C1A"/>
    <w:rsid w:val="00EF6A65"/>
    <w:rsid w:val="00EF7134"/>
    <w:rsid w:val="00EF7C0A"/>
    <w:rsid w:val="00F01B5D"/>
    <w:rsid w:val="00F06909"/>
    <w:rsid w:val="00F07C74"/>
    <w:rsid w:val="00F14B31"/>
    <w:rsid w:val="00F21C05"/>
    <w:rsid w:val="00F23CA6"/>
    <w:rsid w:val="00F242E5"/>
    <w:rsid w:val="00F24648"/>
    <w:rsid w:val="00F24806"/>
    <w:rsid w:val="00F25198"/>
    <w:rsid w:val="00F2587A"/>
    <w:rsid w:val="00F27894"/>
    <w:rsid w:val="00F30BFD"/>
    <w:rsid w:val="00F312DE"/>
    <w:rsid w:val="00F3213E"/>
    <w:rsid w:val="00F4061B"/>
    <w:rsid w:val="00F40693"/>
    <w:rsid w:val="00F44043"/>
    <w:rsid w:val="00F461DA"/>
    <w:rsid w:val="00F53CF9"/>
    <w:rsid w:val="00F60224"/>
    <w:rsid w:val="00F629F3"/>
    <w:rsid w:val="00F63073"/>
    <w:rsid w:val="00F63C64"/>
    <w:rsid w:val="00F648B2"/>
    <w:rsid w:val="00F64F10"/>
    <w:rsid w:val="00F704DE"/>
    <w:rsid w:val="00F70CE1"/>
    <w:rsid w:val="00F74072"/>
    <w:rsid w:val="00F80686"/>
    <w:rsid w:val="00F8103F"/>
    <w:rsid w:val="00F8528C"/>
    <w:rsid w:val="00F864D8"/>
    <w:rsid w:val="00F9489A"/>
    <w:rsid w:val="00F95BAB"/>
    <w:rsid w:val="00F96ADE"/>
    <w:rsid w:val="00F9748B"/>
    <w:rsid w:val="00FA0232"/>
    <w:rsid w:val="00FA0729"/>
    <w:rsid w:val="00FA1177"/>
    <w:rsid w:val="00FA44B1"/>
    <w:rsid w:val="00FA71FA"/>
    <w:rsid w:val="00FB29A5"/>
    <w:rsid w:val="00FB3A9F"/>
    <w:rsid w:val="00FB514B"/>
    <w:rsid w:val="00FB6052"/>
    <w:rsid w:val="00FC108D"/>
    <w:rsid w:val="00FC4AA8"/>
    <w:rsid w:val="00FC63A7"/>
    <w:rsid w:val="00FD1235"/>
    <w:rsid w:val="00FD14C7"/>
    <w:rsid w:val="00FD33D7"/>
    <w:rsid w:val="00FD3AD3"/>
    <w:rsid w:val="00FD5DF9"/>
    <w:rsid w:val="00FD6033"/>
    <w:rsid w:val="00FD73C9"/>
    <w:rsid w:val="00FE1E26"/>
    <w:rsid w:val="00FE7536"/>
    <w:rsid w:val="00FE754A"/>
    <w:rsid w:val="00FF3556"/>
    <w:rsid w:val="00FF5A7D"/>
    <w:rsid w:val="0106F420"/>
    <w:rsid w:val="011C921B"/>
    <w:rsid w:val="014AF43F"/>
    <w:rsid w:val="018DA376"/>
    <w:rsid w:val="018EBE48"/>
    <w:rsid w:val="01E14F90"/>
    <w:rsid w:val="01E5A9EC"/>
    <w:rsid w:val="021C153C"/>
    <w:rsid w:val="02549F7A"/>
    <w:rsid w:val="025B6FD8"/>
    <w:rsid w:val="02C162DE"/>
    <w:rsid w:val="02CA527E"/>
    <w:rsid w:val="02DC4280"/>
    <w:rsid w:val="034E37A5"/>
    <w:rsid w:val="03680DCB"/>
    <w:rsid w:val="037BC719"/>
    <w:rsid w:val="03C8147F"/>
    <w:rsid w:val="03D94F56"/>
    <w:rsid w:val="041916FC"/>
    <w:rsid w:val="041CBD35"/>
    <w:rsid w:val="041DA85B"/>
    <w:rsid w:val="042B2902"/>
    <w:rsid w:val="04415BDF"/>
    <w:rsid w:val="0460F7ED"/>
    <w:rsid w:val="047EEFF8"/>
    <w:rsid w:val="04A207B4"/>
    <w:rsid w:val="04C15D72"/>
    <w:rsid w:val="04C28D7E"/>
    <w:rsid w:val="04CF4606"/>
    <w:rsid w:val="04E78A93"/>
    <w:rsid w:val="04EF2987"/>
    <w:rsid w:val="052CE7E4"/>
    <w:rsid w:val="05423CA2"/>
    <w:rsid w:val="0544DAB0"/>
    <w:rsid w:val="05599747"/>
    <w:rsid w:val="057902F8"/>
    <w:rsid w:val="058423CA"/>
    <w:rsid w:val="05A7E334"/>
    <w:rsid w:val="05B41AD2"/>
    <w:rsid w:val="0601F340"/>
    <w:rsid w:val="061CFFF7"/>
    <w:rsid w:val="062C92C2"/>
    <w:rsid w:val="069A1567"/>
    <w:rsid w:val="06CD7213"/>
    <w:rsid w:val="06DE0D03"/>
    <w:rsid w:val="072DD0E2"/>
    <w:rsid w:val="076D8A84"/>
    <w:rsid w:val="077A7B4F"/>
    <w:rsid w:val="077C3455"/>
    <w:rsid w:val="078044CC"/>
    <w:rsid w:val="07A53338"/>
    <w:rsid w:val="07AB1CE8"/>
    <w:rsid w:val="07B3149B"/>
    <w:rsid w:val="07E0F377"/>
    <w:rsid w:val="07F8E297"/>
    <w:rsid w:val="083541CC"/>
    <w:rsid w:val="087EE113"/>
    <w:rsid w:val="08B4ADFF"/>
    <w:rsid w:val="08EC881F"/>
    <w:rsid w:val="09A0836C"/>
    <w:rsid w:val="09D47D48"/>
    <w:rsid w:val="09DC8562"/>
    <w:rsid w:val="0A096084"/>
    <w:rsid w:val="0A4890DA"/>
    <w:rsid w:val="0A8196D3"/>
    <w:rsid w:val="0AF147F2"/>
    <w:rsid w:val="0AF2B100"/>
    <w:rsid w:val="0AF4982C"/>
    <w:rsid w:val="0B1DEB4B"/>
    <w:rsid w:val="0B27F3D6"/>
    <w:rsid w:val="0BA0107E"/>
    <w:rsid w:val="0BA5C62B"/>
    <w:rsid w:val="0BCB8D90"/>
    <w:rsid w:val="0BE212A5"/>
    <w:rsid w:val="0C16EE63"/>
    <w:rsid w:val="0C2D0B43"/>
    <w:rsid w:val="0C2EF655"/>
    <w:rsid w:val="0C437350"/>
    <w:rsid w:val="0C46DBF8"/>
    <w:rsid w:val="0C4B7A5B"/>
    <w:rsid w:val="0C949A7D"/>
    <w:rsid w:val="0CA2B459"/>
    <w:rsid w:val="0CC47A80"/>
    <w:rsid w:val="0D3E0510"/>
    <w:rsid w:val="0D42A242"/>
    <w:rsid w:val="0D4C4018"/>
    <w:rsid w:val="0D5A14A9"/>
    <w:rsid w:val="0D6E4639"/>
    <w:rsid w:val="0D6EF6C5"/>
    <w:rsid w:val="0D9101F4"/>
    <w:rsid w:val="0E4092DF"/>
    <w:rsid w:val="0E4DCC3D"/>
    <w:rsid w:val="0E655862"/>
    <w:rsid w:val="0E964C8B"/>
    <w:rsid w:val="0E9BD830"/>
    <w:rsid w:val="0F236DBE"/>
    <w:rsid w:val="0F6B45B5"/>
    <w:rsid w:val="0F6B45D5"/>
    <w:rsid w:val="0F6D3F0F"/>
    <w:rsid w:val="0F7E4F87"/>
    <w:rsid w:val="0F8A4E33"/>
    <w:rsid w:val="0F9F3827"/>
    <w:rsid w:val="0FE4A78F"/>
    <w:rsid w:val="1042EF5E"/>
    <w:rsid w:val="10796737"/>
    <w:rsid w:val="108777B3"/>
    <w:rsid w:val="10CCC791"/>
    <w:rsid w:val="1112A77D"/>
    <w:rsid w:val="1166A770"/>
    <w:rsid w:val="11A87648"/>
    <w:rsid w:val="11AD0F6C"/>
    <w:rsid w:val="120942F6"/>
    <w:rsid w:val="12288B85"/>
    <w:rsid w:val="123F583C"/>
    <w:rsid w:val="124267E8"/>
    <w:rsid w:val="129D7975"/>
    <w:rsid w:val="12C5928C"/>
    <w:rsid w:val="12CCCBE6"/>
    <w:rsid w:val="12CEE037"/>
    <w:rsid w:val="12F95163"/>
    <w:rsid w:val="1309AB90"/>
    <w:rsid w:val="13D67881"/>
    <w:rsid w:val="142836E0"/>
    <w:rsid w:val="142D8E59"/>
    <w:rsid w:val="145706B3"/>
    <w:rsid w:val="146E7CCC"/>
    <w:rsid w:val="14B097B8"/>
    <w:rsid w:val="153DA0DF"/>
    <w:rsid w:val="15723905"/>
    <w:rsid w:val="1581F630"/>
    <w:rsid w:val="158D39A2"/>
    <w:rsid w:val="15A57295"/>
    <w:rsid w:val="15AD969B"/>
    <w:rsid w:val="15ADAA4D"/>
    <w:rsid w:val="15FC75DB"/>
    <w:rsid w:val="168F9909"/>
    <w:rsid w:val="16AE3837"/>
    <w:rsid w:val="16B9323B"/>
    <w:rsid w:val="16C2763E"/>
    <w:rsid w:val="17182E53"/>
    <w:rsid w:val="1735C811"/>
    <w:rsid w:val="17DED423"/>
    <w:rsid w:val="17F4C023"/>
    <w:rsid w:val="1810C47D"/>
    <w:rsid w:val="1810F57D"/>
    <w:rsid w:val="183C6700"/>
    <w:rsid w:val="187F8872"/>
    <w:rsid w:val="18BB116E"/>
    <w:rsid w:val="18C808BF"/>
    <w:rsid w:val="18D2E887"/>
    <w:rsid w:val="18F29489"/>
    <w:rsid w:val="19126728"/>
    <w:rsid w:val="1921FAC0"/>
    <w:rsid w:val="193A2D1F"/>
    <w:rsid w:val="196B98DE"/>
    <w:rsid w:val="196D1B80"/>
    <w:rsid w:val="197AA484"/>
    <w:rsid w:val="19CEDEE6"/>
    <w:rsid w:val="19D09E0F"/>
    <w:rsid w:val="19DA96E3"/>
    <w:rsid w:val="19E47AA9"/>
    <w:rsid w:val="19E52ACA"/>
    <w:rsid w:val="1A032EAC"/>
    <w:rsid w:val="1A86499E"/>
    <w:rsid w:val="1AAAFC5C"/>
    <w:rsid w:val="1ABF17BF"/>
    <w:rsid w:val="1B066C25"/>
    <w:rsid w:val="1C034A00"/>
    <w:rsid w:val="1C5408D9"/>
    <w:rsid w:val="1C71459F"/>
    <w:rsid w:val="1C930EA8"/>
    <w:rsid w:val="1C9CFC01"/>
    <w:rsid w:val="1CA23C86"/>
    <w:rsid w:val="1CE6C5F2"/>
    <w:rsid w:val="1D113D2B"/>
    <w:rsid w:val="1D6936D3"/>
    <w:rsid w:val="1D783AA5"/>
    <w:rsid w:val="1D851A8F"/>
    <w:rsid w:val="1D8D4DC8"/>
    <w:rsid w:val="1DC2FC6F"/>
    <w:rsid w:val="1DD921B2"/>
    <w:rsid w:val="1E093744"/>
    <w:rsid w:val="1EBFF965"/>
    <w:rsid w:val="1EC7B100"/>
    <w:rsid w:val="1ED99093"/>
    <w:rsid w:val="1F04FE0E"/>
    <w:rsid w:val="1F0B5A10"/>
    <w:rsid w:val="1F216D48"/>
    <w:rsid w:val="1F5493E5"/>
    <w:rsid w:val="1F592AED"/>
    <w:rsid w:val="1F7444F2"/>
    <w:rsid w:val="1FD996EB"/>
    <w:rsid w:val="1FDE5CD0"/>
    <w:rsid w:val="1FE3ED96"/>
    <w:rsid w:val="1FF4D3AF"/>
    <w:rsid w:val="205027D7"/>
    <w:rsid w:val="205D9B96"/>
    <w:rsid w:val="2069579A"/>
    <w:rsid w:val="209E841E"/>
    <w:rsid w:val="20EB481C"/>
    <w:rsid w:val="20F2A23E"/>
    <w:rsid w:val="2101DE20"/>
    <w:rsid w:val="2124938C"/>
    <w:rsid w:val="216D29A6"/>
    <w:rsid w:val="2187EE44"/>
    <w:rsid w:val="2207350C"/>
    <w:rsid w:val="221574AA"/>
    <w:rsid w:val="2230B9E6"/>
    <w:rsid w:val="22387CD9"/>
    <w:rsid w:val="2243B5B2"/>
    <w:rsid w:val="2253A821"/>
    <w:rsid w:val="227F6043"/>
    <w:rsid w:val="22926EE8"/>
    <w:rsid w:val="22947FBE"/>
    <w:rsid w:val="22A02111"/>
    <w:rsid w:val="22BD361A"/>
    <w:rsid w:val="22D38C35"/>
    <w:rsid w:val="23509FDD"/>
    <w:rsid w:val="23654EC9"/>
    <w:rsid w:val="23D48FD9"/>
    <w:rsid w:val="24023323"/>
    <w:rsid w:val="2449BCF5"/>
    <w:rsid w:val="245222F7"/>
    <w:rsid w:val="25282CFF"/>
    <w:rsid w:val="25451E1C"/>
    <w:rsid w:val="2550B160"/>
    <w:rsid w:val="258A7BB6"/>
    <w:rsid w:val="25D7C1D3"/>
    <w:rsid w:val="25F12907"/>
    <w:rsid w:val="260724AE"/>
    <w:rsid w:val="261D18BB"/>
    <w:rsid w:val="269B931F"/>
    <w:rsid w:val="269E68AD"/>
    <w:rsid w:val="2752CEEF"/>
    <w:rsid w:val="27C6292A"/>
    <w:rsid w:val="283A390E"/>
    <w:rsid w:val="28425955"/>
    <w:rsid w:val="28B825F9"/>
    <w:rsid w:val="28E8BAE0"/>
    <w:rsid w:val="290F6295"/>
    <w:rsid w:val="291F4BA0"/>
    <w:rsid w:val="294BE9EB"/>
    <w:rsid w:val="298B3C1D"/>
    <w:rsid w:val="2998D7CD"/>
    <w:rsid w:val="29A267CC"/>
    <w:rsid w:val="29B1A12C"/>
    <w:rsid w:val="29D6096F"/>
    <w:rsid w:val="2A0C002F"/>
    <w:rsid w:val="2A104608"/>
    <w:rsid w:val="2A367CF9"/>
    <w:rsid w:val="2A6B8B1D"/>
    <w:rsid w:val="2A764411"/>
    <w:rsid w:val="2A82D6A8"/>
    <w:rsid w:val="2A845870"/>
    <w:rsid w:val="2AA2B1FF"/>
    <w:rsid w:val="2AAF531C"/>
    <w:rsid w:val="2AE030E1"/>
    <w:rsid w:val="2B3AF5BD"/>
    <w:rsid w:val="2B4766DC"/>
    <w:rsid w:val="2B6A482E"/>
    <w:rsid w:val="2B71992A"/>
    <w:rsid w:val="2B9C2C44"/>
    <w:rsid w:val="2BAD08EB"/>
    <w:rsid w:val="2BC44854"/>
    <w:rsid w:val="2C264012"/>
    <w:rsid w:val="2C36FCD1"/>
    <w:rsid w:val="2C4CD62F"/>
    <w:rsid w:val="2C6FBBE0"/>
    <w:rsid w:val="2C86A3D6"/>
    <w:rsid w:val="2CBF250A"/>
    <w:rsid w:val="2CC04DD6"/>
    <w:rsid w:val="2D83BFAD"/>
    <w:rsid w:val="2D895C2D"/>
    <w:rsid w:val="2DA5B250"/>
    <w:rsid w:val="2DCFDB72"/>
    <w:rsid w:val="2DEDD46D"/>
    <w:rsid w:val="2E227437"/>
    <w:rsid w:val="2E5C1E37"/>
    <w:rsid w:val="2EA52917"/>
    <w:rsid w:val="2EB62DA5"/>
    <w:rsid w:val="2EF11FCE"/>
    <w:rsid w:val="2F344A8D"/>
    <w:rsid w:val="2F504410"/>
    <w:rsid w:val="2F513DCE"/>
    <w:rsid w:val="2F57CB69"/>
    <w:rsid w:val="2F7A3F9A"/>
    <w:rsid w:val="2F99E9B7"/>
    <w:rsid w:val="2FBE4498"/>
    <w:rsid w:val="2FF66D5A"/>
    <w:rsid w:val="30258D3D"/>
    <w:rsid w:val="306A9953"/>
    <w:rsid w:val="307D7622"/>
    <w:rsid w:val="30A84C72"/>
    <w:rsid w:val="30E52EF9"/>
    <w:rsid w:val="3114FCBE"/>
    <w:rsid w:val="3127D8E4"/>
    <w:rsid w:val="313BDB05"/>
    <w:rsid w:val="3170C868"/>
    <w:rsid w:val="31A6D438"/>
    <w:rsid w:val="31AD79B1"/>
    <w:rsid w:val="31BA815E"/>
    <w:rsid w:val="31C969E8"/>
    <w:rsid w:val="31CE68F6"/>
    <w:rsid w:val="31F80CE9"/>
    <w:rsid w:val="3202C2A8"/>
    <w:rsid w:val="320A78C7"/>
    <w:rsid w:val="33078A74"/>
    <w:rsid w:val="331F74EE"/>
    <w:rsid w:val="3346AEE7"/>
    <w:rsid w:val="3358C697"/>
    <w:rsid w:val="336B1FB0"/>
    <w:rsid w:val="33A6DECA"/>
    <w:rsid w:val="33DBAEA4"/>
    <w:rsid w:val="33FB0CCE"/>
    <w:rsid w:val="34120AD9"/>
    <w:rsid w:val="3439A9B3"/>
    <w:rsid w:val="34406F57"/>
    <w:rsid w:val="3455D977"/>
    <w:rsid w:val="3494CB1D"/>
    <w:rsid w:val="34EA1723"/>
    <w:rsid w:val="35182924"/>
    <w:rsid w:val="352BC9D9"/>
    <w:rsid w:val="35394E5E"/>
    <w:rsid w:val="35613EBF"/>
    <w:rsid w:val="35629538"/>
    <w:rsid w:val="35790AD2"/>
    <w:rsid w:val="3614575A"/>
    <w:rsid w:val="3667301C"/>
    <w:rsid w:val="36954CA7"/>
    <w:rsid w:val="36B31470"/>
    <w:rsid w:val="36BD0A85"/>
    <w:rsid w:val="36C7031F"/>
    <w:rsid w:val="36D30D6F"/>
    <w:rsid w:val="36E9EC53"/>
    <w:rsid w:val="370CA408"/>
    <w:rsid w:val="3715B416"/>
    <w:rsid w:val="3721754E"/>
    <w:rsid w:val="3752913E"/>
    <w:rsid w:val="381FAE06"/>
    <w:rsid w:val="386FA8EE"/>
    <w:rsid w:val="38CD024B"/>
    <w:rsid w:val="38D44CB0"/>
    <w:rsid w:val="38E5B64D"/>
    <w:rsid w:val="39190D34"/>
    <w:rsid w:val="3964E9DF"/>
    <w:rsid w:val="39695688"/>
    <w:rsid w:val="397833FC"/>
    <w:rsid w:val="398CDB17"/>
    <w:rsid w:val="39996F26"/>
    <w:rsid w:val="399ED0DE"/>
    <w:rsid w:val="39C0791C"/>
    <w:rsid w:val="39C9750F"/>
    <w:rsid w:val="3A1C0DF5"/>
    <w:rsid w:val="3A717EE9"/>
    <w:rsid w:val="3A91FC33"/>
    <w:rsid w:val="3A952404"/>
    <w:rsid w:val="3B0EE00B"/>
    <w:rsid w:val="3B370A3D"/>
    <w:rsid w:val="3B399941"/>
    <w:rsid w:val="3B3AA13F"/>
    <w:rsid w:val="3B54C002"/>
    <w:rsid w:val="3B8DAE75"/>
    <w:rsid w:val="3B8F9C72"/>
    <w:rsid w:val="3B907DF0"/>
    <w:rsid w:val="3BC6DE80"/>
    <w:rsid w:val="3BCFFF11"/>
    <w:rsid w:val="3BD69AC6"/>
    <w:rsid w:val="3C1678D0"/>
    <w:rsid w:val="3C2810ED"/>
    <w:rsid w:val="3CD973F0"/>
    <w:rsid w:val="3CFB25CC"/>
    <w:rsid w:val="3D1ECFDA"/>
    <w:rsid w:val="3DA10D5A"/>
    <w:rsid w:val="3DA81FFC"/>
    <w:rsid w:val="3DEBDCD1"/>
    <w:rsid w:val="3E0369DF"/>
    <w:rsid w:val="3E119BFC"/>
    <w:rsid w:val="3E1F6FA4"/>
    <w:rsid w:val="3EA2FC3C"/>
    <w:rsid w:val="3EB4D821"/>
    <w:rsid w:val="3ECA4FB8"/>
    <w:rsid w:val="3EE855F6"/>
    <w:rsid w:val="3FA90B10"/>
    <w:rsid w:val="3FB28B75"/>
    <w:rsid w:val="3FBB4005"/>
    <w:rsid w:val="400FAE2A"/>
    <w:rsid w:val="4027CD1A"/>
    <w:rsid w:val="40300B73"/>
    <w:rsid w:val="40723583"/>
    <w:rsid w:val="407D06F5"/>
    <w:rsid w:val="40B52D99"/>
    <w:rsid w:val="40C0FA6D"/>
    <w:rsid w:val="40F7EA7E"/>
    <w:rsid w:val="41349031"/>
    <w:rsid w:val="414929A0"/>
    <w:rsid w:val="41571066"/>
    <w:rsid w:val="415BE4C3"/>
    <w:rsid w:val="41973080"/>
    <w:rsid w:val="41A02FA5"/>
    <w:rsid w:val="41C39D7B"/>
    <w:rsid w:val="42128950"/>
    <w:rsid w:val="4225157F"/>
    <w:rsid w:val="42BC09FF"/>
    <w:rsid w:val="42D779C0"/>
    <w:rsid w:val="42F7B524"/>
    <w:rsid w:val="43092BCE"/>
    <w:rsid w:val="433720E0"/>
    <w:rsid w:val="4377300A"/>
    <w:rsid w:val="438E9D2A"/>
    <w:rsid w:val="43AD1584"/>
    <w:rsid w:val="43B44BD5"/>
    <w:rsid w:val="43CA6234"/>
    <w:rsid w:val="43CDB000"/>
    <w:rsid w:val="44119F3F"/>
    <w:rsid w:val="44307873"/>
    <w:rsid w:val="443393CB"/>
    <w:rsid w:val="44375D4E"/>
    <w:rsid w:val="44643087"/>
    <w:rsid w:val="446DAA15"/>
    <w:rsid w:val="44D2E94A"/>
    <w:rsid w:val="45523A2B"/>
    <w:rsid w:val="45E806D7"/>
    <w:rsid w:val="45F99F31"/>
    <w:rsid w:val="4600172A"/>
    <w:rsid w:val="46097A76"/>
    <w:rsid w:val="464C0046"/>
    <w:rsid w:val="46AE12C8"/>
    <w:rsid w:val="46C0A029"/>
    <w:rsid w:val="46CE10AA"/>
    <w:rsid w:val="46EB1CA3"/>
    <w:rsid w:val="47638BF3"/>
    <w:rsid w:val="47B608F7"/>
    <w:rsid w:val="47C48457"/>
    <w:rsid w:val="4820FCD3"/>
    <w:rsid w:val="483735D0"/>
    <w:rsid w:val="48447330"/>
    <w:rsid w:val="48870BEE"/>
    <w:rsid w:val="488BC71F"/>
    <w:rsid w:val="4903E996"/>
    <w:rsid w:val="49163164"/>
    <w:rsid w:val="493839DD"/>
    <w:rsid w:val="49A647F5"/>
    <w:rsid w:val="49EF9D0A"/>
    <w:rsid w:val="4A39A3B8"/>
    <w:rsid w:val="4A3A318B"/>
    <w:rsid w:val="4A9DF3B2"/>
    <w:rsid w:val="4A9FB9F7"/>
    <w:rsid w:val="4AB1711C"/>
    <w:rsid w:val="4AC89D93"/>
    <w:rsid w:val="4AF0B0B1"/>
    <w:rsid w:val="4B117C92"/>
    <w:rsid w:val="4B37A030"/>
    <w:rsid w:val="4B4658E2"/>
    <w:rsid w:val="4B6DCC96"/>
    <w:rsid w:val="4B7822F1"/>
    <w:rsid w:val="4B7F74F4"/>
    <w:rsid w:val="4B8B3A9A"/>
    <w:rsid w:val="4BA64B41"/>
    <w:rsid w:val="4BB1E082"/>
    <w:rsid w:val="4C133976"/>
    <w:rsid w:val="4C853D18"/>
    <w:rsid w:val="4C9E0A5A"/>
    <w:rsid w:val="4CA1AA2E"/>
    <w:rsid w:val="4CA65DC8"/>
    <w:rsid w:val="4CA735B2"/>
    <w:rsid w:val="4CDA1398"/>
    <w:rsid w:val="4D0E3DA8"/>
    <w:rsid w:val="4D14A7FD"/>
    <w:rsid w:val="4D5FE819"/>
    <w:rsid w:val="4D77C2E7"/>
    <w:rsid w:val="4D9AA440"/>
    <w:rsid w:val="4DC8F0DE"/>
    <w:rsid w:val="4DD07A2A"/>
    <w:rsid w:val="4DDC45E0"/>
    <w:rsid w:val="4DDE8987"/>
    <w:rsid w:val="4DFA0338"/>
    <w:rsid w:val="4E21FAB7"/>
    <w:rsid w:val="4E3DE9CE"/>
    <w:rsid w:val="4E709AC1"/>
    <w:rsid w:val="4F2788CE"/>
    <w:rsid w:val="4F6EFD09"/>
    <w:rsid w:val="4F84A89F"/>
    <w:rsid w:val="4FAF3D49"/>
    <w:rsid w:val="4FE32BF0"/>
    <w:rsid w:val="50A5F03C"/>
    <w:rsid w:val="50AD55C8"/>
    <w:rsid w:val="50DEDB6E"/>
    <w:rsid w:val="50E09F11"/>
    <w:rsid w:val="50E4202B"/>
    <w:rsid w:val="50E596A8"/>
    <w:rsid w:val="50FED0C2"/>
    <w:rsid w:val="518063E9"/>
    <w:rsid w:val="51B835BE"/>
    <w:rsid w:val="51CA2F83"/>
    <w:rsid w:val="51E1B6AA"/>
    <w:rsid w:val="527851F6"/>
    <w:rsid w:val="52B94EB5"/>
    <w:rsid w:val="52C94F36"/>
    <w:rsid w:val="52D571BE"/>
    <w:rsid w:val="530A58AA"/>
    <w:rsid w:val="53A26513"/>
    <w:rsid w:val="53C56533"/>
    <w:rsid w:val="53E2B549"/>
    <w:rsid w:val="53F43C4E"/>
    <w:rsid w:val="54171E36"/>
    <w:rsid w:val="54D360A1"/>
    <w:rsid w:val="55352351"/>
    <w:rsid w:val="55A2CE4E"/>
    <w:rsid w:val="55EA5A24"/>
    <w:rsid w:val="55F09912"/>
    <w:rsid w:val="55FD9208"/>
    <w:rsid w:val="5609C850"/>
    <w:rsid w:val="561BA844"/>
    <w:rsid w:val="564ECFDA"/>
    <w:rsid w:val="566D239A"/>
    <w:rsid w:val="566F3102"/>
    <w:rsid w:val="56AD7EB8"/>
    <w:rsid w:val="56CD50CF"/>
    <w:rsid w:val="56D5DAC7"/>
    <w:rsid w:val="56DBE6A8"/>
    <w:rsid w:val="56E5728D"/>
    <w:rsid w:val="57026F4A"/>
    <w:rsid w:val="572378C6"/>
    <w:rsid w:val="573E7785"/>
    <w:rsid w:val="584D45CF"/>
    <w:rsid w:val="586C6EBD"/>
    <w:rsid w:val="5877C269"/>
    <w:rsid w:val="588944D0"/>
    <w:rsid w:val="58CB4F25"/>
    <w:rsid w:val="5921CB5E"/>
    <w:rsid w:val="593E17D0"/>
    <w:rsid w:val="59636505"/>
    <w:rsid w:val="5972B325"/>
    <w:rsid w:val="598F1224"/>
    <w:rsid w:val="59E3557A"/>
    <w:rsid w:val="59F6144F"/>
    <w:rsid w:val="5A0D7B89"/>
    <w:rsid w:val="5A6F08B3"/>
    <w:rsid w:val="5AA234CF"/>
    <w:rsid w:val="5ABDCB47"/>
    <w:rsid w:val="5AE073C6"/>
    <w:rsid w:val="5B083622"/>
    <w:rsid w:val="5B4A95A1"/>
    <w:rsid w:val="5C154F35"/>
    <w:rsid w:val="5C1A328D"/>
    <w:rsid w:val="5C306EA6"/>
    <w:rsid w:val="5C3B0CD8"/>
    <w:rsid w:val="5C4A9307"/>
    <w:rsid w:val="5C599BA8"/>
    <w:rsid w:val="5C644232"/>
    <w:rsid w:val="5CB7379E"/>
    <w:rsid w:val="5CE1257A"/>
    <w:rsid w:val="5CE947EC"/>
    <w:rsid w:val="5CFCC089"/>
    <w:rsid w:val="5D20F0AE"/>
    <w:rsid w:val="5D62768E"/>
    <w:rsid w:val="5D76D164"/>
    <w:rsid w:val="5E0C03B5"/>
    <w:rsid w:val="5E17FC2C"/>
    <w:rsid w:val="5E27633D"/>
    <w:rsid w:val="5E3329CE"/>
    <w:rsid w:val="5E562859"/>
    <w:rsid w:val="5EB90200"/>
    <w:rsid w:val="5EBA4B20"/>
    <w:rsid w:val="5F160018"/>
    <w:rsid w:val="5F55C75E"/>
    <w:rsid w:val="5F8A8332"/>
    <w:rsid w:val="5FD9C777"/>
    <w:rsid w:val="5FF52C6D"/>
    <w:rsid w:val="5FFB1B96"/>
    <w:rsid w:val="602E5F12"/>
    <w:rsid w:val="6059DB47"/>
    <w:rsid w:val="609D66D7"/>
    <w:rsid w:val="60C373CE"/>
    <w:rsid w:val="60F51FAC"/>
    <w:rsid w:val="613DD6CB"/>
    <w:rsid w:val="614467C1"/>
    <w:rsid w:val="615392C3"/>
    <w:rsid w:val="6186068C"/>
    <w:rsid w:val="61B40A30"/>
    <w:rsid w:val="61CDA968"/>
    <w:rsid w:val="6222625A"/>
    <w:rsid w:val="62227237"/>
    <w:rsid w:val="625C1D8F"/>
    <w:rsid w:val="625F1F31"/>
    <w:rsid w:val="62B9B7A1"/>
    <w:rsid w:val="62C2E1B6"/>
    <w:rsid w:val="62EA7994"/>
    <w:rsid w:val="63136375"/>
    <w:rsid w:val="63D19044"/>
    <w:rsid w:val="6439810B"/>
    <w:rsid w:val="645C6065"/>
    <w:rsid w:val="647083B0"/>
    <w:rsid w:val="64930042"/>
    <w:rsid w:val="64BCBEBD"/>
    <w:rsid w:val="64CB0618"/>
    <w:rsid w:val="64F26763"/>
    <w:rsid w:val="650DB020"/>
    <w:rsid w:val="65597BDA"/>
    <w:rsid w:val="6568E10E"/>
    <w:rsid w:val="6579EBB1"/>
    <w:rsid w:val="6586B59F"/>
    <w:rsid w:val="65BEB157"/>
    <w:rsid w:val="65C57B5A"/>
    <w:rsid w:val="65DEE58D"/>
    <w:rsid w:val="664A0414"/>
    <w:rsid w:val="6655B5AE"/>
    <w:rsid w:val="66A2B15C"/>
    <w:rsid w:val="673ED658"/>
    <w:rsid w:val="675C3B81"/>
    <w:rsid w:val="67959094"/>
    <w:rsid w:val="67B6F448"/>
    <w:rsid w:val="67BA2846"/>
    <w:rsid w:val="67F090FB"/>
    <w:rsid w:val="682C7CD9"/>
    <w:rsid w:val="68348AF4"/>
    <w:rsid w:val="684C15B2"/>
    <w:rsid w:val="6864C4A1"/>
    <w:rsid w:val="689CEA56"/>
    <w:rsid w:val="68BEF236"/>
    <w:rsid w:val="68DAA6B9"/>
    <w:rsid w:val="68FF46E1"/>
    <w:rsid w:val="692EF7FA"/>
    <w:rsid w:val="693E2C39"/>
    <w:rsid w:val="696F29FD"/>
    <w:rsid w:val="69752AC1"/>
    <w:rsid w:val="69BE1048"/>
    <w:rsid w:val="69D15020"/>
    <w:rsid w:val="6A03EB31"/>
    <w:rsid w:val="6A046152"/>
    <w:rsid w:val="6A26AAE3"/>
    <w:rsid w:val="6A277BC3"/>
    <w:rsid w:val="6A6224C9"/>
    <w:rsid w:val="6A8FFED9"/>
    <w:rsid w:val="6AE925AC"/>
    <w:rsid w:val="6AFE1FA4"/>
    <w:rsid w:val="6B176246"/>
    <w:rsid w:val="6B1D4418"/>
    <w:rsid w:val="6B3D47FF"/>
    <w:rsid w:val="6B96410B"/>
    <w:rsid w:val="6B9FBB92"/>
    <w:rsid w:val="6BBA1BA4"/>
    <w:rsid w:val="6C3983F1"/>
    <w:rsid w:val="6C5F6DE9"/>
    <w:rsid w:val="6C68063E"/>
    <w:rsid w:val="6C794F71"/>
    <w:rsid w:val="6CB332A7"/>
    <w:rsid w:val="6CD7DBE2"/>
    <w:rsid w:val="6CEC24AD"/>
    <w:rsid w:val="6D77CD0F"/>
    <w:rsid w:val="6D80286B"/>
    <w:rsid w:val="6DE4B90F"/>
    <w:rsid w:val="6E09DB5B"/>
    <w:rsid w:val="6E38BEA3"/>
    <w:rsid w:val="6E6A3136"/>
    <w:rsid w:val="6E9B6334"/>
    <w:rsid w:val="6EB435EA"/>
    <w:rsid w:val="6EB77160"/>
    <w:rsid w:val="6EC9C397"/>
    <w:rsid w:val="6F002AE2"/>
    <w:rsid w:val="6F08E2C5"/>
    <w:rsid w:val="6FD7C24D"/>
    <w:rsid w:val="705364A3"/>
    <w:rsid w:val="707EC54E"/>
    <w:rsid w:val="70A48065"/>
    <w:rsid w:val="70E0FCD2"/>
    <w:rsid w:val="7112D8A6"/>
    <w:rsid w:val="71450B04"/>
    <w:rsid w:val="71900456"/>
    <w:rsid w:val="71922402"/>
    <w:rsid w:val="719F56A8"/>
    <w:rsid w:val="71AB3468"/>
    <w:rsid w:val="71F76A19"/>
    <w:rsid w:val="7207B96F"/>
    <w:rsid w:val="721A357C"/>
    <w:rsid w:val="72207049"/>
    <w:rsid w:val="724115BA"/>
    <w:rsid w:val="727D88C7"/>
    <w:rsid w:val="72A8A877"/>
    <w:rsid w:val="730BADB4"/>
    <w:rsid w:val="73218198"/>
    <w:rsid w:val="73239439"/>
    <w:rsid w:val="7369FA85"/>
    <w:rsid w:val="738CFDE8"/>
    <w:rsid w:val="73961C2F"/>
    <w:rsid w:val="73BD0E55"/>
    <w:rsid w:val="7403AD30"/>
    <w:rsid w:val="743E726A"/>
    <w:rsid w:val="744CAA22"/>
    <w:rsid w:val="74623963"/>
    <w:rsid w:val="74C4AB9D"/>
    <w:rsid w:val="74E2596E"/>
    <w:rsid w:val="74EFF4D9"/>
    <w:rsid w:val="750C6293"/>
    <w:rsid w:val="75736C0B"/>
    <w:rsid w:val="7578146C"/>
    <w:rsid w:val="7578B67C"/>
    <w:rsid w:val="75D56624"/>
    <w:rsid w:val="75ECC7F6"/>
    <w:rsid w:val="7608F0AE"/>
    <w:rsid w:val="760D6E14"/>
    <w:rsid w:val="7647E34F"/>
    <w:rsid w:val="76891593"/>
    <w:rsid w:val="768A0C1B"/>
    <w:rsid w:val="768B260F"/>
    <w:rsid w:val="768BE158"/>
    <w:rsid w:val="76ECEA64"/>
    <w:rsid w:val="7704CB35"/>
    <w:rsid w:val="774456FE"/>
    <w:rsid w:val="774503BF"/>
    <w:rsid w:val="774FBDCF"/>
    <w:rsid w:val="77B795EA"/>
    <w:rsid w:val="7802DBCF"/>
    <w:rsid w:val="784E8BA1"/>
    <w:rsid w:val="789D1F5C"/>
    <w:rsid w:val="78A73303"/>
    <w:rsid w:val="78AFB52E"/>
    <w:rsid w:val="78B8A894"/>
    <w:rsid w:val="78BFBB96"/>
    <w:rsid w:val="78DB009B"/>
    <w:rsid w:val="78E74DCB"/>
    <w:rsid w:val="792DDB57"/>
    <w:rsid w:val="7958F90E"/>
    <w:rsid w:val="7968856A"/>
    <w:rsid w:val="797BC525"/>
    <w:rsid w:val="7996EF08"/>
    <w:rsid w:val="79AE7D83"/>
    <w:rsid w:val="79D9639F"/>
    <w:rsid w:val="79DAEC8E"/>
    <w:rsid w:val="7A118A57"/>
    <w:rsid w:val="7A2062B7"/>
    <w:rsid w:val="7A3F74BC"/>
    <w:rsid w:val="7A4B858F"/>
    <w:rsid w:val="7A5B8036"/>
    <w:rsid w:val="7A8797F4"/>
    <w:rsid w:val="7A8F6C25"/>
    <w:rsid w:val="7B3ACC4A"/>
    <w:rsid w:val="7B9A88E5"/>
    <w:rsid w:val="7BABD7D7"/>
    <w:rsid w:val="7BD62AF6"/>
    <w:rsid w:val="7BF03ED2"/>
    <w:rsid w:val="7C32A4B4"/>
    <w:rsid w:val="7C3984A6"/>
    <w:rsid w:val="7C4ED9C9"/>
    <w:rsid w:val="7C88FC5E"/>
    <w:rsid w:val="7CAF3B81"/>
    <w:rsid w:val="7CC19233"/>
    <w:rsid w:val="7CDEF620"/>
    <w:rsid w:val="7D1A7111"/>
    <w:rsid w:val="7D6A74A2"/>
    <w:rsid w:val="7DBC26D1"/>
    <w:rsid w:val="7DE80092"/>
    <w:rsid w:val="7DEAE06B"/>
    <w:rsid w:val="7E278B66"/>
    <w:rsid w:val="7EA79605"/>
    <w:rsid w:val="7EB5C429"/>
    <w:rsid w:val="7EBC3B65"/>
    <w:rsid w:val="7ECDA81F"/>
    <w:rsid w:val="7EF4A35B"/>
    <w:rsid w:val="7F0DCBB8"/>
    <w:rsid w:val="7F19A253"/>
    <w:rsid w:val="7F2D2F37"/>
    <w:rsid w:val="7F443479"/>
    <w:rsid w:val="7F5F4CBF"/>
    <w:rsid w:val="7F72A1FE"/>
    <w:rsid w:val="7FB1A157"/>
    <w:rsid w:val="7FD19DE4"/>
    <w:rsid w:val="7FE6DC43"/>
    <w:rsid w:val="7FEE37B1"/>
    <w:rsid w:val="7FF11C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590426"/>
  <w15:chartTrackingRefBased/>
  <w15:docId w15:val="{51581505-B318-4309-81F5-EB8990C0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5F5"/>
    <w:pPr>
      <w:spacing w:after="200" w:line="276" w:lineRule="auto"/>
    </w:pPr>
    <w:rPr>
      <w:rFonts w:eastAsia="Times New Roman" w:cs="Calibri"/>
      <w:sz w:val="22"/>
      <w:szCs w:val="22"/>
      <w:lang w:eastAsia="en-US"/>
    </w:rPr>
  </w:style>
  <w:style w:type="paragraph" w:styleId="Heading1">
    <w:name w:val="heading 1"/>
    <w:basedOn w:val="Normal"/>
    <w:next w:val="Normal"/>
    <w:qFormat/>
    <w:rsid w:val="00B409C8"/>
    <w:pPr>
      <w:keepNext/>
      <w:spacing w:after="0" w:line="240" w:lineRule="auto"/>
      <w:outlineLvl w:val="0"/>
    </w:pPr>
    <w:rPr>
      <w:rFonts w:ascii="Arial" w:hAnsi="Arial" w:cs="Times New Roman"/>
      <w:i/>
      <w:szCs w:val="20"/>
      <w:lang w:eastAsia="en-GB"/>
    </w:rPr>
  </w:style>
  <w:style w:type="paragraph" w:styleId="Heading2">
    <w:name w:val="heading 2"/>
    <w:basedOn w:val="Normal"/>
    <w:next w:val="Normal"/>
    <w:qFormat/>
    <w:rsid w:val="00B409C8"/>
    <w:pPr>
      <w:keepNext/>
      <w:spacing w:after="0" w:line="240" w:lineRule="auto"/>
      <w:outlineLvl w:val="1"/>
    </w:pPr>
    <w:rPr>
      <w:rFonts w:ascii="Arial" w:hAnsi="Arial" w:cs="Times New Roman"/>
      <w:b/>
      <w:sz w:val="36"/>
      <w:szCs w:val="20"/>
      <w:lang w:eastAsia="en-GB"/>
    </w:rPr>
  </w:style>
  <w:style w:type="paragraph" w:styleId="Heading3">
    <w:name w:val="heading 3"/>
    <w:basedOn w:val="Normal"/>
    <w:next w:val="Normal"/>
    <w:qFormat/>
    <w:rsid w:val="00B409C8"/>
    <w:pPr>
      <w:keepNext/>
      <w:spacing w:after="0" w:line="240" w:lineRule="auto"/>
      <w:jc w:val="right"/>
      <w:outlineLvl w:val="2"/>
    </w:pPr>
    <w:rPr>
      <w:rFonts w:ascii="Arial" w:hAnsi="Arial" w:cs="Times New Roman"/>
      <w:b/>
      <w:sz w:val="36"/>
      <w:szCs w:val="20"/>
      <w:lang w:eastAsia="en-GB"/>
    </w:rPr>
  </w:style>
  <w:style w:type="paragraph" w:styleId="Heading4">
    <w:name w:val="heading 4"/>
    <w:basedOn w:val="Normal"/>
    <w:next w:val="Normal"/>
    <w:qFormat/>
    <w:rsid w:val="00B409C8"/>
    <w:pPr>
      <w:keepNext/>
      <w:spacing w:after="0" w:line="240" w:lineRule="auto"/>
      <w:jc w:val="center"/>
      <w:outlineLvl w:val="3"/>
    </w:pPr>
    <w:rPr>
      <w:rFonts w:ascii="Arial" w:hAnsi="Arial" w:cs="Times New Roman"/>
      <w:b/>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2655F5"/>
    <w:pPr>
      <w:spacing w:after="0" w:line="240" w:lineRule="auto"/>
    </w:pPr>
    <w:rPr>
      <w:rFonts w:ascii="Times New Roman" w:eastAsia="Calibri" w:hAnsi="Times New Roman" w:cs="Times New Roman"/>
      <w:szCs w:val="20"/>
      <w:lang w:val="x-none"/>
    </w:rPr>
  </w:style>
  <w:style w:type="character" w:customStyle="1" w:styleId="BalloonTextChar">
    <w:name w:val="Balloon Text Char"/>
    <w:link w:val="BalloonText"/>
    <w:semiHidden/>
    <w:locked/>
    <w:rsid w:val="002655F5"/>
    <w:rPr>
      <w:rFonts w:ascii="Times New Roman" w:hAnsi="Times New Roman"/>
      <w:sz w:val="22"/>
      <w:lang w:val="x-none" w:eastAsia="en-US"/>
    </w:rPr>
  </w:style>
  <w:style w:type="paragraph" w:styleId="ListParagraph">
    <w:name w:val="List Paragraph"/>
    <w:basedOn w:val="Normal"/>
    <w:uiPriority w:val="34"/>
    <w:qFormat/>
    <w:rsid w:val="008C59DB"/>
    <w:pPr>
      <w:spacing w:after="0" w:line="240" w:lineRule="auto"/>
      <w:ind w:left="720"/>
    </w:pPr>
    <w:rPr>
      <w:rFonts w:ascii="Times New Roman" w:eastAsia="Calibri" w:hAnsi="Times New Roman" w:cs="Times New Roman"/>
      <w:sz w:val="24"/>
      <w:szCs w:val="24"/>
      <w:lang w:eastAsia="en-GB"/>
    </w:rPr>
  </w:style>
  <w:style w:type="paragraph" w:styleId="FootnoteText">
    <w:name w:val="footnote text"/>
    <w:basedOn w:val="Normal"/>
    <w:link w:val="FootnoteTextChar"/>
    <w:uiPriority w:val="99"/>
    <w:semiHidden/>
    <w:rsid w:val="00E221C4"/>
    <w:rPr>
      <w:rFonts w:eastAsia="Calibri" w:cs="Times New Roman"/>
      <w:sz w:val="20"/>
      <w:szCs w:val="20"/>
      <w:lang w:val="x-none"/>
    </w:rPr>
  </w:style>
  <w:style w:type="character" w:customStyle="1" w:styleId="FootnoteTextChar">
    <w:name w:val="Footnote Text Char"/>
    <w:link w:val="FootnoteText"/>
    <w:uiPriority w:val="99"/>
    <w:semiHidden/>
    <w:locked/>
    <w:rsid w:val="004B52B0"/>
    <w:rPr>
      <w:rFonts w:cs="Times New Roman"/>
      <w:sz w:val="20"/>
      <w:szCs w:val="20"/>
      <w:lang w:val="x-none" w:eastAsia="en-US"/>
    </w:rPr>
  </w:style>
  <w:style w:type="character" w:styleId="FootnoteReference">
    <w:name w:val="footnote reference"/>
    <w:uiPriority w:val="99"/>
    <w:semiHidden/>
    <w:rsid w:val="00E221C4"/>
    <w:rPr>
      <w:rFonts w:cs="Times New Roman"/>
      <w:vertAlign w:val="superscript"/>
    </w:rPr>
  </w:style>
  <w:style w:type="paragraph" w:customStyle="1" w:styleId="CharChar3Char">
    <w:name w:val="Char Char3 Char"/>
    <w:basedOn w:val="Normal"/>
    <w:rsid w:val="006804A2"/>
    <w:pPr>
      <w:spacing w:after="120" w:line="240" w:lineRule="exact"/>
    </w:pPr>
    <w:rPr>
      <w:rFonts w:ascii="Verdana" w:hAnsi="Verdana" w:cs="Verdana"/>
      <w:sz w:val="20"/>
      <w:szCs w:val="20"/>
    </w:rPr>
  </w:style>
  <w:style w:type="paragraph" w:styleId="CommentText">
    <w:name w:val="annotation text"/>
    <w:basedOn w:val="Normal"/>
    <w:link w:val="CommentTextChar"/>
    <w:uiPriority w:val="99"/>
    <w:semiHidden/>
    <w:rsid w:val="00A90C7C"/>
    <w:pPr>
      <w:spacing w:after="0" w:line="240" w:lineRule="auto"/>
    </w:pPr>
    <w:rPr>
      <w:rFonts w:ascii="Arial" w:hAnsi="Arial" w:cs="Times New Roman"/>
      <w:sz w:val="20"/>
      <w:szCs w:val="20"/>
      <w:lang w:eastAsia="en-GB"/>
    </w:rPr>
  </w:style>
  <w:style w:type="character" w:styleId="CommentReference">
    <w:name w:val="annotation reference"/>
    <w:semiHidden/>
    <w:rsid w:val="00A90C7C"/>
    <w:rPr>
      <w:sz w:val="16"/>
      <w:szCs w:val="16"/>
    </w:rPr>
  </w:style>
  <w:style w:type="paragraph" w:customStyle="1" w:styleId="Text6">
    <w:name w:val="Text 6"/>
    <w:link w:val="Text6Char"/>
    <w:rsid w:val="00A90C7C"/>
    <w:pPr>
      <w:numPr>
        <w:numId w:val="8"/>
      </w:numPr>
      <w:spacing w:after="200" w:line="276" w:lineRule="auto"/>
      <w:ind w:left="567" w:hanging="567"/>
    </w:pPr>
    <w:rPr>
      <w:rFonts w:ascii="Arial" w:eastAsia="Times New Roman" w:hAnsi="Arial"/>
      <w:sz w:val="24"/>
      <w:szCs w:val="24"/>
      <w:lang w:eastAsia="en-US"/>
    </w:rPr>
  </w:style>
  <w:style w:type="character" w:customStyle="1" w:styleId="Text6Char">
    <w:name w:val="Text 6 Char"/>
    <w:link w:val="Text6"/>
    <w:locked/>
    <w:rsid w:val="00A90C7C"/>
    <w:rPr>
      <w:rFonts w:ascii="Arial" w:eastAsia="Times New Roman" w:hAnsi="Arial"/>
      <w:sz w:val="24"/>
      <w:szCs w:val="24"/>
      <w:lang w:val="en-GB" w:eastAsia="en-US" w:bidi="ar-SA"/>
    </w:rPr>
  </w:style>
  <w:style w:type="paragraph" w:customStyle="1" w:styleId="CharChar">
    <w:name w:val="Char Char"/>
    <w:basedOn w:val="Normal"/>
    <w:rsid w:val="00B42563"/>
    <w:pPr>
      <w:spacing w:after="160" w:line="240" w:lineRule="exact"/>
    </w:pPr>
    <w:rPr>
      <w:rFonts w:ascii="Verdana" w:hAnsi="Verdana" w:cs="Times New Roman"/>
      <w:sz w:val="20"/>
      <w:szCs w:val="20"/>
      <w:lang w:val="en-US"/>
    </w:rPr>
  </w:style>
  <w:style w:type="paragraph" w:customStyle="1" w:styleId="Body">
    <w:name w:val="Body*"/>
    <w:rsid w:val="00B409C8"/>
    <w:pPr>
      <w:keepLines/>
      <w:spacing w:line="320" w:lineRule="exact"/>
      <w:ind w:right="850"/>
      <w:jc w:val="both"/>
    </w:pPr>
    <w:rPr>
      <w:rFonts w:ascii="Perpetua" w:eastAsia="Times New Roman" w:hAnsi="Perpetua"/>
      <w:sz w:val="26"/>
      <w:lang w:eastAsia="en-US"/>
    </w:rPr>
  </w:style>
  <w:style w:type="table" w:styleId="TableGrid">
    <w:name w:val="Table Grid"/>
    <w:basedOn w:val="TableNormal"/>
    <w:rsid w:val="00B409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
    <w:name w:val="Bullet"/>
    <w:rsid w:val="00B409C8"/>
    <w:rPr>
      <w:rFonts w:ascii="ZapfDingbats" w:hAnsi="ZapfDingbats"/>
      <w:color w:val="auto"/>
      <w:sz w:val="10"/>
    </w:rPr>
  </w:style>
  <w:style w:type="paragraph" w:customStyle="1" w:styleId="Bullets">
    <w:name w:val="Bullets"/>
    <w:rsid w:val="00B409C8"/>
    <w:pPr>
      <w:keepLines/>
      <w:spacing w:before="85" w:line="320" w:lineRule="exact"/>
      <w:ind w:left="566" w:right="850" w:hanging="567"/>
      <w:jc w:val="both"/>
    </w:pPr>
    <w:rPr>
      <w:rFonts w:ascii="Perpetua" w:eastAsia="Times New Roman" w:hAnsi="Perpetua"/>
      <w:sz w:val="26"/>
      <w:lang w:eastAsia="en-US"/>
    </w:rPr>
  </w:style>
  <w:style w:type="paragraph" w:styleId="BodyText">
    <w:name w:val="Body Text"/>
    <w:basedOn w:val="Normal"/>
    <w:rsid w:val="00B409C8"/>
    <w:pPr>
      <w:spacing w:after="0" w:line="240" w:lineRule="auto"/>
      <w:jc w:val="both"/>
    </w:pPr>
    <w:rPr>
      <w:rFonts w:ascii="Arial" w:hAnsi="Arial" w:cs="Times New Roman"/>
      <w:sz w:val="24"/>
      <w:szCs w:val="20"/>
      <w:lang w:eastAsia="en-GB"/>
    </w:rPr>
  </w:style>
  <w:style w:type="paragraph" w:customStyle="1" w:styleId="Bhead">
    <w:name w:val="B head*"/>
    <w:rsid w:val="00B409C8"/>
    <w:pPr>
      <w:keepNext/>
      <w:tabs>
        <w:tab w:val="left" w:pos="566"/>
      </w:tabs>
      <w:spacing w:before="85" w:line="340" w:lineRule="exact"/>
      <w:ind w:right="850"/>
    </w:pPr>
    <w:rPr>
      <w:rFonts w:ascii="NewsGothic" w:eastAsia="Times New Roman" w:hAnsi="NewsGothic"/>
      <w:sz w:val="24"/>
      <w:lang w:eastAsia="en-US"/>
    </w:rPr>
  </w:style>
  <w:style w:type="paragraph" w:customStyle="1" w:styleId="a">
    <w:name w:val="(a"/>
    <w:aliases w:val="b)*"/>
    <w:rsid w:val="00B409C8"/>
    <w:pPr>
      <w:keepLines/>
      <w:spacing w:before="85" w:line="320" w:lineRule="exact"/>
      <w:ind w:left="566" w:right="850" w:hanging="567"/>
      <w:jc w:val="both"/>
    </w:pPr>
    <w:rPr>
      <w:rFonts w:ascii="Perpetua" w:eastAsia="Times New Roman" w:hAnsi="Perpetua"/>
      <w:sz w:val="26"/>
      <w:lang w:eastAsia="en-US"/>
    </w:rPr>
  </w:style>
  <w:style w:type="paragraph" w:styleId="Header">
    <w:name w:val="header"/>
    <w:basedOn w:val="Normal"/>
    <w:rsid w:val="00B409C8"/>
    <w:pPr>
      <w:tabs>
        <w:tab w:val="center" w:pos="4153"/>
        <w:tab w:val="right" w:pos="8306"/>
      </w:tabs>
      <w:spacing w:after="0" w:line="240" w:lineRule="auto"/>
    </w:pPr>
    <w:rPr>
      <w:rFonts w:ascii="Times New Roman" w:hAnsi="Times New Roman" w:cs="Times New Roman"/>
      <w:sz w:val="20"/>
      <w:szCs w:val="20"/>
      <w:lang w:eastAsia="en-GB"/>
    </w:rPr>
  </w:style>
  <w:style w:type="paragraph" w:styleId="Footer">
    <w:name w:val="footer"/>
    <w:basedOn w:val="Normal"/>
    <w:rsid w:val="00B409C8"/>
    <w:pPr>
      <w:tabs>
        <w:tab w:val="center" w:pos="4153"/>
        <w:tab w:val="right" w:pos="8306"/>
      </w:tabs>
      <w:spacing w:after="0" w:line="240" w:lineRule="auto"/>
    </w:pPr>
    <w:rPr>
      <w:rFonts w:ascii="Times New Roman" w:hAnsi="Times New Roman" w:cs="Times New Roman"/>
      <w:sz w:val="20"/>
      <w:szCs w:val="20"/>
      <w:lang w:eastAsia="en-GB"/>
    </w:rPr>
  </w:style>
  <w:style w:type="character" w:styleId="PageNumber">
    <w:name w:val="page number"/>
    <w:basedOn w:val="DefaultParagraphFont"/>
    <w:rsid w:val="00B409C8"/>
  </w:style>
  <w:style w:type="paragraph" w:styleId="NormalWeb">
    <w:name w:val="Normal (Web)"/>
    <w:basedOn w:val="Normal"/>
    <w:rsid w:val="00B409C8"/>
    <w:pPr>
      <w:spacing w:before="100" w:beforeAutospacing="1" w:after="100" w:afterAutospacing="1" w:line="240" w:lineRule="auto"/>
    </w:pPr>
    <w:rPr>
      <w:rFonts w:ascii="Times New Roman" w:hAnsi="Times New Roman" w:cs="Times New Roman"/>
      <w:sz w:val="24"/>
      <w:szCs w:val="24"/>
      <w:lang w:eastAsia="en-GB"/>
    </w:rPr>
  </w:style>
  <w:style w:type="numbering" w:styleId="111111">
    <w:name w:val="Outline List 2"/>
    <w:basedOn w:val="NoList"/>
    <w:rsid w:val="00B409C8"/>
    <w:pPr>
      <w:numPr>
        <w:numId w:val="61"/>
      </w:numPr>
    </w:pPr>
  </w:style>
  <w:style w:type="character" w:styleId="Hyperlink">
    <w:name w:val="Hyperlink"/>
    <w:rsid w:val="00B409C8"/>
    <w:rPr>
      <w:color w:val="0000FF"/>
      <w:u w:val="single"/>
    </w:rPr>
  </w:style>
  <w:style w:type="paragraph" w:styleId="BodyTextIndent3">
    <w:name w:val="Body Text Indent 3"/>
    <w:basedOn w:val="Normal"/>
    <w:rsid w:val="00B409C8"/>
    <w:pPr>
      <w:spacing w:after="120" w:line="240" w:lineRule="auto"/>
      <w:ind w:left="283"/>
    </w:pPr>
    <w:rPr>
      <w:rFonts w:ascii="Times New Roman" w:hAnsi="Times New Roman" w:cs="Times New Roman"/>
      <w:sz w:val="16"/>
      <w:szCs w:val="16"/>
      <w:lang w:eastAsia="en-GB"/>
    </w:rPr>
  </w:style>
  <w:style w:type="paragraph" w:styleId="CommentSubject">
    <w:name w:val="annotation subject"/>
    <w:basedOn w:val="CommentText"/>
    <w:next w:val="CommentText"/>
    <w:semiHidden/>
    <w:rsid w:val="00B409C8"/>
    <w:rPr>
      <w:rFonts w:ascii="Times New Roman" w:hAnsi="Times New Roman"/>
      <w:b/>
      <w:bCs/>
    </w:rPr>
  </w:style>
  <w:style w:type="paragraph" w:styleId="BodyText2">
    <w:name w:val="Body Text 2"/>
    <w:basedOn w:val="Normal"/>
    <w:rsid w:val="00B409C8"/>
    <w:pPr>
      <w:spacing w:after="120" w:line="480" w:lineRule="auto"/>
    </w:pPr>
    <w:rPr>
      <w:rFonts w:ascii="Times New Roman" w:hAnsi="Times New Roman" w:cs="Times New Roman"/>
      <w:sz w:val="20"/>
      <w:szCs w:val="20"/>
      <w:lang w:eastAsia="en-GB"/>
    </w:rPr>
  </w:style>
  <w:style w:type="paragraph" w:customStyle="1" w:styleId="Default">
    <w:name w:val="Default"/>
    <w:rsid w:val="00B409C8"/>
    <w:pPr>
      <w:autoSpaceDE w:val="0"/>
      <w:autoSpaceDN w:val="0"/>
      <w:adjustRightInd w:val="0"/>
    </w:pPr>
    <w:rPr>
      <w:rFonts w:ascii="Times New Roman" w:eastAsia="Times New Roman" w:hAnsi="Times New Roman"/>
      <w:color w:val="000000"/>
      <w:sz w:val="24"/>
      <w:szCs w:val="24"/>
      <w:lang w:eastAsia="en-GB"/>
    </w:rPr>
  </w:style>
  <w:style w:type="paragraph" w:customStyle="1" w:styleId="NormalWeb2">
    <w:name w:val="Normal (Web)2"/>
    <w:basedOn w:val="Normal"/>
    <w:rsid w:val="00B409C8"/>
    <w:pPr>
      <w:spacing w:before="75" w:after="300" w:line="240" w:lineRule="auto"/>
    </w:pPr>
    <w:rPr>
      <w:rFonts w:ascii="Times New Roman" w:hAnsi="Times New Roman" w:cs="Times New Roman"/>
      <w:sz w:val="24"/>
      <w:szCs w:val="24"/>
      <w:lang w:eastAsia="en-GB"/>
    </w:rPr>
  </w:style>
  <w:style w:type="character" w:customStyle="1" w:styleId="CommentTextChar">
    <w:name w:val="Comment Text Char"/>
    <w:link w:val="CommentText"/>
    <w:uiPriority w:val="99"/>
    <w:semiHidden/>
    <w:rsid w:val="00AE0B6F"/>
    <w:rPr>
      <w:rFonts w:ascii="Arial" w:eastAsia="Times New Roman" w:hAnsi="Arial"/>
    </w:rPr>
  </w:style>
  <w:style w:type="paragraph" w:styleId="Revision">
    <w:name w:val="Revision"/>
    <w:hidden/>
    <w:uiPriority w:val="99"/>
    <w:semiHidden/>
    <w:rsid w:val="00056B60"/>
    <w:rPr>
      <w:rFonts w:eastAsia="Times New Roman" w:cs="Calibri"/>
      <w:sz w:val="22"/>
      <w:szCs w:val="22"/>
      <w:lang w:eastAsia="en-US"/>
    </w:rPr>
  </w:style>
  <w:style w:type="character" w:styleId="FollowedHyperlink">
    <w:name w:val="FollowedHyperlink"/>
    <w:uiPriority w:val="99"/>
    <w:semiHidden/>
    <w:unhideWhenUsed/>
    <w:rsid w:val="00773C4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166"/>
          <w:marRight w:val="0"/>
          <w:marTop w:val="115"/>
          <w:marBottom w:val="0"/>
          <w:divBdr>
            <w:top w:val="none" w:sz="0" w:space="0" w:color="auto"/>
            <w:left w:val="none" w:sz="0" w:space="0" w:color="auto"/>
            <w:bottom w:val="none" w:sz="0" w:space="0" w:color="auto"/>
            <w:right w:val="none" w:sz="0" w:space="0" w:color="auto"/>
          </w:divBdr>
        </w:div>
        <w:div w:id="3">
          <w:marLeft w:val="1800"/>
          <w:marRight w:val="0"/>
          <w:marTop w:val="115"/>
          <w:marBottom w:val="0"/>
          <w:divBdr>
            <w:top w:val="none" w:sz="0" w:space="0" w:color="auto"/>
            <w:left w:val="none" w:sz="0" w:space="0" w:color="auto"/>
            <w:bottom w:val="none" w:sz="0" w:space="0" w:color="auto"/>
            <w:right w:val="none" w:sz="0" w:space="0" w:color="auto"/>
          </w:divBdr>
        </w:div>
        <w:div w:id="4">
          <w:marLeft w:val="1800"/>
          <w:marRight w:val="0"/>
          <w:marTop w:val="115"/>
          <w:marBottom w:val="0"/>
          <w:divBdr>
            <w:top w:val="none" w:sz="0" w:space="0" w:color="auto"/>
            <w:left w:val="none" w:sz="0" w:space="0" w:color="auto"/>
            <w:bottom w:val="none" w:sz="0" w:space="0" w:color="auto"/>
            <w:right w:val="none" w:sz="0" w:space="0" w:color="auto"/>
          </w:divBdr>
        </w:div>
        <w:div w:id="5">
          <w:marLeft w:val="1800"/>
          <w:marRight w:val="0"/>
          <w:marTop w:val="115"/>
          <w:marBottom w:val="0"/>
          <w:divBdr>
            <w:top w:val="none" w:sz="0" w:space="0" w:color="auto"/>
            <w:left w:val="none" w:sz="0" w:space="0" w:color="auto"/>
            <w:bottom w:val="none" w:sz="0" w:space="0" w:color="auto"/>
            <w:right w:val="none" w:sz="0" w:space="0" w:color="auto"/>
          </w:divBdr>
        </w:div>
        <w:div w:id="6">
          <w:marLeft w:val="1166"/>
          <w:marRight w:val="0"/>
          <w:marTop w:val="115"/>
          <w:marBottom w:val="0"/>
          <w:divBdr>
            <w:top w:val="none" w:sz="0" w:space="0" w:color="auto"/>
            <w:left w:val="none" w:sz="0" w:space="0" w:color="auto"/>
            <w:bottom w:val="none" w:sz="0" w:space="0" w:color="auto"/>
            <w:right w:val="none" w:sz="0" w:space="0" w:color="auto"/>
          </w:divBdr>
        </w:div>
        <w:div w:id="7">
          <w:marLeft w:val="547"/>
          <w:marRight w:val="0"/>
          <w:marTop w:val="154"/>
          <w:marBottom w:val="0"/>
          <w:divBdr>
            <w:top w:val="none" w:sz="0" w:space="0" w:color="auto"/>
            <w:left w:val="none" w:sz="0" w:space="0" w:color="auto"/>
            <w:bottom w:val="none" w:sz="0" w:space="0" w:color="auto"/>
            <w:right w:val="none" w:sz="0" w:space="0" w:color="auto"/>
          </w:divBdr>
        </w:div>
        <w:div w:id="8">
          <w:marLeft w:val="1166"/>
          <w:marRight w:val="0"/>
          <w:marTop w:val="115"/>
          <w:marBottom w:val="0"/>
          <w:divBdr>
            <w:top w:val="none" w:sz="0" w:space="0" w:color="auto"/>
            <w:left w:val="none" w:sz="0" w:space="0" w:color="auto"/>
            <w:bottom w:val="none" w:sz="0" w:space="0" w:color="auto"/>
            <w:right w:val="none" w:sz="0" w:space="0" w:color="auto"/>
          </w:divBdr>
        </w:div>
        <w:div w:id="9">
          <w:marLeft w:val="1166"/>
          <w:marRight w:val="0"/>
          <w:marTop w:val="115"/>
          <w:marBottom w:val="0"/>
          <w:divBdr>
            <w:top w:val="none" w:sz="0" w:space="0" w:color="auto"/>
            <w:left w:val="none" w:sz="0" w:space="0" w:color="auto"/>
            <w:bottom w:val="none" w:sz="0" w:space="0" w:color="auto"/>
            <w:right w:val="none" w:sz="0" w:space="0" w:color="auto"/>
          </w:divBdr>
        </w:div>
      </w:divsChild>
    </w:div>
    <w:div w:id="636224843">
      <w:bodyDiv w:val="1"/>
      <w:marLeft w:val="0"/>
      <w:marRight w:val="0"/>
      <w:marTop w:val="0"/>
      <w:marBottom w:val="0"/>
      <w:divBdr>
        <w:top w:val="none" w:sz="0" w:space="0" w:color="auto"/>
        <w:left w:val="none" w:sz="0" w:space="0" w:color="auto"/>
        <w:bottom w:val="none" w:sz="0" w:space="0" w:color="auto"/>
        <w:right w:val="none" w:sz="0" w:space="0" w:color="auto"/>
      </w:divBdr>
    </w:div>
    <w:div w:id="1407728962">
      <w:bodyDiv w:val="1"/>
      <w:marLeft w:val="0"/>
      <w:marRight w:val="0"/>
      <w:marTop w:val="0"/>
      <w:marBottom w:val="0"/>
      <w:divBdr>
        <w:top w:val="none" w:sz="0" w:space="0" w:color="auto"/>
        <w:left w:val="none" w:sz="0" w:space="0" w:color="auto"/>
        <w:bottom w:val="none" w:sz="0" w:space="0" w:color="auto"/>
        <w:right w:val="none" w:sz="0" w:space="0" w:color="auto"/>
      </w:divBdr>
    </w:div>
    <w:div w:id="21450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businessdictionary.com/definition/process.htm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www.businessdictionary.com/definition/competitive-bidding.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usinessdictionary.com/definition/contractor.html"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businessdictionary.com/definition/agreement.html"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9A7B46D1BB95E840BAFD80C2A084B4DB" ma:contentTypeVersion="19" ma:contentTypeDescription="Create a new document." ma:contentTypeScope="" ma:versionID="ab819ed236d9fd8d01d626262f2811ed">
  <xsd:schema xmlns:xsd="http://www.w3.org/2001/XMLSchema" xmlns:xs="http://www.w3.org/2001/XMLSchema" xmlns:p="http://schemas.microsoft.com/office/2006/metadata/properties" xmlns:ns2="15451ebd-39af-4484-8bd7-f418ed8e508d" xmlns:ns3="33b9d3d8-3498-4991-b10d-90675b38322e" targetNamespace="http://schemas.microsoft.com/office/2006/metadata/properties" ma:root="true" ma:fieldsID="5dd1f4b09d64b0ef3992af3b7b511dd2" ns2:_="" ns3:_="">
    <xsd:import namespace="15451ebd-39af-4484-8bd7-f418ed8e508d"/>
    <xsd:import namespace="33b9d3d8-3498-4991-b10d-90675b38322e"/>
    <xsd:element name="properties">
      <xsd:complexType>
        <xsd:sequence>
          <xsd:element name="documentManagement">
            <xsd:complexType>
              <xsd:all>
                <xsd:element ref="ns2:bc923d3b1cbc4a38827a40065d377904"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2:i56984e4f196439e8293584257407377"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51ebd-39af-4484-8bd7-f418ed8e508d" elementFormDefault="qualified">
    <xsd:import namespace="http://schemas.microsoft.com/office/2006/documentManagement/types"/>
    <xsd:import namespace="http://schemas.microsoft.com/office/infopath/2007/PartnerControls"/>
    <xsd:element name="bc923d3b1cbc4a38827a40065d377904" ma:index="8" nillable="true" ma:taxonomy="true" ma:internalName="bc923d3b1cbc4a38827a40065d377904" ma:taxonomyFieldName="ForceDepartment" ma:displayName="Department" ma:fieldId="{bc923d3b-1cbc-4a38-827a-40065d3779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5feee8-14d4-4e27-8421-d5677cac416a}" ma:internalName="TaxCatchAll" ma:showField="CatchAllData" ma:web="15451ebd-39af-4484-8bd7-f418ed8e50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5feee8-14d4-4e27-8421-d5677cac416a}" ma:internalName="TaxCatchAllLabel" ma:readOnly="true" ma:showField="CatchAllDataLabel" ma:web="15451ebd-39af-4484-8bd7-f418ed8e50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i56984e4f196439e8293584257407377" ma:index="25" nillable="true" ma:taxonomy="true" ma:internalName="i56984e4f196439e8293584257407377" ma:taxonomyFieldName="ForceTagsTV" ma:displayName="Tags (TVP)" ma:default="" ma:fieldId="{256984e4-f196-439e-8293-584257407377}" ma:taxonomyMulti="true" ma:sspId="dd7fb7d7-36ff-43c5-8684-2fe93c3c1dea" ma:termSetId="45be1673-0763-46db-9f5a-f1edae615a8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b9d3d8-3498-4991-b10d-90675b38322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451ebd-39af-4484-8bd7-f418ed8e508d">
      <Value>3</Value>
    </TaxCatchAll>
    <SharedWithUsers xmlns="15451ebd-39af-4484-8bd7-f418ed8e508d">
      <UserInfo>
        <DisplayName>Fowles, Richard (C3179)</DisplayName>
        <AccountId>15051</AccountId>
        <AccountType/>
      </UserInfo>
    </SharedWithUsers>
    <i56984e4f196439e8293584257407377 xmlns="15451ebd-39af-4484-8bd7-f418ed8e508d">
      <Terms xmlns="http://schemas.microsoft.com/office/infopath/2007/PartnerControls"/>
    </i56984e4f196439e8293584257407377>
    <bc923d3b1cbc4a38827a40065d377904 xmlns="15451ebd-39af-4484-8bd7-f418ed8e508d">
      <Terms xmlns="http://schemas.microsoft.com/office/infopath/2007/PartnerControls"/>
    </bc923d3b1cbc4a38827a40065d377904>
    <lcf76f155ced4ddcb4097134ff3c332f xmlns="33b9d3d8-3498-4991-b10d-90675b3832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B902A-C3F9-45A2-8730-AD6D9A2E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51ebd-39af-4484-8bd7-f418ed8e508d"/>
    <ds:schemaRef ds:uri="33b9d3d8-3498-4991-b10d-90675b383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85E9A-3C43-438D-BE96-1454DE4E3D68}">
  <ds:schemaRefs>
    <ds:schemaRef ds:uri="http://schemas.microsoft.com/office/2006/metadata/properties"/>
    <ds:schemaRef ds:uri="http://schemas.microsoft.com/office/infopath/2007/PartnerControls"/>
    <ds:schemaRef ds:uri="15451ebd-39af-4484-8bd7-f418ed8e508d"/>
    <ds:schemaRef ds:uri="33b9d3d8-3498-4991-b10d-90675b38322e"/>
  </ds:schemaRefs>
</ds:datastoreItem>
</file>

<file path=customXml/itemProps3.xml><?xml version="1.0" encoding="utf-8"?>
<ds:datastoreItem xmlns:ds="http://schemas.openxmlformats.org/officeDocument/2006/customXml" ds:itemID="{144D0802-B822-4822-B173-7D3C51298351}">
  <ds:schemaRefs>
    <ds:schemaRef ds:uri="http://schemas.microsoft.com/sharepoint/v3/contenttype/forms"/>
  </ds:schemaRefs>
</ds:datastoreItem>
</file>

<file path=customXml/itemProps4.xml><?xml version="1.0" encoding="utf-8"?>
<ds:datastoreItem xmlns:ds="http://schemas.openxmlformats.org/officeDocument/2006/customXml" ds:itemID="{82909510-A6B4-42EB-B295-42B1CC96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34872</Words>
  <Characters>198775</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Corporate Governance Statement for the</vt:lpstr>
    </vt:vector>
  </TitlesOfParts>
  <Company>Humberside Police</Company>
  <LinksUpToDate>false</LinksUpToDate>
  <CharactersWithSpaces>233181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Governance Statement for the</dc:title>
  <dc:subject/>
  <dc:creator>Kevin</dc:creator>
  <cp:keywords/>
  <dc:description/>
  <cp:lastModifiedBy>Sellwood, Ashley (C0500)</cp:lastModifiedBy>
  <cp:revision>4</cp:revision>
  <cp:lastPrinted>2022-03-04T18:02:00Z</cp:lastPrinted>
  <dcterms:created xsi:type="dcterms:W3CDTF">2024-04-30T08:09:00Z</dcterms:created>
  <dcterms:modified xsi:type="dcterms:W3CDTF">2024-04-30T08:09:00Z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0x010100F27C9619FA46FE41A4759CAFBE5D734A00B4BBA3433BBD314CB4C48C8E43B2FD6D</vt:lpwstr>
  </property>
  <property fmtid="{D5CDD505-2E9C-101B-9397-08002B2CF9AE}" pid="3" name="_activity">
    <vt:lpwstr/>
  </property>
  <property fmtid="{D5CDD505-2E9C-101B-9397-08002B2CF9AE}" pid="4" name="ForceDepartment">
    <vt:lpwstr>3;#Not Configured|90a4fcf1-3187-4dd1-9db6-ba3873586959</vt:lpwstr>
  </property>
  <property fmtid="{D5CDD505-2E9C-101B-9397-08002B2CF9AE}" pid="5" name="ForceTagsTV">
    <vt:lpwstr/>
  </property>
  <property fmtid="{D5CDD505-2E9C-101B-9397-08002B2CF9AE}" pid="6" name="MediaServiceImageTags">
    <vt:lpwstr/>
  </property>
</Properties>
</file>